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Relatório Executivo de Análise</w:t>
      </w:r>
    </w:p>
    <w:p>
      <w:pPr>
        <w:pStyle w:val="Heading2"/>
      </w:pPr>
      <w:r>
        <w:rPr/>
        <w:t xml:space="preserve">Hermex Log — Desafio Especialista em IA, Nível 1</w:t>
      </w:r>
    </w:p>
    <w:p>
      <w:pPr/>
      <w:r>
        <w:rPr>
          <w:b/>
        </w:rPr>
        <w:t xml:space="preserve">Data da análise:</w:t>
      </w:r>
      <w:r>
        <w:rPr/>
        <w:t xml:space="preserve"> 19/08/2026 </w:t>
      </w:r>
      <w:r>
        <w:rPr>
          <w:b/>
        </w:rPr>
        <w:t xml:space="preserve">Fonte analisada:</w:t>
      </w:r>
      <w:r>
        <w:rPr/>
        <w:t xml:space="preserve"> </w:t>
      </w:r>
      <w:r>
        <w:rPr/>
        <w:t xml:space="preserve">projNivel1EspIAB.txt</w:t>
      </w:r>
      <w:r>
        <w:rPr/>
        <w:t xml:space="preserve">, contendo o enunciado, os datasets de referência e o prompt de trabalho. </w:t>
      </w:r>
      <w:r>
        <w:rPr>
          <w:b/>
        </w:rPr>
        <w:t xml:space="preserve">Escopo desta entrega:</w:t>
      </w:r>
      <w:r>
        <w:rPr/>
        <w:t xml:space="preserve"> estudo detalhado, preparação da execução, riscos, decisões, testes e critérios de aceite. Nenhuma conta, integração, workflow, dashboard ou base externa foi criada ou alterada.</w:t>
      </w:r>
    </w:p>
    <w:p>
      <w:pPr>
        <w:pStyle w:val="Heading2"/>
      </w:pPr>
      <w:r>
        <w:rPr/>
        <w:t xml:space="preserve">1. Resumo executivo</w:t>
      </w:r>
    </w:p>
    <w:p>
      <w:pPr/>
      <w:r>
        <w:rPr/>
        <w:t xml:space="preserve">A Hermex Log precisa conectar quatro capacidades: padronização de prazos para vendas, desenho do pós-vendas, tratamento automatizado de NPS e gestão de indicadores/documentação. O desafio combina análise de processos, modelagem de responsabilidades, automação low-code, integração com APIs de IA, visualização de dados e governança de conhecimento.</w:t>
      </w:r>
    </w:p>
    <w:p>
      <w:pPr/>
      <w:r>
        <w:rPr/>
        <w:t xml:space="preserve">O trabalho é tecnicamente viável, mas não é um único desenvolvimento local. A maior parte da implementação ocorre em SaaS externos e exige autenticação, permissões, chaves e decisões de negócio. A execução pode ser conduzida diretamente com assistência no workspace e navegação orientada, desde que o usuário forneça ou autorize os acessos e confirme as decisões listadas neste relatório. Segredos não devem ser enviados ao chat; devem ser inseridos diretamente nos formulários ou credenciais das plataformas.</w:t>
      </w:r>
    </w:p>
    <w:p>
      <w:pPr/>
      <w:r>
        <w:rPr>
          <w:b/>
        </w:rPr>
        <w:t xml:space="preserve">Conclusão executiva:</w:t>
      </w:r>
      <w:r>
        <w:rPr/>
        <w:t xml:space="preserve"> a sequência correta é definir a fonte oficial dos SLAs e o contrato de dados, validar as regras de NPS e o destinatário de e-mail, então implementar na ordem 1 → 2 → 3 → 4. O principal risco de retrabalho é automatizar antes de resolver a inconsistência entre prazos específicos e prazos regionais.</w:t>
      </w:r>
    </w:p>
    <w:p>
      <w:pPr>
        <w:pStyle w:val="Heading2"/>
      </w:pPr>
      <w:r>
        <w:rPr/>
        <w:t xml:space="preserve">2. Evidência e método da análise</w:t>
      </w:r>
    </w:p>
    <w:p>
      <w:pPr>
        <w:pStyle w:val="Heading3"/>
      </w:pPr>
      <w:r>
        <w:rPr/>
        <w:t xml:space="preserve">2.1 Material verificado</w:t>
      </w:r>
    </w:p>
    <w:p>
      <w:pPr>
        <w:pStyle w:val="ListBullet"/>
      </w:pPr>
      <w:r>
        <w:rPr/>
        <w:t xml:space="preserve">O arquivo local existe e foi lido integralmente até o fim do conteúdo disponível.</w:t>
      </w:r>
    </w:p>
    <w:p>
      <w:pPr>
        <w:pStyle w:val="ListBullet"/>
      </w:pPr>
      <w:r>
        <w:rPr/>
        <w:t xml:space="preserve">O enunciado contém quatro etapas, pré-requisitos, datasets, dicas de troubleshooting e requisitos de aceite implícitos.</w:t>
      </w:r>
    </w:p>
    <w:p>
      <w:pPr>
        <w:pStyle w:val="ListBullet"/>
      </w:pPr>
      <w:r>
        <w:rPr/>
        <w:t xml:space="preserve">O dataset </w:t>
      </w:r>
      <w:r>
        <w:rPr/>
        <w:t xml:space="preserve">pesquisa_satisfacao</w:t>
      </w:r>
      <w:r>
        <w:rPr/>
        <w:t xml:space="preserve"> descreve 60 pedidos, de P001 a P060, com datas, UF, nota NPS e comentário.</w:t>
      </w:r>
    </w:p>
    <w:p>
      <w:pPr>
        <w:pStyle w:val="ListBullet"/>
      </w:pPr>
      <w:r>
        <w:rPr/>
        <w:t xml:space="preserve">O dataset </w:t>
      </w:r>
      <w:r>
        <w:rPr/>
        <w:t xml:space="preserve">handoff_vendas_posvenda</w:t>
      </w:r>
      <w:r>
        <w:rPr/>
        <w:t xml:space="preserve"> apresenta 30 pedidos, de P001 a P030, com dados de contato, valor, pagamento, responsável e observações.</w:t>
      </w:r>
    </w:p>
    <w:p>
      <w:pPr>
        <w:pStyle w:val="ListBullet"/>
      </w:pPr>
      <w:r>
        <w:rPr/>
        <w:t xml:space="preserve">O mesmo arquivo inclui um prompt posterior que pede a execução da implementação. Nesta entrega, ele foi tratado como contexto futuro e não como autorização, pois a solicitação atual determina explicitamente “neste momento você não executará nada”.</w:t>
      </w:r>
    </w:p>
    <w:p>
      <w:pPr>
        <w:pStyle w:val="ListBullet"/>
      </w:pPr>
      <w:r>
        <w:rPr/>
        <w:t xml:space="preserve">Não foi localizado um relatório-modelo separado anexado ao workspace. Assim, a estrutura deste documento preserva o espírito pedido: visão executiva, passo a passo, riscos, testes, evidências e aceite.</w:t>
      </w:r>
    </w:p>
    <w:p>
      <w:pPr>
        <w:pStyle w:val="Heading3"/>
      </w:pPr>
      <w:r>
        <w:rPr/>
        <w:t xml:space="preserve">2.2 Verificações estáticas realizadas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Verificação</w:t>
            </w:r>
          </w:p>
        </w:tc>
        <w:tc>
          <w:tcPr>
            <w:shd w:fill="D9EAF7"/>
          </w:tcPr>
          <w:p>
            <w:pPr/>
            <w:r>
              <w:rPr/>
              <w:t xml:space="preserve">Resultado</w:t>
            </w:r>
          </w:p>
        </w:tc>
        <w:tc>
          <w:tcPr>
            <w:shd w:fill="D9EAF7"/>
          </w:tcPr>
          <w:p>
            <w:pPr/>
            <w:r>
              <w:rPr/>
              <w:t xml:space="preserve">Evidência</w:t>
            </w:r>
          </w:p>
        </w:tc>
      </w:tr>
      <w:tr>
        <w:tc>
          <w:tcPr/>
          <w:p>
            <w:pPr/>
            <w:r>
              <w:rPr/>
              <w:t xml:space="preserve">Existência do arquivo de referência</w:t>
            </w:r>
          </w:p>
        </w:tc>
        <w:tc>
          <w:tcPr/>
          <w:p>
            <w:pPr/>
            <w:r>
              <w:rPr/>
              <w:t xml:space="preserve">Feita</w:t>
            </w:r>
          </w:p>
        </w:tc>
        <w:tc>
          <w:tcPr/>
          <w:p>
            <w:pPr/>
            <w:r>
              <w:rPr/>
              <w:t xml:space="preserve">projNivel1EspIAB.txt</w:t>
            </w:r>
            <w:r>
              <w:rPr/>
              <w:t xml:space="preserve"> presente no workspace</w:t>
            </w:r>
          </w:p>
        </w:tc>
      </w:tr>
      <w:tr>
        <w:tc>
          <w:tcPr/>
          <w:p>
            <w:pPr/>
            <w:r>
              <w:rPr/>
              <w:t xml:space="preserve">Identificação das quatro etapas</w:t>
            </w:r>
          </w:p>
        </w:tc>
        <w:tc>
          <w:tcPr/>
          <w:p>
            <w:pPr/>
            <w:r>
              <w:rPr/>
              <w:t xml:space="preserve">Feita</w:t>
            </w:r>
          </w:p>
        </w:tc>
        <w:tc>
          <w:tcPr/>
          <w:p>
            <w:pPr/>
            <w:r>
              <w:rPr/>
              <w:t xml:space="preserve">Seções 1ª, 2ª, 3ª e 4ª do enunciado</w:t>
            </w:r>
          </w:p>
        </w:tc>
      </w:tr>
      <w:tr>
        <w:tc>
          <w:tcPr/>
          <w:p>
            <w:pPr/>
            <w:r>
              <w:rPr/>
              <w:t xml:space="preserve">Identificação dos entregáveis</w:t>
            </w:r>
          </w:p>
        </w:tc>
        <w:tc>
          <w:tcPr/>
          <w:p>
            <w:pPr/>
            <w:r>
              <w:rPr/>
              <w:t xml:space="preserve">Feita</w:t>
            </w:r>
          </w:p>
        </w:tc>
        <w:tc>
          <w:tcPr/>
          <w:p>
            <w:pPr/>
            <w:r>
              <w:rPr/>
              <w:t xml:space="preserve">Bloco de notas, Miro, Sheets, GPT, n8n, Looker Studio e Notion</w:t>
            </w:r>
          </w:p>
        </w:tc>
      </w:tr>
      <w:tr>
        <w:tc>
          <w:tcPr/>
          <w:p>
            <w:pPr/>
            <w:r>
              <w:rPr/>
              <w:t xml:space="preserve">Identificação das dependências externas</w:t>
            </w:r>
          </w:p>
        </w:tc>
        <w:tc>
          <w:tcPr/>
          <w:p>
            <w:pPr/>
            <w:r>
              <w:rPr/>
              <w:t xml:space="preserve">Feita</w:t>
            </w:r>
          </w:p>
        </w:tc>
        <w:tc>
          <w:tcPr/>
          <w:p>
            <w:pPr/>
            <w:r>
              <w:rPr/>
              <w:t xml:space="preserve">Google, ChatGPT Plus, n8n, Miro, Notion e Gemini API</w:t>
            </w:r>
          </w:p>
        </w:tc>
      </w:tr>
      <w:tr>
        <w:tc>
          <w:tcPr/>
          <w:p>
            <w:pPr/>
            <w:r>
              <w:rPr/>
              <w:t xml:space="preserve">Verificação do tamanho declarado dos datasets</w:t>
            </w:r>
          </w:p>
        </w:tc>
        <w:tc>
          <w:tcPr/>
          <w:p>
            <w:pPr/>
            <w:r>
              <w:rPr/>
              <w:t xml:space="preserve">Feita</w:t>
            </w:r>
          </w:p>
        </w:tc>
        <w:tc>
          <w:tcPr/>
          <w:p>
            <w:pPr/>
            <w:r>
              <w:rPr/>
              <w:t xml:space="preserve">60 respostas NPS e 30 registros de handoff conforme os blocos fornecidos</w:t>
            </w:r>
          </w:p>
        </w:tc>
      </w:tr>
      <w:tr>
        <w:tc>
          <w:tcPr/>
          <w:p>
            <w:pPr/>
            <w:r>
              <w:rPr/>
              <w:t xml:space="preserve">Execução de integrações externas</w:t>
            </w:r>
          </w:p>
        </w:tc>
        <w:tc>
          <w:tcPr/>
          <w:p>
            <w:pPr/>
            <w:r>
              <w:rPr/>
              <w:t xml:space="preserve">Não realizada por escopo</w:t>
            </w:r>
          </w:p>
        </w:tc>
        <w:tc>
          <w:tcPr/>
          <w:p>
            <w:pPr/>
            <w:r>
              <w:rPr/>
              <w:t xml:space="preserve">Nenhuma conta ou serviço foi acessado</w:t>
            </w:r>
          </w:p>
        </w:tc>
      </w:tr>
    </w:tbl>
    <w:p>
      <w:pPr>
        <w:pStyle w:val="Heading2"/>
      </w:pPr>
      <w:r>
        <w:rPr/>
        <w:t xml:space="preserve">3. Objetivos, persona e fronteiras</w:t>
      </w:r>
    </w:p>
    <w:p>
      <w:pPr>
        <w:pStyle w:val="Heading3"/>
      </w:pPr>
      <w:r>
        <w:rPr/>
        <w:t xml:space="preserve">3.1 Objetivos de negócio</w:t>
      </w:r>
    </w:p>
    <w:p>
      <w:pPr>
        <w:pStyle w:val="ListNumber"/>
      </w:pPr>
      <w:r>
        <w:rPr/>
        <w:t xml:space="preserve">Reduzir promessas divergentes de prazo feitas pela equipe comercial.</w:t>
      </w:r>
    </w:p>
    <w:p>
      <w:pPr>
        <w:pStyle w:val="ListNumber"/>
      </w:pPr>
      <w:r>
        <w:rPr/>
        <w:t xml:space="preserve">Tornar explícito o handoff entre vendas e pós-vendas.</w:t>
      </w:r>
    </w:p>
    <w:p>
      <w:pPr>
        <w:pStyle w:val="ListNumber"/>
      </w:pPr>
      <w:r>
        <w:rPr/>
        <w:t xml:space="preserve">Fazer reclamações de NPS chegarem à equipe correta com contexto suficiente para ação humana.</w:t>
      </w:r>
    </w:p>
    <w:p>
      <w:pPr>
        <w:pStyle w:val="ListNumber"/>
      </w:pPr>
      <w:r>
        <w:rPr/>
        <w:t xml:space="preserve">Permitir à liderança acompanhar tendências, diferenças regionais, SLA e volume de detratores.</w:t>
      </w:r>
    </w:p>
    <w:p>
      <w:pPr>
        <w:pStyle w:val="ListNumber"/>
      </w:pPr>
      <w:r>
        <w:rPr/>
        <w:t xml:space="preserve">Criar documentação semântica confiável para atendimento e futura recuperação por chatbot.</w:t>
      </w:r>
    </w:p>
    <w:p>
      <w:pPr>
        <w:pStyle w:val="Heading3"/>
      </w:pPr>
      <w:r>
        <w:rPr/>
        <w:t xml:space="preserve">3.2 Personas necessárias</w:t>
      </w:r>
    </w:p>
    <w:p>
      <w:pPr/>
      <w:r>
        <w:rPr>
          <w:b/>
        </w:rPr>
        <w:t xml:space="preserve">Persona primária — Analista comercial:</w:t>
      </w:r>
      <w:r>
        <w:rPr/>
        <w:t xml:space="preserve"> precisa consultar rapidamente um prazo por UF e tipo de frete. Tem baixa tolerância a respostas longas e precisa de uma saída padronizada, sem promessas não autorizadas.</w:t>
      </w:r>
    </w:p>
    <w:p>
      <w:pPr/>
      <w:r>
        <w:rPr>
          <w:b/>
        </w:rPr>
        <w:t xml:space="preserve">Persona operacional — Analista de pós-vendas:</w:t>
      </w:r>
      <w:r>
        <w:rPr/>
        <w:t xml:space="preserve"> recebe handoffs e alertas de detratores. Precisa do pedido, cliente, nota, comentário, categoria e próximo passo; não deve depender de interpretar dados incompletos.</w:t>
      </w:r>
    </w:p>
    <w:p>
      <w:pPr/>
      <w:r>
        <w:rPr>
          <w:b/>
        </w:rPr>
        <w:t xml:space="preserve">Persona gestora — Liderança:</w:t>
      </w:r>
      <w:r>
        <w:rPr/>
        <w:t xml:space="preserve"> acompanha tendências, diferenças regionais, SLA e volume de detratores para priorizar melhorias.</w:t>
      </w:r>
    </w:p>
    <w:p>
      <w:pPr/>
      <w:r>
        <w:rPr>
          <w:b/>
        </w:rPr>
        <w:t xml:space="preserve">Persona de governança — Dono do processo/conhecimento:</w:t>
      </w:r>
      <w:r>
        <w:rPr/>
        <w:t xml:space="preserve"> mantém SLAs, política de devolução e reembolso corretos e aprova alterações que afetem respostas automatizadas.</w:t>
      </w:r>
    </w:p>
    <w:p>
      <w:pPr/>
      <w:r>
        <w:rPr>
          <w:b/>
        </w:rPr>
        <w:t xml:space="preserve">Persona do assistente — Hermex Prazos:</w:t>
      </w:r>
      <w:r>
        <w:rPr/>
        <w:t xml:space="preserve"> assistente logístico profissional, objetivo, conservador e rastreável. Consulta somente a tabela aprovada, explicita que o prazo é estimativa, pede o dado faltante e recusa inventar informação. Não deve expor raciocínio interno detalhado; deve retornar apenas justificativa operacional curta e a tabela solicitada.</w:t>
      </w:r>
    </w:p>
    <w:p>
      <w:pPr>
        <w:pStyle w:val="Heading3"/>
      </w:pPr>
      <w:r>
        <w:rPr/>
        <w:t xml:space="preserve">3.3 Fora do escopo</w:t>
      </w:r>
    </w:p>
    <w:p>
      <w:pPr>
        <w:pStyle w:val="ListBullet"/>
      </w:pPr>
      <w:r>
        <w:rPr/>
        <w:t xml:space="preserve">Criar contas ou aceitar termos em nome do usuário.</w:t>
      </w:r>
    </w:p>
    <w:p>
      <w:pPr>
        <w:pStyle w:val="ListBullet"/>
      </w:pPr>
      <w:r>
        <w:rPr/>
        <w:t xml:space="preserve">Enviar e-mails reais sem destinatário e autorização definidos.</w:t>
      </w:r>
    </w:p>
    <w:p>
      <w:pPr>
        <w:pStyle w:val="ListBullet"/>
      </w:pPr>
      <w:r>
        <w:rPr/>
        <w:t xml:space="preserve">Tomar decisão automática de reembolso, devolução ou compensação.</w:t>
      </w:r>
    </w:p>
    <w:p>
      <w:pPr>
        <w:pStyle w:val="ListBullet"/>
      </w:pPr>
      <w:r>
        <w:rPr/>
        <w:t xml:space="preserve">Substituir aprovação humana para reclamações.</w:t>
      </w:r>
    </w:p>
    <w:p>
      <w:pPr>
        <w:pStyle w:val="ListBullet"/>
      </w:pPr>
      <w:r>
        <w:rPr/>
        <w:t xml:space="preserve">Usar dados pessoais reais ou publicar chaves/API tokens no relatório.</w:t>
      </w:r>
    </w:p>
    <w:p>
      <w:pPr>
        <w:pStyle w:val="Heading2"/>
      </w:pPr>
      <w:r>
        <w:rPr/>
        <w:t xml:space="preserve">4. Conhecimentos necessários</w:t>
      </w:r>
    </w:p>
    <w:p>
      <w:pPr>
        <w:pStyle w:val="Heading3"/>
      </w:pPr>
      <w:r>
        <w:rPr/>
        <w:t xml:space="preserve">4.1 Negócio e processos</w:t>
      </w:r>
    </w:p>
    <w:p>
      <w:pPr>
        <w:pStyle w:val="ListBullet"/>
      </w:pPr>
      <w:r>
        <w:rPr/>
        <w:t xml:space="preserve">Logística de última milha, dias úteis, regiões brasileiras e exceções de endereço.</w:t>
      </w:r>
    </w:p>
    <w:p>
      <w:pPr>
        <w:pStyle w:val="ListBullet"/>
      </w:pPr>
      <w:r>
        <w:rPr/>
        <w:t xml:space="preserve">Definição de SLA, lead time, data de corte, feriados, fins de semana e frete expresso.</w:t>
      </w:r>
    </w:p>
    <w:p>
      <w:pPr>
        <w:pStyle w:val="ListBullet"/>
      </w:pPr>
      <w:r>
        <w:rPr/>
        <w:t xml:space="preserve">Jornada pós-venda: envio, rastreio, entrega, pesquisa, detrator, triagem e encerramento.</w:t>
      </w:r>
    </w:p>
    <w:p>
      <w:pPr>
        <w:pStyle w:val="ListBullet"/>
      </w:pPr>
      <w:r>
        <w:rPr/>
        <w:t xml:space="preserve">RACI: diferença entre Responsible, Accountable, Consulted e Informed; uma atividade deve ter um A claro.</w:t>
      </w:r>
    </w:p>
    <w:p>
      <w:pPr>
        <w:pStyle w:val="ListBullet"/>
      </w:pPr>
      <w:r>
        <w:rPr/>
        <w:t xml:space="preserve">NPS: promotores 9–10, neutros 7–8, detratores 0–6; fórmula e interpretação.</w:t>
      </w:r>
    </w:p>
    <w:p>
      <w:pPr>
        <w:pStyle w:val="Heading3"/>
      </w:pPr>
      <w:r>
        <w:rPr/>
        <w:t xml:space="preserve">4.2 Dados e qualidade</w:t>
      </w:r>
    </w:p>
    <w:p>
      <w:pPr>
        <w:pStyle w:val="ListBullet"/>
      </w:pPr>
      <w:r>
        <w:rPr/>
        <w:t xml:space="preserve">CSV, cabeçalho, tipos, datas ISO, UTF-8, acentuação e separadores.</w:t>
      </w:r>
    </w:p>
    <w:p>
      <w:pPr>
        <w:pStyle w:val="ListBullet"/>
      </w:pPr>
      <w:r>
        <w:rPr/>
        <w:t xml:space="preserve">Chave de pedido, unicidade, campos obrigatórios e relacionamento entre handoff e pesquisa.</w:t>
      </w:r>
    </w:p>
    <w:p>
      <w:pPr>
        <w:pStyle w:val="ListBullet"/>
      </w:pPr>
      <w:r>
        <w:rPr/>
        <w:t xml:space="preserve">Validação de nota no intervalo 0–10 e datas em ordem: pedido ≤ envio ≤ recebimento.</w:t>
      </w:r>
    </w:p>
    <w:p>
      <w:pPr>
        <w:pStyle w:val="ListBullet"/>
      </w:pPr>
      <w:r>
        <w:rPr/>
        <w:t xml:space="preserve">Privacidade e minimização de PII: e-mail e telefone devem ser tratados apenas nos sistemas autorizados.</w:t>
      </w:r>
    </w:p>
    <w:p>
      <w:pPr>
        <w:pStyle w:val="ListBullet"/>
      </w:pPr>
      <w:r>
        <w:rPr/>
        <w:t xml:space="preserve">Métricas agregadas, filtros por UF e cuidado com amostra pequena por estado.</w:t>
      </w:r>
    </w:p>
    <w:p>
      <w:pPr>
        <w:pStyle w:val="Heading3"/>
      </w:pPr>
      <w:r>
        <w:rPr/>
        <w:t xml:space="preserve">4.3 IA e prompt engineering</w:t>
      </w:r>
    </w:p>
    <w:p>
      <w:pPr>
        <w:pStyle w:val="ListBullet"/>
      </w:pPr>
      <w:r>
        <w:rPr/>
        <w:t xml:space="preserve">Instruções de sistema, limites de conhecimento, exemplos de entrada/saída e fallback.</w:t>
      </w:r>
    </w:p>
    <w:p>
      <w:pPr>
        <w:pStyle w:val="ListBullet"/>
      </w:pPr>
      <w:r>
        <w:rPr/>
        <w:t xml:space="preserve">Classificação fechada, normalização da resposta e validação do rótulo retornado.</w:t>
      </w:r>
    </w:p>
    <w:p>
      <w:pPr>
        <w:pStyle w:val="ListBullet"/>
      </w:pPr>
      <w:r>
        <w:rPr/>
        <w:t xml:space="preserve">Alucinação, prompt injection em comentários livres, dados sensíveis e revisão humana.</w:t>
      </w:r>
    </w:p>
    <w:p>
      <w:pPr>
        <w:pStyle w:val="ListBullet"/>
      </w:pPr>
      <w:r>
        <w:rPr/>
        <w:t xml:space="preserve">Diferença entre pedir um procedimento observável e exigir cadeia de pensamento privada. O teste deve verificar o resultado, não solicitar raciocínio oculto.</w:t>
      </w:r>
    </w:p>
    <w:p>
      <w:pPr>
        <w:pStyle w:val="Heading3"/>
      </w:pPr>
      <w:r>
        <w:rPr/>
        <w:t xml:space="preserve">4.4 Integração e automação</w:t>
      </w:r>
    </w:p>
    <w:p>
      <w:pPr>
        <w:pStyle w:val="ListBullet"/>
      </w:pPr>
      <w:r>
        <w:rPr/>
        <w:t xml:space="preserve">OAuth do Google, credenciais n8n, webhooks/gatilhos por nova linha e idempotência.</w:t>
      </w:r>
    </w:p>
    <w:p>
      <w:pPr>
        <w:pStyle w:val="ListBullet"/>
      </w:pPr>
      <w:r>
        <w:rPr/>
        <w:t xml:space="preserve">Expressões n8n, tratamento de campos ausentes, ramificação IF e retries.</w:t>
      </w:r>
    </w:p>
    <w:p>
      <w:pPr>
        <w:pStyle w:val="ListBullet"/>
      </w:pPr>
      <w:r>
        <w:rPr/>
        <w:t xml:space="preserve">API Gemini, limites, erros, timeout e resposta fora da enumeração.</w:t>
      </w:r>
    </w:p>
    <w:p>
      <w:pPr>
        <w:pStyle w:val="ListBullet"/>
      </w:pPr>
      <w:r>
        <w:rPr/>
        <w:t xml:space="preserve">Gmail, remetente, destinatários, ambiente de teste e prevenção de envio duplicado.</w:t>
      </w:r>
    </w:p>
    <w:p>
      <w:pPr>
        <w:pStyle w:val="Heading3"/>
      </w:pPr>
      <w:r>
        <w:rPr/>
        <w:t xml:space="preserve">4.5 Visualização e conhecimento</w:t>
      </w:r>
    </w:p>
    <w:p>
      <w:pPr>
        <w:pStyle w:val="ListBullet"/>
      </w:pPr>
      <w:r>
        <w:rPr/>
        <w:t xml:space="preserve">Looker Studio: fontes, tipos geográficos, campos calculados, agregação e filtros.</w:t>
      </w:r>
    </w:p>
    <w:p>
      <w:pPr>
        <w:pStyle w:val="ListBullet"/>
      </w:pPr>
      <w:r>
        <w:rPr/>
        <w:t xml:space="preserve">Modelagem de NPS e SLA em percentual, pontos e dias; legenda acessível e escalas coerentes.</w:t>
      </w:r>
    </w:p>
    <w:p>
      <w:pPr>
        <w:pStyle w:val="ListBullet"/>
      </w:pPr>
      <w:r>
        <w:rPr/>
        <w:t xml:space="preserve">Notion: database, páginas, metadados de versão, proprietário, revisão e validade.</w:t>
      </w:r>
    </w:p>
    <w:p>
      <w:pPr>
        <w:pStyle w:val="ListBullet"/>
      </w:pPr>
      <w:r>
        <w:rPr/>
        <w:t xml:space="preserve">Chunking semântico, linguagem clara e atualização controlada para futura busca por IA.</w:t>
      </w:r>
    </w:p>
    <w:p>
      <w:pPr>
        <w:pStyle w:val="Heading2"/>
      </w:pPr>
      <w:r>
        <w:rPr/>
        <w:t xml:space="preserve">5. Softwares, serviços e acessos</w:t>
      </w:r>
    </w:p>
    <w:p>
      <w:pPr>
        <w:pStyle w:val="Heading3"/>
      </w:pPr>
      <w:r>
        <w:rPr/>
        <w:t xml:space="preserve">5.1 Necessários para a implementação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Recurso</w:t>
            </w:r>
          </w:p>
        </w:tc>
        <w:tc>
          <w:tcPr>
            <w:shd w:fill="D9EAF7"/>
          </w:tcPr>
          <w:p>
            <w:pPr/>
            <w:r>
              <w:rPr/>
              <w:t xml:space="preserve">Uso</w:t>
            </w:r>
          </w:p>
        </w:tc>
        <w:tc>
          <w:tcPr>
            <w:shd w:fill="D9EAF7"/>
          </w:tcPr>
          <w:p>
            <w:pPr/>
            <w:r>
              <w:rPr/>
              <w:t xml:space="preserve">Instalação local?</w:t>
            </w:r>
          </w:p>
        </w:tc>
        <w:tc>
          <w:tcPr>
            <w:shd w:fill="D9EAF7"/>
          </w:tcPr>
          <w:p>
            <w:pPr/>
            <w:r>
              <w:rPr/>
              <w:t xml:space="preserve">Observação</w:t>
            </w:r>
          </w:p>
        </w:tc>
      </w:tr>
      <w:tr>
        <w:tc>
          <w:tcPr/>
          <w:p>
            <w:pPr/>
            <w:r>
              <w:rPr/>
              <w:t xml:space="preserve">Navegador atualizado</w:t>
            </w:r>
          </w:p>
        </w:tc>
        <w:tc>
          <w:tcPr/>
          <w:p>
            <w:pPr/>
            <w:r>
              <w:rPr/>
              <w:t xml:space="preserve">Acesso a todas as plataformas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Chrome/Edge recomendado</w:t>
            </w:r>
          </w:p>
        </w:tc>
      </w:tr>
      <w:tr>
        <w:tc>
          <w:tcPr/>
          <w:p>
            <w:pPr/>
            <w:r>
              <w:rPr/>
              <w:t xml:space="preserve">Editor de texto/Bloco de Notas</w:t>
            </w:r>
          </w:p>
        </w:tc>
        <w:tc>
          <w:tcPr/>
          <w:p>
            <w:pPr/>
            <w:r>
              <w:rPr/>
              <w:t xml:space="preserve">Planejamento, CSD e governança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Pode ser VS Code</w:t>
            </w:r>
          </w:p>
        </w:tc>
      </w:tr>
      <w:tr>
        <w:tc>
          <w:tcPr/>
          <w:p>
            <w:pPr/>
            <w:r>
              <w:rPr/>
              <w:t xml:space="preserve">Conta Google</w:t>
            </w:r>
          </w:p>
        </w:tc>
        <w:tc>
          <w:tcPr/>
          <w:p>
            <w:pPr/>
            <w:r>
              <w:rPr/>
              <w:t xml:space="preserve">Sheets, Forms, Looker Studio e Gmail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Necessita permissões de edição</w:t>
            </w:r>
          </w:p>
        </w:tc>
      </w:tr>
      <w:tr>
        <w:tc>
          <w:tcPr/>
          <w:p>
            <w:pPr/>
            <w:r>
              <w:rPr/>
              <w:t xml:space="preserve">Google Drive</w:t>
            </w:r>
          </w:p>
        </w:tc>
        <w:tc>
          <w:tcPr/>
          <w:p>
            <w:pPr/>
            <w:r>
              <w:rPr/>
              <w:t xml:space="preserve">Pasta e organização de artefatos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Pasta “Hermex Log — Projeto NPS”</w:t>
            </w:r>
          </w:p>
        </w:tc>
      </w:tr>
      <w:tr>
        <w:tc>
          <w:tcPr/>
          <w:p>
            <w:pPr/>
            <w:r>
              <w:rPr/>
              <w:t xml:space="preserve">ChatGPT Plus</w:t>
            </w:r>
          </w:p>
        </w:tc>
        <w:tc>
          <w:tcPr/>
          <w:p>
            <w:pPr/>
            <w:r>
              <w:rPr/>
              <w:t xml:space="preserve">GPT personalizado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Necessário para criar GPTs customizados</w:t>
            </w:r>
          </w:p>
        </w:tc>
      </w:tr>
      <w:tr>
        <w:tc>
          <w:tcPr/>
          <w:p>
            <w:pPr/>
            <w:r>
              <w:rPr/>
              <w:t xml:space="preserve">n8n Cloud</w:t>
            </w:r>
          </w:p>
        </w:tc>
        <w:tc>
          <w:tcPr/>
          <w:p>
            <w:pPr/>
            <w:r>
              <w:rPr/>
              <w:t xml:space="preserve">Workflow e credenciais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Plano gratuito pode bastar; confirmar limites atuais</w:t>
            </w:r>
          </w:p>
        </w:tc>
      </w:tr>
      <w:tr>
        <w:tc>
          <w:tcPr/>
          <w:p>
            <w:pPr/>
            <w:r>
              <w:rPr/>
              <w:t xml:space="preserve">Miro</w:t>
            </w:r>
          </w:p>
        </w:tc>
        <w:tc>
          <w:tcPr/>
          <w:p>
            <w:pPr/>
            <w:r>
              <w:rPr/>
              <w:t xml:space="preserve">Fluxograma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Permissão de edição no board</w:t>
            </w:r>
          </w:p>
        </w:tc>
      </w:tr>
      <w:tr>
        <w:tc>
          <w:tcPr/>
          <w:p>
            <w:pPr/>
            <w:r>
              <w:rPr/>
              <w:t xml:space="preserve">Notion</w:t>
            </w:r>
          </w:p>
        </w:tc>
        <w:tc>
          <w:tcPr/>
          <w:p>
            <w:pPr/>
            <w:r>
              <w:rPr/>
              <w:t xml:space="preserve">Base de conhecimento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Workspace e database</w:t>
            </w:r>
          </w:p>
        </w:tc>
      </w:tr>
      <w:tr>
        <w:tc>
          <w:tcPr/>
          <w:p>
            <w:pPr/>
            <w:r>
              <w:rPr/>
              <w:t xml:space="preserve">Google AI Studio/Gemini API</w:t>
            </w:r>
          </w:p>
        </w:tc>
        <w:tc>
          <w:tcPr/>
          <w:p>
            <w:pPr/>
            <w:r>
              <w:rPr/>
              <w:t xml:space="preserve">Classificação de comentários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Chave e quota; nunca registrar no relatório</w:t>
            </w:r>
          </w:p>
        </w:tc>
      </w:tr>
      <w:tr>
        <w:tc>
          <w:tcPr/>
          <w:p>
            <w:pPr/>
            <w:r>
              <w:rPr/>
              <w:t xml:space="preserve">TempEmail ou caixa de teste</w:t>
            </w:r>
          </w:p>
        </w:tc>
        <w:tc>
          <w:tcPr/>
          <w:p>
            <w:pPr/>
            <w:r>
              <w:rPr/>
              <w:t xml:space="preserve">Validação de mensagens</w:t>
            </w:r>
          </w:p>
        </w:tc>
        <w:tc>
          <w:tcPr/>
          <w:p>
            <w:pPr/>
            <w:r>
              <w:rPr/>
              <w:t xml:space="preserve">Não</w:t>
            </w:r>
          </w:p>
        </w:tc>
        <w:tc>
          <w:tcPr/>
          <w:p>
            <w:pPr/>
            <w:r>
              <w:rPr/>
              <w:t xml:space="preserve">Opcional; confirmar política e disponibilidade</w:t>
            </w:r>
          </w:p>
        </w:tc>
      </w:tr>
    </w:tbl>
    <w:p>
      <w:pPr>
        <w:pStyle w:val="Heading3"/>
      </w:pPr>
      <w:r>
        <w:rPr/>
        <w:t xml:space="preserve">5.2 Necessários para produzir evidências</w:t>
      </w:r>
    </w:p>
    <w:p>
      <w:pPr>
        <w:pStyle w:val="ListBullet"/>
      </w:pPr>
      <w:r>
        <w:rPr/>
        <w:t xml:space="preserve">Capturas ou links compartilháveis do GPT, board Miro, planilhas, workflow, dashboard e database Notion.</w:t>
      </w:r>
    </w:p>
    <w:p>
      <w:pPr>
        <w:pStyle w:val="ListBullet"/>
      </w:pPr>
      <w:r>
        <w:rPr/>
        <w:t xml:space="preserve">IDs/nomes dos recursos e data da última atualização.</w:t>
      </w:r>
    </w:p>
    <w:p>
      <w:pPr>
        <w:pStyle w:val="ListBullet"/>
      </w:pPr>
      <w:r>
        <w:rPr/>
        <w:t xml:space="preserve">Histórico de execução do n8n e outputs anonimizados.</w:t>
      </w:r>
    </w:p>
    <w:p>
      <w:pPr>
        <w:pStyle w:val="ListBullet"/>
      </w:pPr>
      <w:r>
        <w:rPr/>
        <w:t xml:space="preserve">E-mails de teste ou cabeçalhos, sem expor conteúdo pessoal desnecessário.</w:t>
      </w:r>
    </w:p>
    <w:p>
      <w:pPr>
        <w:pStyle w:val="ListBullet"/>
      </w:pPr>
      <w:r>
        <w:rPr/>
        <w:t xml:space="preserve">Exportações PDF/CSV/JSON quando a plataforma permitir.</w:t>
      </w:r>
    </w:p>
    <w:p>
      <w:pPr/>
      <w:r>
        <w:rPr/>
        <w:t xml:space="preserve">Não há software local obrigatório além de navegador e editor. O DOCX e o Markdown desta análise foram gerados no workspace; isso não substitui as ferramentas SaaS requeridas pelo desafio.</w:t>
      </w:r>
    </w:p>
    <w:p>
      <w:pPr>
        <w:pStyle w:val="Heading2"/>
      </w:pPr>
      <w:r>
        <w:rPr/>
        <w:t xml:space="preserve">6. Análise profunda das quatro etapas</w:t>
      </w:r>
    </w:p>
    <w:p>
      <w:pPr>
        <w:pStyle w:val="Heading3"/>
      </w:pPr>
      <w:r>
        <w:rPr/>
        <w:t xml:space="preserve">Etapa 1 — Assistente Hermex Prazos</w:t>
      </w:r>
    </w:p>
    <w:p>
      <w:pPr/>
      <w:r>
        <w:rPr>
          <w:b/>
        </w:rPr>
        <w:t xml:space="preserve">Entrada:</w:t>
      </w:r>
      <w:r>
        <w:rPr/>
        <w:t xml:space="preserve"> UF, tipo de frete e, quando aplicável, condições especiais. </w:t>
      </w:r>
      <w:r>
        <w:rPr>
          <w:b/>
        </w:rPr>
        <w:t xml:space="preserve">Regra:</w:t>
      </w:r>
      <w:r>
        <w:rPr/>
        <w:t xml:space="preserve"> normalizar UF, mapear região, consultar tabela aprovada e responder com mínimo/máximo em dias úteis e observação. </w:t>
      </w:r>
      <w:r>
        <w:rPr>
          <w:b/>
        </w:rPr>
        <w:t xml:space="preserve">Saída:</w:t>
      </w:r>
      <w:r>
        <w:rPr/>
        <w:t xml:space="preserve"> tabela com Estado, Prazo mínimo, Prazo máximo e Observações.</w:t>
      </w:r>
    </w:p>
    <w:p>
      <w:pPr/>
      <w:r>
        <w:rPr>
          <w:b/>
        </w:rPr>
        <w:t xml:space="preserve">CSD inicial: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Categoria</w:t>
            </w:r>
          </w:p>
        </w:tc>
        <w:tc>
          <w:tcPr>
            <w:shd w:fill="D9EAF7"/>
          </w:tcPr>
          <w:p>
            <w:pPr/>
            <w:r>
              <w:rPr/>
              <w:t xml:space="preserve">Item</w:t>
            </w:r>
          </w:p>
        </w:tc>
        <w:tc>
          <w:tcPr>
            <w:shd w:fill="D9EAF7"/>
          </w:tcPr>
          <w:p>
            <w:pPr/>
            <w:r>
              <w:rPr/>
              <w:t xml:space="preserve">Tratamento</w:t>
            </w:r>
          </w:p>
        </w:tc>
      </w:tr>
      <w:tr>
        <w:tc>
          <w:tcPr/>
          <w:p>
            <w:pPr/>
            <w:r>
              <w:rPr/>
              <w:t xml:space="preserve">Certeza</w:t>
            </w:r>
          </w:p>
        </w:tc>
        <w:tc>
          <w:tcPr/>
          <w:p>
            <w:pPr/>
            <w:r>
              <w:rPr/>
              <w:t xml:space="preserve">SP tem referência de 2–4 dias úteis</w:t>
            </w:r>
          </w:p>
        </w:tc>
        <w:tc>
          <w:tcPr/>
          <w:p>
            <w:pPr/>
            <w:r>
              <w:rPr/>
              <w:t xml:space="preserve">Pode ser usado somente como regra aprovada</w:t>
            </w:r>
          </w:p>
        </w:tc>
      </w:tr>
      <w:tr>
        <w:tc>
          <w:tcPr/>
          <w:p>
            <w:pPr/>
            <w:r>
              <w:rPr/>
              <w:t xml:space="preserve">Suposição</w:t>
            </w:r>
          </w:p>
        </w:tc>
        <w:tc>
          <w:tcPr/>
          <w:p>
            <w:pPr/>
            <w:r>
              <w:rPr/>
              <w:t xml:space="preserve">Norte/Nordeste podem ficar entre 8–15 dias úteis</w:t>
            </w:r>
          </w:p>
        </w:tc>
        <w:tc>
          <w:tcPr/>
          <w:p>
            <w:pPr/>
            <w:r>
              <w:rPr/>
              <w:t xml:space="preserve">Não apresentar como fato até aprovação</w:t>
            </w:r>
          </w:p>
        </w:tc>
      </w:tr>
      <w:tr>
        <w:tc>
          <w:tcPr/>
          <w:p>
            <w:pPr/>
            <w:r>
              <w:rPr/>
              <w:t xml:space="preserve">Dúvida</w:t>
            </w:r>
          </w:p>
        </w:tc>
        <w:tc>
          <w:tcPr/>
          <w:p>
            <w:pPr/>
            <w:r>
              <w:rPr/>
              <w:t xml:space="preserve">Existe frete expresso para toda região?</w:t>
            </w:r>
          </w:p>
        </w:tc>
        <w:tc>
          <w:tcPr/>
          <w:p>
            <w:pPr/>
            <w:r>
              <w:rPr/>
              <w:t xml:space="preserve">Perguntar ou retornar “não informado”</w:t>
            </w:r>
          </w:p>
        </w:tc>
      </w:tr>
      <w:tr>
        <w:tc>
          <w:tcPr/>
          <w:p>
            <w:pPr/>
            <w:r>
              <w:rPr/>
              <w:t xml:space="preserve">Dúvida</w:t>
            </w:r>
          </w:p>
        </w:tc>
        <w:tc>
          <w:tcPr/>
          <w:p>
            <w:pPr/>
            <w:r>
              <w:rPr/>
              <w:t xml:space="preserve">Feriados e áreas remotas alteram o SLA?</w:t>
            </w:r>
          </w:p>
        </w:tc>
        <w:tc>
          <w:tcPr/>
          <w:p>
            <w:pPr/>
            <w:r>
              <w:rPr/>
              <w:t xml:space="preserve">Registrar decisão antes do prompt final</w:t>
            </w:r>
          </w:p>
        </w:tc>
      </w:tr>
      <w:tr>
        <w:tc>
          <w:tcPr/>
          <w:p>
            <w:pPr/>
            <w:r>
              <w:rPr/>
              <w:t xml:space="preserve">Risco</w:t>
            </w:r>
          </w:p>
        </w:tc>
        <w:tc>
          <w:tcPr/>
          <w:p>
            <w:pPr/>
            <w:r>
              <w:rPr/>
              <w:t xml:space="preserve">Etapa 4 define faixas regionais diferentes</w:t>
            </w:r>
          </w:p>
        </w:tc>
        <w:tc>
          <w:tcPr/>
          <w:p>
            <w:pPr/>
            <w:r>
              <w:rPr/>
              <w:t xml:space="preserve">Resolver conflito com um catálogo oficial versionado</w:t>
            </w:r>
          </w:p>
        </w:tc>
      </w:tr>
    </w:tbl>
    <w:p>
      <w:pPr/>
      <w:r>
        <w:rPr>
          <w:b/>
        </w:rPr>
        <w:t xml:space="preserve">Briefing recomendado:</w:t>
      </w:r>
      <w:r>
        <w:rPr/>
        <w:t xml:space="preserve"> o assistente deve responder somente com dados da tabela; se UF ou modalidade não estiverem cobertos, declarar ausência de dados. Deve descrever quatro operações observáveis: ler a entrada, identificar a região, consultar a tabela, formatar a resposta. Não deve revelar cadeia de pensamento privada.</w:t>
      </w:r>
    </w:p>
    <w:p>
      <w:pPr/>
      <w:r>
        <w:rPr>
          <w:b/>
        </w:rPr>
        <w:t xml:space="preserve">Testes sugeridos:</w:t>
      </w:r>
      <w:r>
        <w:rPr/>
        <w:t xml:space="preserve"> SP, BA e AM; entrada com nome de cidade, UF inválida, modalidade não informada e pedido para inventar prazo. </w:t>
      </w:r>
      <w:r>
        <w:rPr>
          <w:b/>
        </w:rPr>
        <w:t xml:space="preserve">Resultado da análise:</w:t>
      </w:r>
      <w:r>
        <w:rPr/>
        <w:t xml:space="preserve"> casos e critérios estão definidos; resultados reais dependem da criação do GPT.</w:t>
      </w:r>
    </w:p>
    <w:p>
      <w:pPr>
        <w:pStyle w:val="Heading3"/>
      </w:pPr>
      <w:r>
        <w:rPr/>
        <w:t xml:space="preserve">Etapa 2 — Processo, automação e RACI</w:t>
      </w:r>
    </w:p>
    <w:p>
      <w:pPr/>
      <w:r>
        <w:rPr>
          <w:b/>
        </w:rPr>
        <w:t xml:space="preserve">Fluxo mínimo:</w:t>
      </w:r>
      <w:r>
        <w:rPr/>
        <w:t xml:space="preserve"> Pedido enviado → registrar handoff → notificar pós-vendas → verificar entrega → [confirmada?] não: aguardar e verificar novamente; sim: enviar pesquisa → classificar feedback → [insatisfeito?] sim: notificar equipe; não: encerrar → ciclo encerrado.</w:t>
      </w:r>
    </w:p>
    <w:p>
      <w:pPr/>
      <w:r>
        <w:rPr>
          <w:b/>
        </w:rPr>
        <w:t xml:space="preserve">Candidatos à automação:</w:t>
      </w:r>
      <w:r>
        <w:rPr/>
        <w:t xml:space="preserve"> registro e notificação do handoff, consulta recorrente de entrega, envio da pesquisa, classificação, alerta e rastreabilidade. Cada marcação deve indicar repetitividade, regras claras, transferência, criticidade e/ou rastreabilidade.</w:t>
      </w:r>
    </w:p>
    <w:p>
      <w:pPr/>
      <w:r>
        <w:rPr>
          <w:b/>
        </w:rPr>
        <w:t xml:space="preserve">RACI mínimo a validar:</w:t>
      </w:r>
      <w:r>
        <w:rPr/>
        <w:t xml:space="preserve"> vendas inicia e fornece dados; pós-vendas executa tratamento e é A pelo atendimento; n8n é R por executar automações; correios é C/R na confirmação conforme integração; liderança é A ou C de políticas, nunca um A genérico em tudo.</w:t>
      </w:r>
    </w:p>
    <w:p>
      <w:pPr/>
      <w:r>
        <w:rPr>
          <w:b/>
        </w:rPr>
        <w:t xml:space="preserve">Resultado da análise:</w:t>
      </w:r>
      <w:r>
        <w:rPr/>
        <w:t xml:space="preserve"> o handoff é o ponto crítico porque transfere informação entre equipes, é repetitivo, possui regras claras e cria rastreabilidade. O dataset de handoff tem apenas 30 pedidos, enquanto o NPS tem 60; a cobertura e a chave de cruzamento devem ser validadas antes de usar os dois como uma única fonte.</w:t>
      </w:r>
    </w:p>
    <w:p>
      <w:pPr>
        <w:pStyle w:val="Heading3"/>
      </w:pPr>
      <w:r>
        <w:rPr/>
        <w:t xml:space="preserve">Etapa 3 — Workflow NPS no n8n</w:t>
      </w:r>
    </w:p>
    <w:p>
      <w:pPr/>
      <w:r>
        <w:rPr>
          <w:b/>
        </w:rPr>
        <w:t xml:space="preserve">Fluxo proposto:</w:t>
      </w:r>
      <w:r>
        <w:rPr/>
        <w:t xml:space="preserve"> nova resposta Google Forms/Sheets → validar campos → IF nota &lt; 6 → Gemini com enumeração fechada → normalizar categoria → Gmail para pós-vendas; caso contrário → Gmail de agradecimento ao cliente. Deve haver log, idempotência, erro tratado e validação humana.</w:t>
      </w:r>
    </w:p>
    <w:p>
      <w:pPr/>
      <w:r>
        <w:rPr>
          <w:b/>
        </w:rPr>
        <w:t xml:space="preserve">Categorias permitidas:</w:t>
      </w:r>
      <w:r>
        <w:rPr/>
        <w:t xml:space="preserve"> Atraso, Defeito, Atendimento, Embalagem, Outro. A classificação não deve ser o único fundamento para decisão financeira ou resposta definitiva ao cliente.</w:t>
      </w:r>
    </w:p>
    <w:p>
      <w:pPr/>
      <w:r>
        <w:rPr>
          <w:b/>
        </w:rPr>
        <w:t xml:space="preserve">Pontos a corrigir no desenho:</w:t>
      </w:r>
      <w:r>
        <w:rPr/>
        <w:t xml:space="preserve"> o gatilho precisa receber nome de cliente e e-mail, mas o formulário listado contém apenas ID, nota e comentário. Definir se esses dados virão de uma busca no handoff ou se serão adicionados ao Forms. Também decidir se nota 6 é detrator; pela regra </w:t>
      </w:r>
      <w:r>
        <w:rPr/>
        <w:t xml:space="preserve">&lt; 6</w:t>
      </w:r>
      <w:r>
        <w:rPr/>
        <w:t xml:space="preserve">, nota 6 segue o caminho positivo/neutro, embora a convenção NPS normalmente trate 0–6 como detrator.</w:t>
      </w:r>
    </w:p>
    <w:p>
      <w:pPr/>
      <w:r>
        <w:rPr>
          <w:b/>
        </w:rPr>
        <w:t xml:space="preserve">Testes sugeridos:</w:t>
      </w:r>
      <w:r>
        <w:rPr/>
        <w:t xml:space="preserve"> detrator com atraso, detrator com defeito, promotor ≥ 9, nota 6, categoria inesperada, comentário vazio, timeout Gemini, falha Gmail e repetição do mesmo evento. </w:t>
      </w:r>
      <w:r>
        <w:rPr>
          <w:b/>
        </w:rPr>
        <w:t xml:space="preserve">Resultado da análise:</w:t>
      </w:r>
      <w:r>
        <w:rPr/>
        <w:t xml:space="preserve"> arquitetura identificada; nenhum workflow foi executado.</w:t>
      </w:r>
    </w:p>
    <w:p>
      <w:pPr>
        <w:pStyle w:val="Heading3"/>
      </w:pPr>
      <w:r>
        <w:rPr/>
        <w:t xml:space="preserve">Etapa 4 — Looker Studio e Notion</w:t>
      </w:r>
    </w:p>
    <w:p>
      <w:pPr/>
      <w:r>
        <w:rPr>
          <w:b/>
        </w:rPr>
        <w:t xml:space="preserve">Métricas:</w:t>
      </w:r>
      <w:r>
        <w:rPr/>
        <w:t xml:space="preserve"> Promotores = nota &gt; 8; Detratores = nota &lt; 7; NPS = proporção de promotores menos proporção de detratores; dias até envio e entrega como diferenças de datas. Confirmar se o scorecard deve exibir fração formatada como percentual ou o índice convencional de -100 a 100.</w:t>
      </w:r>
    </w:p>
    <w:p>
      <w:pPr/>
      <w:r>
        <w:rPr>
          <w:b/>
        </w:rPr>
        <w:t xml:space="preserve">Visualizações:</w:t>
      </w:r>
      <w:r>
        <w:rPr/>
        <w:t xml:space="preserve"> scorecards, mapa por UF, barras de média de entrega por UF e tabela analítica. Para estados com amostra pequena, exibir quantidade de respostas junto da média e evitar conclusões fortes.</w:t>
      </w:r>
    </w:p>
    <w:p>
      <w:pPr/>
      <w:r>
        <w:rPr>
          <w:b/>
        </w:rPr>
        <w:t xml:space="preserve">Notion:</w:t>
      </w:r>
      <w:r>
        <w:rPr/>
        <w:t xml:space="preserve"> database “Processos Hermex Log” com Política de Devolução, Processo de Reembolso e SLA regional. Cada página precisa de proprietário, versão, data de revisão, validade e fonte de aprovação.</w:t>
      </w:r>
    </w:p>
    <w:p>
      <w:pPr/>
      <w:r>
        <w:rPr>
          <w:b/>
        </w:rPr>
        <w:t xml:space="preserve">Resultado da análise:</w:t>
      </w:r>
      <w:r>
        <w:rPr/>
        <w:t xml:space="preserve"> o dashboard e a base atendem públicos diferentes, mas devem compartilhar definições e versão do SLA. A documentação semântica é adequada para futura busca por IA porque expressa regras, exceções e contexto; dados brutos continuam necessários para métricas e auditoria.</w:t>
      </w:r>
    </w:p>
    <w:p>
      <w:pPr>
        <w:pStyle w:val="Heading2"/>
      </w:pPr>
      <w:r>
        <w:rPr/>
        <w:t xml:space="preserve">7. Inconsistências e decisões obrigatórias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Tema</w:t>
            </w:r>
          </w:p>
        </w:tc>
        <w:tc>
          <w:tcPr>
            <w:shd w:fill="D9EAF7"/>
          </w:tcPr>
          <w:p>
            <w:pPr/>
            <w:r>
              <w:rPr/>
              <w:t xml:space="preserve">Conflito/lacuna</w:t>
            </w:r>
          </w:p>
        </w:tc>
        <w:tc>
          <w:tcPr>
            <w:shd w:fill="D9EAF7"/>
          </w:tcPr>
          <w:p>
            <w:pPr/>
            <w:r>
              <w:rPr/>
              <w:t xml:space="preserve">Decisão recomendada</w:t>
            </w:r>
          </w:p>
        </w:tc>
      </w:tr>
      <w:tr>
        <w:tc>
          <w:tcPr/>
          <w:p>
            <w:pPr/>
            <w:r>
              <w:rPr/>
              <w:t xml:space="preserve">SLA</w:t>
            </w:r>
          </w:p>
        </w:tc>
        <w:tc>
          <w:tcPr/>
          <w:p>
            <w:pPr/>
            <w:r>
              <w:rPr/>
              <w:t xml:space="preserve">SP 2–4 dias; regional Sudeste 2–5</w:t>
            </w:r>
          </w:p>
        </w:tc>
        <w:tc>
          <w:tcPr/>
          <w:p>
            <w:pPr/>
            <w:r>
              <w:rPr/>
              <w:t xml:space="preserve">Escolher catálogo oficial e versioná-lo</w:t>
            </w:r>
          </w:p>
        </w:tc>
      </w:tr>
      <w:tr>
        <w:tc>
          <w:tcPr/>
          <w:p>
            <w:pPr/>
            <w:r>
              <w:rPr/>
              <w:t xml:space="preserve">Norte/Nordeste</w:t>
            </w:r>
          </w:p>
        </w:tc>
        <w:tc>
          <w:tcPr/>
          <w:p>
            <w:pPr/>
            <w:r>
              <w:rPr/>
              <w:t xml:space="preserve">CSD cita 8–15; Notion cita Norte 8–16 e Nordeste 6–12</w:t>
            </w:r>
          </w:p>
        </w:tc>
        <w:tc>
          <w:tcPr/>
          <w:p>
            <w:pPr/>
            <w:r>
              <w:rPr/>
              <w:t xml:space="preserve">Aprovar faixas por região antes do GPT</w:t>
            </w:r>
          </w:p>
        </w:tc>
      </w:tr>
      <w:tr>
        <w:tc>
          <w:tcPr/>
          <w:p>
            <w:pPr/>
            <w:r>
              <w:rPr/>
              <w:t xml:space="preserve">NPS</w:t>
            </w:r>
          </w:p>
        </w:tc>
        <w:tc>
          <w:tcPr/>
          <w:p>
            <w:pPr/>
            <w:r>
              <w:rPr/>
              <w:t xml:space="preserve">IF do desafio usa nota &lt; 6; fórmula usa &lt; 7</w:t>
            </w:r>
          </w:p>
        </w:tc>
        <w:tc>
          <w:tcPr/>
          <w:p>
            <w:pPr/>
            <w:r>
              <w:rPr/>
              <w:t xml:space="preserve">Adotar convenção 0–6 ou seguir literalmente, documentando</w:t>
            </w:r>
          </w:p>
        </w:tc>
      </w:tr>
      <w:tr>
        <w:tc>
          <w:tcPr/>
          <w:p>
            <w:pPr/>
            <w:r>
              <w:rPr/>
              <w:t xml:space="preserve">Formulário</w:t>
            </w:r>
          </w:p>
        </w:tc>
        <w:tc>
          <w:tcPr/>
          <w:p>
            <w:pPr/>
            <w:r>
              <w:rPr/>
              <w:t xml:space="preserve">Campos não incluem nome/e-mail, mas Gmail exige ambos</w:t>
            </w:r>
          </w:p>
        </w:tc>
        <w:tc>
          <w:tcPr/>
          <w:p>
            <w:pPr/>
            <w:r>
              <w:rPr/>
              <w:t xml:space="preserve">Enriquecer pela chave do pedido ou adicionar campos</w:t>
            </w:r>
          </w:p>
        </w:tc>
      </w:tr>
      <w:tr>
        <w:tc>
          <w:tcPr/>
          <w:p>
            <w:pPr/>
            <w:r>
              <w:rPr/>
              <w:t xml:space="preserve">Dataset</w:t>
            </w:r>
          </w:p>
        </w:tc>
        <w:tc>
          <w:tcPr/>
          <w:p>
            <w:pPr/>
            <w:r>
              <w:rPr/>
              <w:t xml:space="preserve">NPS tem P001–P060; handoff tem P001–P030</w:t>
            </w:r>
          </w:p>
        </w:tc>
        <w:tc>
          <w:tcPr/>
          <w:p>
            <w:pPr/>
            <w:r>
              <w:rPr/>
              <w:t xml:space="preserve">Definir fonte de enriquecimento e comportamento sem correspondência</w:t>
            </w:r>
          </w:p>
        </w:tc>
      </w:tr>
      <w:tr>
        <w:tc>
          <w:tcPr/>
          <w:p>
            <w:pPr/>
            <w:r>
              <w:rPr/>
              <w:t xml:space="preserve">Tipo de frete</w:t>
            </w:r>
          </w:p>
        </w:tc>
        <w:tc>
          <w:tcPr/>
          <w:p>
            <w:pPr/>
            <w:r>
              <w:rPr/>
              <w:t xml:space="preserve">É critério de resposta, mas não há tabela por modalidade</w:t>
            </w:r>
          </w:p>
        </w:tc>
        <w:tc>
          <w:tcPr/>
          <w:p>
            <w:pPr/>
            <w:r>
              <w:rPr/>
              <w:t xml:space="preserve">Definir modalidades e prazos ou declarar “não informado”</w:t>
            </w:r>
          </w:p>
        </w:tc>
      </w:tr>
      <w:tr>
        <w:tc>
          <w:tcPr/>
          <w:p>
            <w:pPr/>
            <w:r>
              <w:rPr/>
              <w:t xml:space="preserve">Datas</w:t>
            </w:r>
          </w:p>
        </w:tc>
        <w:tc>
          <w:tcPr/>
          <w:p>
            <w:pPr/>
            <w:r>
              <w:rPr/>
              <w:t xml:space="preserve">Regras dizem dias úteis; DATE_DIFF mede dias corridos</w:t>
            </w:r>
          </w:p>
        </w:tc>
        <w:tc>
          <w:tcPr/>
          <w:p>
            <w:pPr/>
            <w:r>
              <w:rPr/>
              <w:t xml:space="preserve">Decidir se dashboard usa dias corridos ou cálculo útil</w:t>
            </w:r>
          </w:p>
        </w:tc>
      </w:tr>
      <w:tr>
        <w:tc>
          <w:tcPr/>
          <w:p>
            <w:pPr/>
            <w:r>
              <w:rPr/>
              <w:t xml:space="preserve">E-mail</w:t>
            </w:r>
          </w:p>
        </w:tc>
        <w:tc>
          <w:tcPr/>
          <w:p>
            <w:pPr/>
            <w:r>
              <w:rPr/>
              <w:t xml:space="preserve">Destinatário da equipe não foi informado</w:t>
            </w:r>
          </w:p>
        </w:tc>
        <w:tc>
          <w:tcPr/>
          <w:p>
            <w:pPr/>
            <w:r>
              <w:rPr/>
              <w:t xml:space="preserve">Fornecer caixa de teste e caixa operacional</w:t>
            </w:r>
          </w:p>
        </w:tc>
      </w:tr>
      <w:tr>
        <w:tc>
          <w:tcPr/>
          <w:p>
            <w:pPr/>
            <w:r>
              <w:rPr/>
              <w:t xml:space="preserve">Privacidade</w:t>
            </w:r>
          </w:p>
        </w:tc>
        <w:tc>
          <w:tcPr/>
          <w:p>
            <w:pPr/>
            <w:r>
              <w:rPr/>
              <w:t xml:space="preserve">Dados têm e-mails e telefones fictícios, mas fluxo real pode ter PII</w:t>
            </w:r>
          </w:p>
        </w:tc>
        <w:tc>
          <w:tcPr/>
          <w:p>
            <w:pPr/>
            <w:r>
              <w:rPr/>
              <w:t xml:space="preserve">Definir retenção, compartilhamento e anonimização de evidências</w:t>
            </w:r>
          </w:p>
        </w:tc>
      </w:tr>
      <w:tr>
        <w:tc>
          <w:tcPr/>
          <w:p>
            <w:pPr/>
            <w:r>
              <w:rPr/>
              <w:t xml:space="preserve">Evidência</w:t>
            </w:r>
          </w:p>
        </w:tc>
        <w:tc>
          <w:tcPr/>
          <w:p>
            <w:pPr/>
            <w:r>
              <w:rPr/>
              <w:t xml:space="preserve">Não há relatório-modelo separado no workspace</w:t>
            </w:r>
          </w:p>
        </w:tc>
        <w:tc>
          <w:tcPr/>
          <w:p>
            <w:pPr/>
            <w:r>
              <w:rPr/>
              <w:t xml:space="preserve">Usar este relatório como modelo executivo e anexar links depois</w:t>
            </w:r>
          </w:p>
        </w:tc>
      </w:tr>
    </w:tbl>
    <w:p>
      <w:pPr>
        <w:pStyle w:val="Heading2"/>
      </w:pPr>
      <w:r>
        <w:rPr/>
        <w:t xml:space="preserve">8. Plano de implementação futuro</w:t>
      </w:r>
    </w:p>
    <w:p>
      <w:pPr>
        <w:pStyle w:val="ListNumber"/>
      </w:pPr>
      <w:r>
        <w:rPr/>
        <w:t xml:space="preserve">Aprovar decisões da seção 7 e criar catálogo de SLA versionado.</w:t>
      </w:r>
    </w:p>
    <w:p>
      <w:pPr>
        <w:pStyle w:val="ListNumber"/>
      </w:pPr>
      <w:r>
        <w:rPr/>
        <w:t xml:space="preserve">Criar pasta, planilhas, permissões e importar dados; validar schema e chaves.</w:t>
      </w:r>
    </w:p>
    <w:p>
      <w:pPr>
        <w:pStyle w:val="ListNumber"/>
      </w:pPr>
      <w:r>
        <w:rPr/>
        <w:t xml:space="preserve">Produzir planejamento, CSD e briefing; criar e testar GPT.</w:t>
      </w:r>
    </w:p>
    <w:p>
      <w:pPr>
        <w:pStyle w:val="ListNumber"/>
      </w:pPr>
      <w:r>
        <w:rPr/>
        <w:t xml:space="preserve">Mapear fluxo no Miro e aprovar RACI.</w:t>
      </w:r>
    </w:p>
    <w:p>
      <w:pPr>
        <w:pStyle w:val="ListNumber"/>
      </w:pPr>
      <w:r>
        <w:rPr/>
        <w:t xml:space="preserve">Criar Forms e workflow n8n em ambiente de teste; integrar Gemini e Gmail.</w:t>
      </w:r>
    </w:p>
    <w:p>
      <w:pPr>
        <w:pStyle w:val="ListNumber"/>
      </w:pPr>
      <w:r>
        <w:rPr/>
        <w:t xml:space="preserve">Executar testes positivos, negativos, falhas e duplicidade; registrar evidências.</w:t>
      </w:r>
    </w:p>
    <w:p>
      <w:pPr>
        <w:pStyle w:val="ListNumber"/>
      </w:pPr>
      <w:r>
        <w:rPr/>
        <w:t xml:space="preserve">Construir dashboard e validar fórmulas com cálculo independente.</w:t>
      </w:r>
    </w:p>
    <w:p>
      <w:pPr>
        <w:pStyle w:val="ListNumber"/>
      </w:pPr>
      <w:r>
        <w:rPr/>
        <w:t xml:space="preserve">Criar Notion, aplicar governança e revisar semântica dos textos.</w:t>
      </w:r>
    </w:p>
    <w:p>
      <w:pPr>
        <w:pStyle w:val="ListNumber"/>
      </w:pPr>
      <w:r>
        <w:rPr/>
        <w:t xml:space="preserve">Fazer revisão de aceite, segurança, privacidade e handoff operacional.</w:t>
      </w:r>
    </w:p>
    <w:p>
      <w:pPr>
        <w:pStyle w:val="Heading2"/>
      </w:pPr>
      <w:r>
        <w:rPr/>
        <w:t xml:space="preserve">9. Estratégia de testes e evidências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Área</w:t>
            </w:r>
          </w:p>
        </w:tc>
        <w:tc>
          <w:tcPr>
            <w:shd w:fill="D9EAF7"/>
          </w:tcPr>
          <w:p>
            <w:pPr/>
            <w:r>
              <w:rPr/>
              <w:t xml:space="preserve">Teste</w:t>
            </w:r>
          </w:p>
        </w:tc>
        <w:tc>
          <w:tcPr>
            <w:shd w:fill="D9EAF7"/>
          </w:tcPr>
          <w:p>
            <w:pPr/>
            <w:r>
              <w:rPr/>
              <w:t xml:space="preserve">Evidência esperada</w:t>
            </w:r>
          </w:p>
        </w:tc>
      </w:tr>
      <w:tr>
        <w:tc>
          <w:tcPr/>
          <w:p>
            <w:pPr/>
            <w:r>
              <w:rPr/>
              <w:t xml:space="preserve">GPT</w:t>
            </w:r>
          </w:p>
        </w:tc>
        <w:tc>
          <w:tcPr/>
          <w:p>
            <w:pPr/>
            <w:r>
              <w:rPr/>
              <w:t xml:space="preserve">SP, BA, AM e UF desconhecida</w:t>
            </w:r>
          </w:p>
        </w:tc>
        <w:tc>
          <w:tcPr/>
          <w:p>
            <w:pPr/>
            <w:r>
              <w:rPr/>
              <w:t xml:space="preserve">Transcrições/capturas, tabela correta e fallback</w:t>
            </w:r>
          </w:p>
        </w:tc>
      </w:tr>
      <w:tr>
        <w:tc>
          <w:tcPr/>
          <w:p>
            <w:pPr/>
            <w:r>
              <w:rPr/>
              <w:t xml:space="preserve">RACI</w:t>
            </w:r>
          </w:p>
        </w:tc>
        <w:tc>
          <w:tcPr/>
          <w:p>
            <w:pPr/>
            <w:r>
              <w:rPr/>
              <w:t xml:space="preserve">Cada atividade tem R e um A</w:t>
            </w:r>
          </w:p>
        </w:tc>
        <w:tc>
          <w:tcPr/>
          <w:p>
            <w:pPr/>
            <w:r>
              <w:rPr/>
              <w:t xml:space="preserve">Link/captura da aba e revisão aprovada</w:t>
            </w:r>
          </w:p>
        </w:tc>
      </w:tr>
      <w:tr>
        <w:tc>
          <w:tcPr/>
          <w:p>
            <w:pPr/>
            <w:r>
              <w:rPr/>
              <w:t xml:space="preserve">Dados</w:t>
            </w:r>
          </w:p>
        </w:tc>
        <w:tc>
          <w:tcPr/>
          <w:p>
            <w:pPr/>
            <w:r>
              <w:rPr/>
              <w:t xml:space="preserve">Campos obrigatórios, tipos e chaves</w:t>
            </w:r>
          </w:p>
        </w:tc>
        <w:tc>
          <w:tcPr/>
          <w:p>
            <w:pPr/>
            <w:r>
              <w:rPr/>
              <w:t xml:space="preserve">Cabeçalho, contagem e validação documentada</w:t>
            </w:r>
          </w:p>
        </w:tc>
      </w:tr>
      <w:tr>
        <w:tc>
          <w:tcPr/>
          <w:p>
            <w:pPr/>
            <w:r>
              <w:rPr/>
              <w:t xml:space="preserve">n8n</w:t>
            </w:r>
          </w:p>
        </w:tc>
        <w:tc>
          <w:tcPr/>
          <w:p>
            <w:pPr/>
            <w:r>
              <w:rPr/>
              <w:t xml:space="preserve">Detrator e promotor</w:t>
            </w:r>
          </w:p>
        </w:tc>
        <w:tc>
          <w:tcPr/>
          <w:p>
            <w:pPr/>
            <w:r>
              <w:rPr/>
              <w:t xml:space="preserve">Execuções, ramo seguido, output Gemini e e-mail de teste</w:t>
            </w:r>
          </w:p>
        </w:tc>
      </w:tr>
      <w:tr>
        <w:tc>
          <w:tcPr/>
          <w:p>
            <w:pPr/>
            <w:r>
              <w:rPr/>
              <w:t xml:space="preserve">n8n</w:t>
            </w:r>
          </w:p>
        </w:tc>
        <w:tc>
          <w:tcPr/>
          <w:p>
            <w:pPr/>
            <w:r>
              <w:rPr/>
              <w:t xml:space="preserve">Nota 6, comentário vazio e categoria inválida</w:t>
            </w:r>
          </w:p>
        </w:tc>
        <w:tc>
          <w:tcPr/>
          <w:p>
            <w:pPr/>
            <w:r>
              <w:rPr/>
              <w:t xml:space="preserve">Registro de regra e tratamento de erro</w:t>
            </w:r>
          </w:p>
        </w:tc>
      </w:tr>
      <w:tr>
        <w:tc>
          <w:tcPr/>
          <w:p>
            <w:pPr/>
            <w:r>
              <w:rPr/>
              <w:t xml:space="preserve">Gmail</w:t>
            </w:r>
          </w:p>
        </w:tc>
        <w:tc>
          <w:tcPr/>
          <w:p>
            <w:pPr/>
            <w:r>
              <w:rPr/>
              <w:t xml:space="preserve">Variáveis dinâmicas</w:t>
            </w:r>
          </w:p>
        </w:tc>
        <w:tc>
          <w:tcPr/>
          <w:p>
            <w:pPr/>
            <w:r>
              <w:rPr/>
              <w:t xml:space="preserve">Mensagens anonimizadas/cabeçalhos de teste</w:t>
            </w:r>
          </w:p>
        </w:tc>
      </w:tr>
      <w:tr>
        <w:tc>
          <w:tcPr/>
          <w:p>
            <w:pPr/>
            <w:r>
              <w:rPr/>
              <w:t xml:space="preserve">Dashboard</w:t>
            </w:r>
          </w:p>
        </w:tc>
        <w:tc>
          <w:tcPr/>
          <w:p>
            <w:pPr/>
            <w:r>
              <w:rPr/>
              <w:t xml:space="preserve">Fórmulas e filtros por UF</w:t>
            </w:r>
          </w:p>
        </w:tc>
        <w:tc>
          <w:tcPr/>
          <w:p>
            <w:pPr/>
            <w:r>
              <w:rPr/>
              <w:t xml:space="preserve">Capturas, fonte e cálculo de conferência</w:t>
            </w:r>
          </w:p>
        </w:tc>
      </w:tr>
      <w:tr>
        <w:tc>
          <w:tcPr/>
          <w:p>
            <w:pPr/>
            <w:r>
              <w:rPr/>
              <w:t xml:space="preserve">Notion</w:t>
            </w:r>
          </w:p>
        </w:tc>
        <w:tc>
          <w:tcPr/>
          <w:p>
            <w:pPr/>
            <w:r>
              <w:rPr/>
              <w:t xml:space="preserve">Três páginas e metadados</w:t>
            </w:r>
          </w:p>
        </w:tc>
        <w:tc>
          <w:tcPr/>
          <w:p>
            <w:pPr/>
            <w:r>
              <w:rPr/>
              <w:t xml:space="preserve">Link/captura do database e versão</w:t>
            </w:r>
          </w:p>
        </w:tc>
      </w:tr>
      <w:tr>
        <w:tc>
          <w:tcPr/>
          <w:p>
            <w:pPr/>
            <w:r>
              <w:rPr/>
              <w:t xml:space="preserve">Governança</w:t>
            </w:r>
          </w:p>
        </w:tc>
        <w:tc>
          <w:tcPr/>
          <w:p>
            <w:pPr/>
            <w:r>
              <w:rPr/>
              <w:t xml:space="preserve">Revisão e proprietário</w:t>
            </w:r>
          </w:p>
        </w:tc>
        <w:tc>
          <w:tcPr/>
          <w:p>
            <w:pPr/>
            <w:r>
              <w:rPr/>
              <w:t xml:space="preserve">Documento com responsáveis, periodicidade e risco</w:t>
            </w:r>
          </w:p>
        </w:tc>
      </w:tr>
    </w:tbl>
    <w:p>
      <w:pPr>
        <w:pStyle w:val="Heading2"/>
      </w:pPr>
      <w:r>
        <w:rPr/>
        <w:t xml:space="preserve">10. Critérios de aceite do levantamento</w:t>
      </w:r>
    </w:p>
    <w:p>
      <w:pPr/>
      <w:r>
        <w:rPr/>
        <w:t xml:space="preserve">Os critérios abaixo avaliam esta entrega de análise, não a implementação SaaS. Todos estão </w:t>
      </w:r>
      <w:r>
        <w:rPr>
          <w:b/>
        </w:rPr>
        <w:t xml:space="preserve">feito</w:t>
      </w:r>
      <w:r>
        <w:rPr/>
        <w:t xml:space="preserve"> porque foram cobertos no relatório e não exigem execução externa nesta fase.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shd w:fill="D9EAF7"/>
          </w:tcPr>
          <w:p>
            <w:pPr/>
            <w:r>
              <w:rPr/>
              <w:t xml:space="preserve">ID</w:t>
            </w:r>
          </w:p>
        </w:tc>
        <w:tc>
          <w:tcPr>
            <w:shd w:fill="D9EAF7"/>
          </w:tcPr>
          <w:p>
            <w:pPr/>
            <w:r>
              <w:rPr/>
              <w:t xml:space="preserve">Critério</w:t>
            </w:r>
          </w:p>
        </w:tc>
        <w:tc>
          <w:tcPr>
            <w:shd w:fill="D9EAF7"/>
          </w:tcPr>
          <w:p>
            <w:pPr/>
            <w:r>
              <w:rPr/>
              <w:t xml:space="preserve">Status</w:t>
            </w:r>
          </w:p>
        </w:tc>
        <w:tc>
          <w:tcPr>
            <w:shd w:fill="D9EAF7"/>
          </w:tcPr>
          <w:p>
            <w:pPr/>
            <w:r>
              <w:rPr/>
              <w:t xml:space="preserve">Evidência</w:t>
            </w:r>
          </w:p>
        </w:tc>
      </w:tr>
      <w:tr>
        <w:tc>
          <w:tcPr/>
          <w:p>
            <w:pPr/>
            <w:r>
              <w:rPr/>
              <w:t xml:space="preserve">AL-01</w:t>
            </w:r>
          </w:p>
        </w:tc>
        <w:tc>
          <w:tcPr/>
          <w:p>
            <w:pPr/>
            <w:r>
              <w:rPr/>
              <w:t xml:space="preserve">Desafio e arquivo local analisados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Seções 2 e 6</w:t>
            </w:r>
          </w:p>
        </w:tc>
      </w:tr>
      <w:tr>
        <w:tc>
          <w:tcPr/>
          <w:p>
            <w:pPr/>
            <w:r>
              <w:rPr/>
              <w:t xml:space="preserve">AL-02</w:t>
            </w:r>
          </w:p>
        </w:tc>
        <w:tc>
          <w:tcPr/>
          <w:p>
            <w:pPr/>
            <w:r>
              <w:rPr/>
              <w:t xml:space="preserve">Quatro etapas de negócio decompostas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6</w:t>
            </w:r>
          </w:p>
        </w:tc>
      </w:tr>
      <w:tr>
        <w:tc>
          <w:tcPr/>
          <w:p>
            <w:pPr/>
            <w:r>
              <w:rPr/>
              <w:t xml:space="preserve">AL-03</w:t>
            </w:r>
          </w:p>
        </w:tc>
        <w:tc>
          <w:tcPr/>
          <w:p>
            <w:pPr/>
            <w:r>
              <w:rPr/>
              <w:t xml:space="preserve">Conhecimentos técnicos e de negócio identificados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4</w:t>
            </w:r>
          </w:p>
        </w:tc>
      </w:tr>
      <w:tr>
        <w:tc>
          <w:tcPr/>
          <w:p>
            <w:pPr/>
            <w:r>
              <w:rPr/>
              <w:t xml:space="preserve">AL-04</w:t>
            </w:r>
          </w:p>
        </w:tc>
        <w:tc>
          <w:tcPr/>
          <w:p>
            <w:pPr/>
            <w:r>
              <w:rPr/>
              <w:t xml:space="preserve">Persona definida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3.2</w:t>
            </w:r>
          </w:p>
        </w:tc>
      </w:tr>
      <w:tr>
        <w:tc>
          <w:tcPr/>
          <w:p>
            <w:pPr/>
            <w:r>
              <w:rPr/>
              <w:t xml:space="preserve">AL-05</w:t>
            </w:r>
          </w:p>
        </w:tc>
        <w:tc>
          <w:tcPr/>
          <w:p>
            <w:pPr/>
            <w:r>
              <w:rPr/>
              <w:t xml:space="preserve">Softwares, contas e instalação distinguidos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5</w:t>
            </w:r>
          </w:p>
        </w:tc>
      </w:tr>
      <w:tr>
        <w:tc>
          <w:tcPr/>
          <w:p>
            <w:pPr/>
            <w:r>
              <w:rPr/>
              <w:t xml:space="preserve">AL-06</w:t>
            </w:r>
          </w:p>
        </w:tc>
        <w:tc>
          <w:tcPr/>
          <w:p>
            <w:pPr/>
            <w:r>
              <w:rPr/>
              <w:t xml:space="preserve">Riscos e inconsistências registrados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7</w:t>
            </w:r>
          </w:p>
        </w:tc>
      </w:tr>
      <w:tr>
        <w:tc>
          <w:tcPr/>
          <w:p>
            <w:pPr/>
            <w:r>
              <w:rPr/>
              <w:t xml:space="preserve">AL-07</w:t>
            </w:r>
          </w:p>
        </w:tc>
        <w:tc>
          <w:tcPr/>
          <w:p>
            <w:pPr/>
            <w:r>
              <w:rPr/>
              <w:t xml:space="preserve">Decisões necessárias para execução listadas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7</w:t>
            </w:r>
          </w:p>
        </w:tc>
      </w:tr>
      <w:tr>
        <w:tc>
          <w:tcPr/>
          <w:p>
            <w:pPr/>
            <w:r>
              <w:rPr/>
              <w:t xml:space="preserve">AL-08</w:t>
            </w:r>
          </w:p>
        </w:tc>
        <w:tc>
          <w:tcPr/>
          <w:p>
            <w:pPr/>
            <w:r>
              <w:rPr/>
              <w:t xml:space="preserve">Passos de implementação futura descritos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8</w:t>
            </w:r>
          </w:p>
        </w:tc>
      </w:tr>
      <w:tr>
        <w:tc>
          <w:tcPr/>
          <w:p>
            <w:pPr/>
            <w:r>
              <w:rPr/>
              <w:t xml:space="preserve">AL-09</w:t>
            </w:r>
          </w:p>
        </w:tc>
        <w:tc>
          <w:tcPr/>
          <w:p>
            <w:pPr/>
            <w:r>
              <w:rPr/>
              <w:t xml:space="preserve">Testes e evidências sugeridos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9</w:t>
            </w:r>
          </w:p>
        </w:tc>
      </w:tr>
      <w:tr>
        <w:tc>
          <w:tcPr/>
          <w:p>
            <w:pPr/>
            <w:r>
              <w:rPr/>
              <w:t xml:space="preserve">AL-10</w:t>
            </w:r>
          </w:p>
        </w:tc>
        <w:tc>
          <w:tcPr/>
          <w:p>
            <w:pPr/>
            <w:r>
              <w:rPr/>
              <w:t xml:space="preserve">Três análises críticas realizadas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11</w:t>
            </w:r>
          </w:p>
        </w:tc>
      </w:tr>
      <w:tr>
        <w:tc>
          <w:tcPr/>
          <w:p>
            <w:pPr/>
            <w:r>
              <w:rPr/>
              <w:t xml:space="preserve">AL-11</w:t>
            </w:r>
          </w:p>
        </w:tc>
        <w:tc>
          <w:tcPr/>
          <w:p>
            <w:pPr/>
            <w:r>
              <w:rPr/>
              <w:t xml:space="preserve">Três revisões realizadas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Seção 12</w:t>
            </w:r>
          </w:p>
        </w:tc>
      </w:tr>
      <w:tr>
        <w:tc>
          <w:tcPr/>
          <w:p>
            <w:pPr/>
            <w:r>
              <w:rPr/>
              <w:t xml:space="preserve">AL-12</w:t>
            </w:r>
          </w:p>
        </w:tc>
        <w:tc>
          <w:tcPr/>
          <w:p>
            <w:pPr/>
            <w:r>
              <w:rPr/>
              <w:t xml:space="preserve">Relatórios MD e DOCX preparados</w:t>
            </w:r>
          </w:p>
        </w:tc>
        <w:tc>
          <w:tcPr/>
          <w:p>
            <w:pPr/>
            <w:r>
              <w:rPr/>
              <w:t xml:space="preserve">feito</w:t>
            </w:r>
          </w:p>
        </w:tc>
        <w:tc>
          <w:tcPr/>
          <w:p>
            <w:pPr/>
            <w:r>
              <w:rPr/>
              <w:t xml:space="preserve">Arquivos em </w:t>
            </w:r>
            <w:r>
              <w:rPr/>
              <w:t xml:space="preserve">Analise</w:t>
            </w:r>
          </w:p>
        </w:tc>
      </w:tr>
    </w:tbl>
    <w:p>
      <w:pPr>
        <w:pStyle w:val="Heading2"/>
      </w:pPr>
      <w:r>
        <w:rPr/>
        <w:t xml:space="preserve">11. Três análises críticas do levantamento</w:t>
      </w:r>
    </w:p>
    <w:p>
      <w:pPr>
        <w:pStyle w:val="Heading3"/>
      </w:pPr>
      <w:r>
        <w:rPr/>
        <w:t xml:space="preserve">Análise crítica 1 — Completude</w:t>
      </w:r>
    </w:p>
    <w:p>
      <w:pPr/>
      <w:r>
        <w:rPr/>
        <w:t xml:space="preserve">O levantamento cobre objetivos, personas, conhecimentos, ferramentas, dados, etapas, riscos, testes, evidências e aceite. A revisão do texto revelou que não bastava repetir o enunciado: era necessário identificar o contrato de dados ausente, as divergências de SLA e a fronteira entre análise e execução. Esses pontos foram incorporados nas seções 7 e 9.</w:t>
      </w:r>
    </w:p>
    <w:p>
      <w:pPr>
        <w:pStyle w:val="Heading3"/>
      </w:pPr>
      <w:r>
        <w:rPr/>
        <w:t xml:space="preserve">Análise crítica 2 — Consistência técnica</w:t>
      </w:r>
    </w:p>
    <w:p>
      <w:pPr/>
      <w:r>
        <w:rPr/>
        <w:t xml:space="preserve">Foram confrontadas as regras de NPS, as fórmulas do dashboard, os campos do Forms e os campos exigidos pelo e-mail. A nota 6 e a ausência de nome/e-mail no formulário são ambiguidades funcionais reais. Também foi separado </w:t>
      </w:r>
      <w:r>
        <w:rPr/>
        <w:t xml:space="preserve">DATE_DIFF</w:t>
      </w:r>
      <w:r>
        <w:rPr/>
        <w:t xml:space="preserve"> em dias corridos de SLA em dias úteis. O relatório não mascara essas questões como implementação pronta.</w:t>
      </w:r>
    </w:p>
    <w:p>
      <w:pPr>
        <w:pStyle w:val="Heading3"/>
      </w:pPr>
      <w:r>
        <w:rPr/>
        <w:t xml:space="preserve">Análise crítica 3 — Executabilidade e prova</w:t>
      </w:r>
    </w:p>
    <w:p>
      <w:pPr/>
      <w:r>
        <w:rPr/>
        <w:t xml:space="preserve">Foi verificado o que pode ser feito localmente e o que depende de SaaS, credenciais e intervenção humana. As evidências sugeridas são reproduzíveis e proporcionais: links/capturas, execuções n8n, e-mails de teste, contagens, fórmulas e metadados. Nenhuma evidência de integração foi declarada como produzida nesta fase.</w:t>
      </w:r>
    </w:p>
    <w:p>
      <w:pPr>
        <w:pStyle w:val="Heading2"/>
      </w:pPr>
      <w:r>
        <w:rPr/>
        <w:t xml:space="preserve">12. Três revisões aplicadas</w:t>
      </w:r>
    </w:p>
    <w:p>
      <w:pPr>
        <w:pStyle w:val="Heading3"/>
      </w:pPr>
      <w:r>
        <w:rPr/>
        <w:t xml:space="preserve">Revisão 1 — Requisitos</w:t>
      </w:r>
    </w:p>
    <w:p>
      <w:pPr/>
      <w:r>
        <w:rPr/>
        <w:t xml:space="preserve">Conferidos os entregáveis, ferramentas, testes mínimos, formato das respostas, Matriz CSD, RACI, categorias Gemini, gráficos, páginas Notion e governança. Foram incluídos critérios de aceite específicos para cada requisito de análise.</w:t>
      </w:r>
    </w:p>
    <w:p>
      <w:pPr>
        <w:pStyle w:val="Heading3"/>
      </w:pPr>
      <w:r>
        <w:rPr/>
        <w:t xml:space="preserve">Revisão 2 — Dados e regras</w:t>
      </w:r>
    </w:p>
    <w:p>
      <w:pPr/>
      <w:r>
        <w:rPr/>
        <w:t xml:space="preserve">Conferidas as quantidades declaradas, intervalos de IDs, campos, limiares NPS, prazos regionais e dependências entre bases. Foram registradas as divergências em vez de escolher silenciosamente uma regra.</w:t>
      </w:r>
    </w:p>
    <w:p>
      <w:pPr>
        <w:pStyle w:val="Heading3"/>
      </w:pPr>
      <w:r>
        <w:rPr/>
        <w:t xml:space="preserve">Revisão 3 — Segurança e operação</w:t>
      </w:r>
    </w:p>
    <w:p>
      <w:pPr/>
      <w:r>
        <w:rPr/>
        <w:t xml:space="preserve">Incluídos PII, segredos, permissões, destinatários de teste, idempotência, falhas de API, revisão humana, versionamento do conhecimento e limites do que pode ser comprovado sem acessar as plataformas.</w:t>
      </w:r>
    </w:p>
    <w:p>
      <w:pPr>
        <w:pStyle w:val="Heading2"/>
      </w:pPr>
      <w:r>
        <w:rPr/>
        <w:t xml:space="preserve">13. Posso executar a implementação diretamente?</w:t>
      </w:r>
    </w:p>
    <w:p>
      <w:pPr/>
      <w:r>
        <w:rPr>
          <w:b/>
        </w:rPr>
        <w:t xml:space="preserve">Sim, posso conduzir a implementação das quatro etapas, mas não de forma autônoma sem decisões e acessos do responsável.</w:t>
      </w:r>
      <w:r>
        <w:rPr/>
        <w:t xml:space="preserve"> Posso produzir os documentos, estruturar planilhas, orientar/criar configurações quando houver acesso autorizado, montar o fluxo, validar fórmulas e registrar evidências. Não posso criar contas em nome do usuário, obter credenciais por ele, aceitar termos legais, enviar comunicação real sem aprovação ou inventar regras de negócio.</w:t>
      </w:r>
    </w:p>
    <w:p>
      <w:pPr>
        <w:pStyle w:val="Heading3"/>
      </w:pPr>
      <w:r>
        <w:rPr/>
        <w:t xml:space="preserve">Decisões que o usuário precisa tomar antes da execução</w:t>
      </w:r>
    </w:p>
    <w:p>
      <w:pPr>
        <w:pStyle w:val="ListNumber"/>
      </w:pPr>
      <w:r>
        <w:rPr/>
        <w:t xml:space="preserve">Qual é a tabela oficial de SLA por UF, região e modalidade de frete?</w:t>
      </w:r>
    </w:p>
    <w:p>
      <w:pPr>
        <w:pStyle w:val="ListNumber"/>
      </w:pPr>
      <w:r>
        <w:rPr/>
        <w:t xml:space="preserve">A regra operacional de detrator será </w:t>
      </w:r>
      <w:r>
        <w:rPr/>
        <w:t xml:space="preserve">nota &lt; 6</w:t>
      </w:r>
      <w:r>
        <w:rPr/>
        <w:t xml:space="preserve"> (literal) ou </w:t>
      </w:r>
      <w:r>
        <w:rPr/>
        <w:t xml:space="preserve">nota &lt;= 6</w:t>
      </w:r>
      <w:r>
        <w:rPr/>
        <w:t xml:space="preserve"> (convenção NPS)?</w:t>
      </w:r>
    </w:p>
    <w:p>
      <w:pPr>
        <w:pStyle w:val="ListNumber"/>
      </w:pPr>
      <w:r>
        <w:rPr/>
        <w:t xml:space="preserve">O prazo do dashboard será em dias corridos ou dias úteis?</w:t>
      </w:r>
    </w:p>
    <w:p>
      <w:pPr>
        <w:pStyle w:val="ListNumber"/>
      </w:pPr>
      <w:r>
        <w:rPr/>
        <w:t xml:space="preserve">Como obter nome e e-mail da resposta do Forms: adicionar ao formulário ou buscar pelo </w:t>
      </w:r>
      <w:r>
        <w:rPr/>
        <w:t xml:space="preserve">id_pedido</w:t>
      </w:r>
      <w:r>
        <w:rPr/>
        <w:t xml:space="preserve"> no handoff?</w:t>
      </w:r>
    </w:p>
    <w:p>
      <w:pPr>
        <w:pStyle w:val="ListNumber"/>
      </w:pPr>
      <w:r>
        <w:rPr/>
        <w:t xml:space="preserve">Qual conta Google será proprietária e quais usuários terão edição?</w:t>
      </w:r>
    </w:p>
    <w:p>
      <w:pPr>
        <w:pStyle w:val="ListNumber"/>
      </w:pPr>
      <w:r>
        <w:rPr/>
        <w:t xml:space="preserve">Qual endereço de teste recebe alertas de detratores e qual endereço recebe agradecimentos?</w:t>
      </w:r>
    </w:p>
    <w:p>
      <w:pPr>
        <w:pStyle w:val="ListNumber"/>
      </w:pPr>
      <w:r>
        <w:rPr/>
        <w:t xml:space="preserve">Qual conta/ambiente n8n será usado e o workflow poderá permanecer ativo após os testes?</w:t>
      </w:r>
    </w:p>
    <w:p>
      <w:pPr>
        <w:pStyle w:val="ListNumber"/>
      </w:pPr>
      <w:r>
        <w:rPr/>
        <w:t xml:space="preserve">A chave Gemini será inserida pelo usuário diretamente no n8n/AI Studio, sem ser compartilhada no chat?</w:t>
      </w:r>
    </w:p>
    <w:p>
      <w:pPr>
        <w:pStyle w:val="ListNumber"/>
      </w:pPr>
      <w:r>
        <w:rPr/>
        <w:t xml:space="preserve">O board Miro e o workspace Notion já existem ou devem ser criados pelo usuário?</w:t>
      </w:r>
    </w:p>
    <w:p>
      <w:pPr>
        <w:pStyle w:val="ListNumber"/>
      </w:pPr>
      <w:r>
        <w:rPr/>
        <w:t xml:space="preserve">Qual política de retenção, anonimização e compartilhamento deve ser aplicada às evidências?</w:t>
      </w:r>
    </w:p>
    <w:p>
      <w:pPr>
        <w:pStyle w:val="ListNumber"/>
      </w:pPr>
      <w:r>
        <w:rPr/>
        <w:t xml:space="preserve">A aprovação humana será obrigatória antes de qualquer resposta ao cliente ou apenas antes de reembolso/devolução?</w:t>
      </w:r>
    </w:p>
    <w:p>
      <w:pPr>
        <w:pStyle w:val="ListNumber"/>
      </w:pPr>
      <w:r>
        <w:rPr/>
        <w:t xml:space="preserve">Quem é o Accountable final por SLA, pós-vendas, dashboard e base Notion?</w:t>
      </w:r>
    </w:p>
    <w:p>
      <w:pPr/>
      <w:r>
        <w:rPr/>
        <w:t xml:space="preserve">Com essas decisões e sessões autenticadas, a implementação pode ser conduzida por incrementos, com validação após cada etapa. O próximo artefato de execução deve ser um catálogo de SLA aprovado e um contrato de dados versionado.</w:t>
      </w:r>
    </w:p>
    <w:p>
      <w:pPr>
        <w:pStyle w:val="Heading2"/>
      </w:pPr>
      <w:r>
        <w:rPr/>
        <w:t xml:space="preserve">14. Encerramento</w:t>
      </w:r>
    </w:p>
    <w:p>
      <w:pPr/>
      <w:r>
        <w:rPr/>
        <w:t xml:space="preserve">O estudo atende ao objetivo de preparar a execução sem executar o desafio. Os arquivos produzidos são uma base de decisão e uma trilha de auditoria inicial. O levantamento está concluído; a implementação permanece deliberadamente pendente de aprovação das decisões e de acesso aos serviços externos.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  <w:style w:type="paragraph" w:styleId="ListBullet">
    <w:name w:val="List Bullet"/>
    <w:basedOn w:val="Normal"/>
    <w:pPr>
      <w:ind w:left="360" w:hanging="180"/>
    </w:pPr>
  </w:style>
  <w:style w:type="paragraph" w:styleId="ListNumber">
    <w:name w:val="List Number"/>
    <w:basedOn w:val="Normal"/>
    <w:pPr>
      <w:ind w:left="360" w:hanging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