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Relatório de Implementação — Hermex Log</w:t>
      </w:r>
    </w:p>
    <w:p>
      <w:pPr/>
      <w:r>
        <w:rPr>
          <w:b/>
        </w:rPr>
        <w:t xml:space="preserve">Desafio:</w:t>
      </w:r>
      <w:r>
        <w:rPr/>
        <w:t xml:space="preserve"> Especialista em IA — Nível 1</w:t>
      </w:r>
    </w:p>
    <w:p>
      <w:pPr/>
      <w:r>
        <w:rPr>
          <w:b/>
        </w:rPr>
        <w:t xml:space="preserve">Data:</w:t>
      </w:r>
      <w:r>
        <w:rPr/>
        <w:t xml:space="preserve"> 19/08/2026 | </w:t>
      </w:r>
      <w:r>
        <w:rPr>
          <w:b/>
        </w:rPr>
        <w:t xml:space="preserve">Versão:</w:t>
      </w:r>
      <w:r>
        <w:rPr/>
        <w:t xml:space="preserve"> 1.0 | </w:t>
      </w:r>
      <w:r>
        <w:rPr>
          <w:b/>
        </w:rPr>
        <w:t xml:space="preserve">Repositório:</w:t>
      </w:r>
      <w:r>
        <w:rPr/>
        <w:t xml:space="preserve"> </w:t>
      </w:r>
      <w:r>
        <w:rPr/>
        <w:t xml:space="preserve">aluraCarreiraEspecialistaIA</w:t>
      </w:r>
    </w:p>
    <w:p>
      <w:pPr/>
      <w:r>
        <w:rPr>
          <w:b/>
        </w:rPr>
        <w:t xml:space="preserve">Escopo comprovado:</w:t>
      </w:r>
      <w:r>
        <w:rPr/>
        <w:t xml:space="preserve"> implementação local reproduzível e artefatos importáveis/configuráveis para as plataformas externas.</w:t>
      </w:r>
    </w:p>
    <w:p>
      <w:pPr>
        <w:pStyle w:val="Heading2"/>
      </w:pPr>
      <w:r>
        <w:rPr/>
        <w:t xml:space="preserve">1. Resumo executivo</w:t>
      </w:r>
    </w:p>
    <w:p>
      <w:pPr/>
      <w:r>
        <w:rPr/>
        <w:t xml:space="preserve">Foi implementado um núcleo funcional para consulta de SLA, classificação de feedback, cálculo de NPS, enriquecimento por pedido, roteamento de mensagens e retenção. Também foram preparados planejamento e briefing do GPT, Matriz CSD, fluxograma, Matriz RACI, workflow n8n importável, especificação do Looker Studio, conteúdo do Notion e governança.</w:t>
      </w:r>
    </w:p>
    <w:p>
      <w:pPr/>
      <w:r>
        <w:rPr/>
        <w:t xml:space="preserve">A implementação respeita as decisões fornecidas: SLA exato de 5 dias corridos para frete comum e expresso; detrator operacional com nota </w:t>
      </w:r>
      <w:r>
        <w:rPr/>
        <w:t xml:space="preserve">&lt; 6</w:t>
      </w:r>
      <w:r>
        <w:rPr/>
        <w:t xml:space="preserve">; NPS analítico com detrator </w:t>
      </w:r>
      <w:r>
        <w:rPr/>
        <w:t xml:space="preserve">&lt; 7</w:t>
      </w:r>
      <w:r>
        <w:rPr/>
        <w:t xml:space="preserve">; busca de nome/e-mail por </w:t>
      </w:r>
      <w:r>
        <w:rPr/>
        <w:t xml:space="preserve">id_pedido</w:t>
      </w:r>
      <w:r>
        <w:rPr/>
        <w:t xml:space="preserve">; aprovação humana antes de envio; retenção com expiração em 2 dias e exclusão até 7 dias.</w:t>
      </w:r>
    </w:p>
    <w:p>
      <w:pPr/>
      <w:r>
        <w:rPr>
          <w:b/>
        </w:rPr>
        <w:t xml:space="preserve">Resultado:</w:t>
      </w:r>
      <w:r>
        <w:rPr/>
        <w:t xml:space="preserve"> 9 de 9 testes automatizados passaram. Os 60 registros NPS e 30 registros de handoff foram extraídos e validados. O workflow n8n é JSON válido, possui seis nós, está inativo por segurança e termina em portão de aprovação humana.</w:t>
      </w:r>
    </w:p>
    <w:p>
      <w:pPr/>
      <w:r>
        <w:rPr>
          <w:b/>
        </w:rPr>
        <w:t xml:space="preserve">Limite de evidência:</w:t>
      </w:r>
      <w:r>
        <w:rPr/>
        <w:t xml:space="preserve"> as interfaces SaaS não foram publicadas nesta sessão porque o controle do navegador autenticado não ficou disponível. Portanto, “feito” nesta matriz significa implementação, teste e artefato pronto para importação/configuração; não significa alegação de publicação externa sem prova.</w:t>
      </w:r>
    </w:p>
    <w:p>
      <w:pPr>
        <w:pStyle w:val="Heading2"/>
      </w:pPr>
      <w:r>
        <w:rPr/>
        <w:t xml:space="preserve">2. Decisões aplicadas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rPr>
          <w:tblHeader/>
          <w:cantSplit/>
        </w:trPr>
        <w:tc>
          <w:tcPr>
            <w:shd w:fill="D9EAF7"/>
          </w:tcPr>
          <w:p>
            <w:pPr/>
            <w:r>
              <w:rPr/>
              <w:t xml:space="preserve">Tema</w:t>
            </w:r>
          </w:p>
        </w:tc>
        <w:tc>
          <w:tcPr>
            <w:shd w:fill="D9EAF7"/>
          </w:tcPr>
          <w:p>
            <w:pPr/>
            <w:r>
              <w:rPr/>
              <w:t xml:space="preserve">Decisão implementada</w:t>
            </w:r>
          </w:p>
        </w:tc>
        <w:tc>
          <w:tcPr>
            <w:shd w:fill="D9EAF7"/>
          </w:tcPr>
          <w:p>
            <w:pPr/>
            <w:r>
              <w:rPr/>
              <w:t xml:space="preserve">Evidência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SLA</w:t>
            </w:r>
          </w:p>
        </w:tc>
        <w:tc>
          <w:tcPr/>
          <w:p>
            <w:pPr/>
            <w:r>
              <w:rPr/>
              <w:t xml:space="preserve">5 dias corridos, mínimo = máximo</w:t>
            </w:r>
          </w:p>
        </w:tc>
        <w:tc>
          <w:tcPr/>
          <w:p>
            <w:pPr/>
            <w:r>
              <w:rPr/>
              <w:t xml:space="preserve">src/hermex.js</w:t>
            </w:r>
            <w:r>
              <w:rPr/>
              <w:t xml:space="preserve"> e testes SP/BA/AM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Frete</w:t>
            </w:r>
          </w:p>
        </w:tc>
        <w:tc>
          <w:tcPr/>
          <w:p>
            <w:pPr/>
            <w:r>
              <w:rPr/>
              <w:t xml:space="preserve">comum e expresso com mesmo SLA</w:t>
            </w:r>
          </w:p>
        </w:tc>
        <w:tc>
          <w:tcPr/>
          <w:p>
            <w:pPr/>
            <w:r>
              <w:rPr/>
              <w:t xml:space="preserve">teste automatizado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Detrator operacional</w:t>
            </w:r>
          </w:p>
        </w:tc>
        <w:tc>
          <w:tcPr/>
          <w:p>
            <w:pPr/>
            <w:r>
              <w:rPr/>
              <w:t xml:space="preserve">nota </w:t>
            </w:r>
            <w:r>
              <w:rPr/>
              <w:t xml:space="preserve">&lt; 6</w:t>
            </w:r>
          </w:p>
        </w:tc>
        <w:tc>
          <w:tcPr/>
          <w:p>
            <w:pPr/>
            <w:r>
              <w:rPr/>
              <w:t xml:space="preserve">roteamento e caso-limite nota 6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NPS analítico</w:t>
            </w:r>
          </w:p>
        </w:tc>
        <w:tc>
          <w:tcPr/>
          <w:p>
            <w:pPr/>
            <w:r>
              <w:rPr/>
              <w:t xml:space="preserve">promotor </w:t>
            </w:r>
            <w:r>
              <w:rPr/>
              <w:t xml:space="preserve">&gt; 8</w:t>
            </w:r>
            <w:r>
              <w:rPr/>
              <w:t xml:space="preserve">, detrator </w:t>
            </w:r>
            <w:r>
              <w:rPr/>
              <w:t xml:space="preserve">&lt; 7</w:t>
            </w:r>
          </w:p>
        </w:tc>
        <w:tc>
          <w:tcPr/>
          <w:p>
            <w:pPr/>
            <w:r>
              <w:rPr/>
              <w:t xml:space="preserve">calcularNps</w:t>
            </w:r>
            <w:r>
              <w:rPr/>
              <w:t xml:space="preserve"> e especificação Looker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Enriquecimento</w:t>
            </w:r>
          </w:p>
        </w:tc>
        <w:tc>
          <w:tcPr/>
          <w:p>
            <w:pPr/>
            <w:r>
              <w:rPr/>
              <w:t xml:space="preserve">busca por </w:t>
            </w:r>
            <w:r>
              <w:rPr/>
              <w:t xml:space="preserve">id_pedido</w:t>
            </w:r>
          </w:p>
        </w:tc>
        <w:tc>
          <w:tcPr/>
          <w:p>
            <w:pPr/>
            <w:r>
              <w:rPr/>
              <w:t xml:space="preserve">processarResposta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P031–P060 sem handoff</w:t>
            </w:r>
          </w:p>
        </w:tc>
        <w:tc>
          <w:tcPr/>
          <w:p>
            <w:pPr/>
            <w:r>
              <w:rPr/>
              <w:t xml:space="preserve">revisão manual</w:t>
            </w:r>
          </w:p>
        </w:tc>
        <w:tc>
          <w:tcPr/>
          <w:p>
            <w:pPr/>
            <w:r>
              <w:rPr/>
              <w:t xml:space="preserve">teste automatizado P060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Aprovação</w:t>
            </w:r>
          </w:p>
        </w:tc>
        <w:tc>
          <w:tcPr/>
          <w:p>
            <w:pPr/>
            <w:r>
              <w:rPr/>
              <w:t xml:space="preserve">obrigatória antes do envio</w:t>
            </w:r>
          </w:p>
        </w:tc>
        <w:tc>
          <w:tcPr/>
          <w:p>
            <w:pPr/>
            <w:r>
              <w:rPr/>
              <w:t xml:space="preserve">status e nó de aprovação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Retenção</w:t>
            </w:r>
          </w:p>
        </w:tc>
        <w:tc>
          <w:tcPr/>
          <w:p>
            <w:pPr/>
            <w:r>
              <w:rPr/>
              <w:t xml:space="preserve">expira em 2 dias; exclui até 7</w:t>
            </w:r>
          </w:p>
        </w:tc>
        <w:tc>
          <w:tcPr/>
          <w:p>
            <w:pPr/>
            <w:r>
              <w:rPr/>
              <w:t xml:space="preserve">timestamps calculados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Responsáveis</w:t>
            </w:r>
          </w:p>
        </w:tc>
        <w:tc>
          <w:tcPr/>
          <w:p>
            <w:pPr/>
            <w:r>
              <w:rPr/>
              <w:t xml:space="preserve">José, João, Pedro e Paulo</w:t>
            </w:r>
          </w:p>
        </w:tc>
        <w:tc>
          <w:tcPr/>
          <w:p>
            <w:pPr/>
            <w:r>
              <w:rPr/>
              <w:t xml:space="preserve">governança e RACI</w:t>
            </w:r>
          </w:p>
        </w:tc>
      </w:tr>
    </w:tbl>
    <w:p>
      <w:pPr>
        <w:pStyle w:val="Heading2"/>
      </w:pPr>
      <w:r>
        <w:rPr/>
        <w:t xml:space="preserve">3. Passo a passo da implementação</w:t>
      </w:r>
    </w:p>
    <w:p>
      <w:pPr>
        <w:pStyle w:val="Heading3"/>
      </w:pPr>
      <w:r>
        <w:rPr/>
        <w:t xml:space="preserve">3.1 Núcleo executável</w:t>
      </w:r>
    </w:p>
    <w:p>
      <w:pPr>
        <w:pStyle w:val="ListNumber"/>
      </w:pPr>
      <w:r>
        <w:rPr/>
        <w:t xml:space="preserve">Criado projeto Node.js sem dependências externas, reduzindo risco de instalação e tornando os testes reproduzíveis.</w:t>
      </w:r>
    </w:p>
    <w:p>
      <w:pPr>
        <w:pStyle w:val="ListNumber"/>
      </w:pPr>
      <w:r>
        <w:rPr/>
        <w:t xml:space="preserve">Mapeadas as 27 UFs para as cinco regiões.</w:t>
      </w:r>
    </w:p>
    <w:p>
      <w:pPr>
        <w:pStyle w:val="ListNumber"/>
      </w:pPr>
      <w:r>
        <w:rPr/>
        <w:t xml:space="preserve">Implementada consulta de prazo que valida UF e frete e retorna 5–5 dias corridos.</w:t>
      </w:r>
    </w:p>
    <w:p>
      <w:pPr>
        <w:pStyle w:val="ListNumber"/>
      </w:pPr>
      <w:r>
        <w:rPr/>
        <w:t xml:space="preserve">Implementada classificação fechada nas categorias Atraso, Defeito, Atendimento, Embalagem e Outro.</w:t>
      </w:r>
    </w:p>
    <w:p>
      <w:pPr>
        <w:pStyle w:val="ListNumber"/>
      </w:pPr>
      <w:r>
        <w:rPr/>
        <w:t xml:space="preserve">Implementada normalização defensiva: saída desconhecida de IA vira </w:t>
      </w:r>
      <w:r>
        <w:rPr/>
        <w:t xml:space="preserve">Outro</w:t>
      </w:r>
      <w:r>
        <w:rPr/>
        <w:t xml:space="preserve">.</w:t>
      </w:r>
    </w:p>
    <w:p>
      <w:pPr>
        <w:pStyle w:val="ListNumber"/>
      </w:pPr>
      <w:r>
        <w:rPr/>
        <w:t xml:space="preserve">Implementado cálculo de NPS em pontos, de -100 a 100.</w:t>
      </w:r>
    </w:p>
    <w:p>
      <w:pPr>
        <w:pStyle w:val="ListNumber"/>
      </w:pPr>
      <w:r>
        <w:rPr/>
        <w:t xml:space="preserve">Implementado roteamento operacional: nota </w:t>
      </w:r>
      <w:r>
        <w:rPr/>
        <w:t xml:space="preserve">&lt; 6</w:t>
      </w:r>
      <w:r>
        <w:rPr/>
        <w:t xml:space="preserve"> gera alerta; demais notas geram agradecimento.</w:t>
      </w:r>
    </w:p>
    <w:p>
      <w:pPr>
        <w:pStyle w:val="ListNumber"/>
      </w:pPr>
      <w:r>
        <w:rPr/>
        <w:t xml:space="preserve">Implementado portão de aprovação humana e fallback de revisão manual quando o pedido não existe no handoff.</w:t>
      </w:r>
    </w:p>
    <w:p>
      <w:pPr>
        <w:pStyle w:val="ListNumber"/>
      </w:pPr>
      <w:r>
        <w:rPr/>
        <w:t xml:space="preserve">Implementados timestamps de retenção.</w:t>
      </w:r>
    </w:p>
    <w:p>
      <w:pPr>
        <w:pStyle w:val="Heading3"/>
      </w:pPr>
      <w:r>
        <w:rPr/>
        <w:t xml:space="preserve">3.2 Dados</w:t>
      </w:r>
    </w:p>
    <w:p>
      <w:pPr/>
      <w:r>
        <w:rPr/>
        <w:t xml:space="preserve">O script </w:t>
      </w:r>
      <w:r>
        <w:rPr/>
        <w:t xml:space="preserve">scripts/extrair-datasets.js</w:t>
      </w:r>
      <w:r>
        <w:rPr/>
        <w:t xml:space="preserve"> extrai o conteúdo canônico do enunciado, gera CSVs UTF-8 e falha caso a contagem seja diferente de 60 respostas ou 30 pedidos. Isso evita copiar silenciosamente um dataset truncado.</w:t>
      </w:r>
    </w:p>
    <w:p>
      <w:pPr>
        <w:pStyle w:val="Heading3"/>
      </w:pPr>
      <w:r>
        <w:rPr/>
        <w:t xml:space="preserve">3.3 GPT Hermex Prazos</w:t>
      </w:r>
    </w:p>
    <w:p>
      <w:pPr/>
      <w:r>
        <w:rPr/>
        <w:t xml:space="preserve">O arquivo </w:t>
      </w:r>
      <w:r>
        <w:rPr/>
        <w:t xml:space="preserve">artefatos/01_planejamento_assistente_gpt.md</w:t>
      </w:r>
      <w:r>
        <w:rPr/>
        <w:t xml:space="preserve"> contém problema, contrato de entrada/saída, CSD, personalidade, instruções, quatro operações observáveis, limites e quebra-gelos. O motor local executa a mesma regra e foi testado em SP, BA, AM e UF inválida.</w:t>
      </w:r>
    </w:p>
    <w:p>
      <w:pPr>
        <w:pStyle w:val="Heading3"/>
      </w:pPr>
      <w:r>
        <w:rPr/>
        <w:t xml:space="preserve">3.4 Processo e RACI</w:t>
      </w:r>
    </w:p>
    <w:p>
      <w:pPr/>
      <w:r>
        <w:rPr/>
        <w:t xml:space="preserve">O fluxograma Mermaid usa início/fim, atividades, decisões e looping de nova verificação. Atividades candidatas à automação têm borda vermelha e critérios anotados. A RACI possui oito atividades e define papéis de vendas, pós-vendas, n8n, Correios e liderança.</w:t>
      </w:r>
    </w:p>
    <w:p>
      <w:pPr>
        <w:pStyle w:val="Heading3"/>
      </w:pPr>
      <w:r>
        <w:rPr/>
        <w:t xml:space="preserve">3.5 n8n</w:t>
      </w:r>
    </w:p>
    <w:p>
      <w:pPr/>
      <w:r>
        <w:rPr/>
        <w:t xml:space="preserve">O workflow </w:t>
      </w:r>
      <w:r>
        <w:rPr/>
        <w:t xml:space="preserve">Hermex — NPS Automação</w:t>
      </w:r>
      <w:r>
        <w:rPr/>
        <w:t xml:space="preserve"> é importável e executável sem credenciais para teste controlado. Ele contém gatilho manual, dados fixados, IF </w:t>
      </w:r>
      <w:r>
        <w:rPr/>
        <w:t xml:space="preserve">&lt; 6</w:t>
      </w:r>
      <w:r>
        <w:rPr/>
        <w:t xml:space="preserve">, classificação/preparo do alerta, preparo do agradecimento e portão humano. A configuração de produção explica a substituição por Google Sheets Trigger, lookup no handoff, Gemini, Gmail, idempotência e retenção.</w:t>
      </w:r>
    </w:p>
    <w:p>
      <w:pPr/>
      <w:r>
        <w:rPr/>
        <w:t xml:space="preserve">O envio real não foi habilitado: a decisão do projeto exige aprovação humana e credenciais devem ser inseridas somente na interface oficial.</w:t>
      </w:r>
    </w:p>
    <w:p>
      <w:pPr>
        <w:pStyle w:val="Heading3"/>
      </w:pPr>
      <w:r>
        <w:rPr/>
        <w:t xml:space="preserve">3.6 Looker Studio e Notion</w:t>
      </w:r>
    </w:p>
    <w:p>
      <w:pPr/>
      <w:r>
        <w:rPr/>
        <w:t xml:space="preserve">A especificação do dashboard define tipos, fórmulas, NPS em pontos, SLA de 5 dias e quatro visualizações. A base de conhecimento inclui Política de Devolução, Processo de Reembolso e SLA oficial, com metadados de governança e responsáveis.</w:t>
      </w:r>
    </w:p>
    <w:p>
      <w:pPr>
        <w:pStyle w:val="Heading2"/>
      </w:pPr>
      <w:r>
        <w:rPr/>
        <w:t xml:space="preserve">4. Resultados dos dados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</w:tblGrid>
      <w:tr>
        <w:trPr>
          <w:tblHeader/>
          <w:cantSplit/>
        </w:trPr>
        <w:tc>
          <w:tcPr>
            <w:shd w:fill="D9EAF7"/>
          </w:tcPr>
          <w:p>
            <w:pPr/>
            <w:r>
              <w:rPr/>
              <w:t xml:space="preserve">Indicador</w:t>
            </w:r>
          </w:p>
        </w:tc>
        <w:tc>
          <w:tcPr>
            <w:shd w:fill="D9EAF7"/>
          </w:tcPr>
          <w:p>
            <w:pPr/>
            <w:r>
              <w:rPr/>
              <w:t xml:space="preserve">Resultado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Respostas NPS</w:t>
            </w:r>
          </w:p>
        </w:tc>
        <w:tc>
          <w:tcPr/>
          <w:p>
            <w:pPr/>
            <w:r>
              <w:rPr/>
              <w:t xml:space="preserve">60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Promotores</w:t>
            </w:r>
          </w:p>
        </w:tc>
        <w:tc>
          <w:tcPr/>
          <w:p>
            <w:pPr/>
            <w:r>
              <w:rPr/>
              <w:t xml:space="preserve">15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Neutros</w:t>
            </w:r>
          </w:p>
        </w:tc>
        <w:tc>
          <w:tcPr/>
          <w:p>
            <w:pPr/>
            <w:r>
              <w:rPr/>
              <w:t xml:space="preserve">14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Detratores analíticos</w:t>
            </w:r>
          </w:p>
        </w:tc>
        <w:tc>
          <w:tcPr/>
          <w:p>
            <w:pPr/>
            <w:r>
              <w:rPr/>
              <w:t xml:space="preserve">31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NPS</w:t>
            </w:r>
          </w:p>
        </w:tc>
        <w:tc>
          <w:tcPr/>
          <w:p>
            <w:pPr/>
            <w:r>
              <w:rPr/>
              <w:t xml:space="preserve">-26,67 pontos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Média até envio</w:t>
            </w:r>
          </w:p>
        </w:tc>
        <w:tc>
          <w:tcPr/>
          <w:p>
            <w:pPr/>
            <w:r>
              <w:rPr/>
              <w:t xml:space="preserve">2,98 dias corridos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Média até entrega</w:t>
            </w:r>
          </w:p>
        </w:tc>
        <w:tc>
          <w:tcPr/>
          <w:p>
            <w:pPr/>
            <w:r>
              <w:rPr/>
              <w:t xml:space="preserve">8,05 dias corridos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Entregas em até 5 dias</w:t>
            </w:r>
          </w:p>
        </w:tc>
        <w:tc>
          <w:tcPr/>
          <w:p>
            <w:pPr/>
            <w:r>
              <w:rPr/>
              <w:t xml:space="preserve">24 (40%)</w:t>
            </w:r>
          </w:p>
        </w:tc>
      </w:tr>
    </w:tbl>
    <w:p>
      <w:pPr/>
      <w:r>
        <w:rPr/>
        <w:t xml:space="preserve">Os números mostram um NPS negativo e cumprimento baixo do SLA oficial, justificando prioridade para alertas de detratores e acompanhamento regional.</w:t>
      </w:r>
    </w:p>
    <w:p>
      <w:pPr>
        <w:pStyle w:val="Heading2"/>
      </w:pPr>
      <w:r>
        <w:rPr/>
        <w:t xml:space="preserve">5. Testes e resultados</w:t>
      </w:r>
    </w:p>
    <w:p>
      <w:pPr/>
      <w:r>
        <w:rPr/>
        <w:t xml:space="preserve">Comando executado: </w:t>
      </w:r>
      <w:r>
        <w:rPr/>
        <w:t xml:space="preserve">npm test</w:t>
      </w:r>
      <w:r>
        <w:rPr/>
        <w:t xml:space="preserve">.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rPr>
          <w:tblHeader/>
          <w:cantSplit/>
        </w:trPr>
        <w:tc>
          <w:tcPr>
            <w:shd w:fill="D9EAF7"/>
          </w:tcPr>
          <w:p>
            <w:pPr/>
            <w:r>
              <w:rPr/>
              <w:t xml:space="preserve">ID</w:t>
            </w:r>
          </w:p>
        </w:tc>
        <w:tc>
          <w:tcPr>
            <w:shd w:fill="D9EAF7"/>
          </w:tcPr>
          <w:p>
            <w:pPr/>
            <w:r>
              <w:rPr/>
              <w:t xml:space="preserve">Teste</w:t>
            </w:r>
          </w:p>
        </w:tc>
        <w:tc>
          <w:tcPr>
            <w:shd w:fill="D9EAF7"/>
          </w:tcPr>
          <w:p>
            <w:pPr/>
            <w:r>
              <w:rPr/>
              <w:t xml:space="preserve">Resultado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T-01</w:t>
            </w:r>
          </w:p>
        </w:tc>
        <w:tc>
          <w:tcPr/>
          <w:p>
            <w:pPr/>
            <w:r>
              <w:rPr/>
              <w:t xml:space="preserve">SP, BA e AM retornam região e SLA 5–5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T-02</w:t>
            </w:r>
          </w:p>
        </w:tc>
        <w:tc>
          <w:tcPr/>
          <w:p>
            <w:pPr/>
            <w:r>
              <w:rPr/>
              <w:t xml:space="preserve">comum e expresso têm o mesmo prazo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T-03</w:t>
            </w:r>
          </w:p>
        </w:tc>
        <w:tc>
          <w:tcPr/>
          <w:p>
            <w:pPr/>
            <w:r>
              <w:rPr/>
              <w:t xml:space="preserve">UF e frete inválidos são rejeitados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T-04</w:t>
            </w:r>
          </w:p>
        </w:tc>
        <w:tc>
          <w:tcPr/>
          <w:p>
            <w:pPr/>
            <w:r>
              <w:rPr/>
              <w:t xml:space="preserve">cinco categorias e fallback fechado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T-05</w:t>
            </w:r>
          </w:p>
        </w:tc>
        <w:tc>
          <w:tcPr/>
          <w:p>
            <w:pPr/>
            <w:r>
              <w:rPr/>
              <w:t xml:space="preserve">nota 5 alerta; nota 6 agradece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T-06</w:t>
            </w:r>
          </w:p>
        </w:tc>
        <w:tc>
          <w:tcPr/>
          <w:p>
            <w:pPr/>
            <w:r>
              <w:rPr/>
              <w:t xml:space="preserve">todo envio aguarda aprovação humana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T-07</w:t>
            </w:r>
          </w:p>
        </w:tc>
        <w:tc>
          <w:tcPr/>
          <w:p>
            <w:pPr/>
            <w:r>
              <w:rPr/>
              <w:t xml:space="preserve">P060 sem handoff vai para revisão manual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T-08</w:t>
            </w:r>
          </w:p>
        </w:tc>
        <w:tc>
          <w:tcPr/>
          <w:p>
            <w:pPr/>
            <w:r>
              <w:rPr/>
              <w:t xml:space="preserve">fórmula NPS usa </w:t>
            </w:r>
            <w:r>
              <w:rPr/>
              <w:t xml:space="preserve">&gt; 8</w:t>
            </w:r>
            <w:r>
              <w:rPr/>
              <w:t xml:space="preserve"> e </w:t>
            </w:r>
            <w:r>
              <w:rPr/>
              <w:t xml:space="preserve">&lt; 7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T-09</w:t>
            </w:r>
          </w:p>
        </w:tc>
        <w:tc>
          <w:tcPr/>
          <w:p>
            <w:pPr/>
            <w:r>
              <w:rPr/>
              <w:t xml:space="preserve">notas e campos obrigatórios são validados</w:t>
            </w:r>
          </w:p>
        </w:tc>
        <w:tc>
          <w:tcPr/>
          <w:p>
            <w:pPr/>
            <w:r>
              <w:rPr/>
              <w:t xml:space="preserve">passou</w:t>
            </w:r>
          </w:p>
        </w:tc>
      </w:tr>
    </w:tbl>
    <w:p>
      <w:pPr/>
      <w:r>
        <w:rPr/>
        <w:t xml:space="preserve">Resumo do runner: </w:t>
      </w:r>
      <w:r>
        <w:rPr>
          <w:b/>
        </w:rPr>
        <w:t xml:space="preserve">9 testes, 9 aprovados, 0 falhas</w:t>
      </w:r>
      <w:r>
        <w:rPr/>
        <w:t xml:space="preserve">. A primeira execução isolada encontrou </w:t>
      </w:r>
      <w:r>
        <w:rPr/>
        <w:t xml:space="preserve">spawn EPERM</w:t>
      </w:r>
      <w:r>
        <w:rPr/>
        <w:t xml:space="preserve"> do ambiente; o runner foi configurado com </w:t>
      </w:r>
      <w:r>
        <w:rPr/>
        <w:t xml:space="preserve">--test-isolation=none</w:t>
      </w:r>
      <w:r>
        <w:rPr/>
        <w:t xml:space="preserve"> e a suíte passou integralmente sem alterar código de negócio.</w:t>
      </w:r>
    </w:p>
    <w:p>
      <w:pPr/>
      <w:r>
        <w:rPr/>
        <w:t xml:space="preserve">Validações adicionais: JSON do n8n convertido com sucesso pelo parser; 6 nós; workflow inativo; CSV NPS com 60 linhas; CSV handoff com 30 linhas.</w:t>
      </w:r>
    </w:p>
    <w:p>
      <w:pPr>
        <w:pStyle w:val="Heading2"/>
      </w:pPr>
      <w:r>
        <w:rPr/>
        <w:t xml:space="preserve">6. Como testar e comprovar</w:t>
      </w:r>
    </w:p>
    <w:p>
      <w:pPr>
        <w:pStyle w:val="ListNumber"/>
      </w:pPr>
      <w:r>
        <w:rPr/>
        <w:t xml:space="preserve">Abra PowerShell no diretório do projeto.</w:t>
      </w:r>
    </w:p>
    <w:p>
      <w:pPr>
        <w:pStyle w:val="ListNumber"/>
      </w:pPr>
      <w:r>
        <w:rPr/>
        <w:t xml:space="preserve">Execute </w:t>
      </w:r>
      <w:r>
        <w:rPr/>
        <w:t xml:space="preserve">npm test</w:t>
      </w:r>
      <w:r>
        <w:rPr/>
        <w:t xml:space="preserve">; confirme </w:t>
      </w:r>
      <w:r>
        <w:rPr/>
        <w:t xml:space="preserve">pass 9</w:t>
      </w:r>
      <w:r>
        <w:rPr/>
        <w:t xml:space="preserve"> e </w:t>
      </w:r>
      <w:r>
        <w:rPr/>
        <w:t xml:space="preserve">fail 0</w:t>
      </w:r>
      <w:r>
        <w:rPr/>
        <w:t xml:space="preserve">.</w:t>
      </w:r>
    </w:p>
    <w:p>
      <w:pPr>
        <w:pStyle w:val="ListNumber"/>
      </w:pPr>
      <w:r>
        <w:rPr/>
        <w:t xml:space="preserve">Execute </w:t>
      </w:r>
      <w:r>
        <w:rPr/>
        <w:t xml:space="preserve">npm run data</w:t>
      </w:r>
      <w:r>
        <w:rPr/>
        <w:t xml:space="preserve">; confirme 60 respostas e 30 registros.</w:t>
      </w:r>
    </w:p>
    <w:p>
      <w:pPr>
        <w:pStyle w:val="ListNumber"/>
      </w:pPr>
      <w:r>
        <w:rPr/>
        <w:t xml:space="preserve">Execute </w:t>
      </w:r>
      <w:r>
        <w:rPr/>
        <w:t xml:space="preserve">npm run demo</w:t>
      </w:r>
      <w:r>
        <w:rPr/>
        <w:t xml:space="preserve">; confira consultas, detrator, promotor e NPS.</w:t>
      </w:r>
    </w:p>
    <w:p>
      <w:pPr>
        <w:pStyle w:val="ListNumber"/>
      </w:pPr>
      <w:r>
        <w:rPr/>
        <w:t xml:space="preserve">No n8n, importe </w:t>
      </w:r>
      <w:r>
        <w:rPr/>
        <w:t xml:space="preserve">artefatos/05_n8n_workflow.json</w:t>
      </w:r>
      <w:r>
        <w:rPr/>
        <w:t xml:space="preserve">, execute e confira </w:t>
      </w:r>
      <w:r>
        <w:rPr/>
        <w:t xml:space="preserve">AGUARDANDO_APROVACAO_HUMANA</w:t>
      </w:r>
      <w:r>
        <w:rPr/>
        <w:t xml:space="preserve">. Troque a nota de 4 para 9 e repita.</w:t>
      </w:r>
    </w:p>
    <w:p>
      <w:pPr>
        <w:pStyle w:val="ListNumber"/>
      </w:pPr>
      <w:r>
        <w:rPr/>
        <w:t xml:space="preserve">No Miro, use o Mermaid de </w:t>
      </w:r>
      <w:r>
        <w:rPr/>
        <w:t xml:space="preserve">02_fluxo_pos_venda.mmd</w:t>
      </w:r>
      <w:r>
        <w:rPr/>
        <w:t xml:space="preserve"> como referência/importação e confira o looping e bordas vermelhas.</w:t>
      </w:r>
    </w:p>
    <w:p>
      <w:pPr>
        <w:pStyle w:val="ListNumber"/>
      </w:pPr>
      <w:r>
        <w:rPr/>
        <w:t xml:space="preserve">No Sheets, importe os dois CSVs e </w:t>
      </w:r>
      <w:r>
        <w:rPr/>
        <w:t xml:space="preserve">03_matriz_raci.csv</w:t>
      </w:r>
      <w:r>
        <w:rPr/>
        <w:t xml:space="preserve">; confira contagens e cabeçalhos.</w:t>
      </w:r>
    </w:p>
    <w:p>
      <w:pPr>
        <w:pStyle w:val="ListNumber"/>
      </w:pPr>
      <w:r>
        <w:rPr/>
        <w:t xml:space="preserve">No GPT Builder, copie </w:t>
      </w:r>
      <w:r>
        <w:rPr/>
        <w:t xml:space="preserve">01_planejamento_assistente_gpt.md</w:t>
      </w:r>
      <w:r>
        <w:rPr/>
        <w:t xml:space="preserve">, desabilite imagens/quadro branco e teste SP, BA e AM.</w:t>
      </w:r>
    </w:p>
    <w:p>
      <w:pPr>
        <w:pStyle w:val="ListNumber"/>
      </w:pPr>
      <w:r>
        <w:rPr/>
        <w:t xml:space="preserve">No Looker Studio, aplique </w:t>
      </w:r>
      <w:r>
        <w:rPr/>
        <w:t xml:space="preserve">06_looker_studio.md</w:t>
      </w:r>
      <w:r>
        <w:rPr/>
        <w:t xml:space="preserve"> e confronte os scorecards com a tabela da seção 4.</w:t>
      </w:r>
    </w:p>
    <w:p>
      <w:pPr>
        <w:pStyle w:val="ListNumber"/>
      </w:pPr>
      <w:r>
        <w:rPr/>
        <w:t xml:space="preserve">No Notion, crie/importa as três páginas de </w:t>
      </w:r>
      <w:r>
        <w:rPr/>
        <w:t xml:space="preserve">07_notion_base_conhecimento.md</w:t>
      </w:r>
      <w:r>
        <w:rPr/>
        <w:t xml:space="preserve"> e confira proprietário, versão e revisão.</w:t>
      </w:r>
    </w:p>
    <w:p>
      <w:r>
        <w:br w:type="page"/>
      </w:r>
    </w:p>
    <w:p>
      <w:pPr>
        <w:pStyle w:val="Heading2"/>
      </w:pPr>
      <w:r>
        <w:rPr/>
        <w:t xml:space="preserve">7. Critérios de aceite</w:t>
      </w:r>
    </w:p>
    <w:tbl>
      <w:tblPr>
        <w:tblW w:w="9360" w:type="dxa"/>
        <w:tblInd w:w="120" w:type="dxa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  <w:cantSplit/>
        </w:trPr>
        <w:tc>
          <w:tcPr>
            <w:shd w:fill="D9EAF7"/>
          </w:tcPr>
          <w:p>
            <w:pPr/>
            <w:r>
              <w:rPr/>
              <w:t xml:space="preserve">ID</w:t>
            </w:r>
          </w:p>
        </w:tc>
        <w:tc>
          <w:tcPr>
            <w:shd w:fill="D9EAF7"/>
          </w:tcPr>
          <w:p>
            <w:pPr/>
            <w:r>
              <w:rPr/>
              <w:t xml:space="preserve">Critério de aceite</w:t>
            </w:r>
          </w:p>
        </w:tc>
        <w:tc>
          <w:tcPr>
            <w:shd w:fill="D9EAF7"/>
          </w:tcPr>
          <w:p>
            <w:pPr/>
            <w:r>
              <w:rPr/>
              <w:t xml:space="preserve">Status</w:t>
            </w:r>
          </w:p>
        </w:tc>
        <w:tc>
          <w:tcPr>
            <w:shd w:fill="D9EAF7"/>
          </w:tcPr>
          <w:p>
            <w:pPr/>
            <w:r>
              <w:rPr/>
              <w:t xml:space="preserve">Evidência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AC-01</w:t>
            </w:r>
          </w:p>
        </w:tc>
        <w:tc>
          <w:tcPr/>
          <w:p>
            <w:pPr/>
            <w:r>
              <w:rPr/>
              <w:t xml:space="preserve">Planejamento, contrato e Matriz CSD do assistente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01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AC-02</w:t>
            </w:r>
          </w:p>
        </w:tc>
        <w:tc>
          <w:tcPr/>
          <w:p>
            <w:pPr/>
            <w:r>
              <w:rPr/>
              <w:t xml:space="preserve">Briefing do Hermex Prazos com limites e formato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01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AC-03</w:t>
            </w:r>
          </w:p>
        </w:tc>
        <w:tc>
          <w:tcPr/>
          <w:p>
            <w:pPr/>
            <w:r>
              <w:rPr/>
              <w:t xml:space="preserve">Testes SP, BA e AM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T-01 e motor local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AC-04</w:t>
            </w:r>
          </w:p>
        </w:tc>
        <w:tc>
          <w:tcPr/>
          <w:p>
            <w:pPr/>
            <w:r>
              <w:rPr/>
              <w:t xml:space="preserve">Fluxograma com simbologia, decisões e looping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02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AC-05</w:t>
            </w:r>
          </w:p>
        </w:tc>
        <w:tc>
          <w:tcPr/>
          <w:p>
            <w:pPr/>
            <w:r>
              <w:rPr/>
              <w:t xml:space="preserve">Candidatos à automação e cinco critérios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02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AC-06</w:t>
            </w:r>
          </w:p>
        </w:tc>
        <w:tc>
          <w:tcPr/>
          <w:p>
            <w:pPr/>
            <w:r>
              <w:rPr/>
              <w:t xml:space="preserve">Matriz RACI com mínimo de seis atividades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03, oito atividades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AC-07</w:t>
            </w:r>
          </w:p>
        </w:tc>
        <w:tc>
          <w:tcPr/>
          <w:p>
            <w:pPr/>
            <w:r>
              <w:rPr/>
              <w:t xml:space="preserve">Handoff e pesquisa extraídos e validados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30 e 60 registros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AC-08</w:t>
            </w:r>
          </w:p>
        </w:tc>
        <w:tc>
          <w:tcPr/>
          <w:p>
            <w:pPr/>
            <w:r>
              <w:rPr/>
              <w:t xml:space="preserve">Justificativa do handoff crítico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04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AC-09</w:t>
            </w:r>
          </w:p>
        </w:tc>
        <w:tc>
          <w:tcPr/>
          <w:p>
            <w:pPr/>
            <w:r>
              <w:rPr/>
              <w:t xml:space="preserve">Workflow n8n importável e ramificação </w:t>
            </w:r>
            <w:r>
              <w:rPr/>
              <w:t xml:space="preserve">&lt; 6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05, JSON válido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AC-10</w:t>
            </w:r>
          </w:p>
        </w:tc>
        <w:tc>
          <w:tcPr/>
          <w:p>
            <w:pPr/>
            <w:r>
              <w:rPr/>
              <w:t xml:space="preserve">Classificação fechada e validação humana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código, testes e workflow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AC-11</w:t>
            </w:r>
          </w:p>
        </w:tc>
        <w:tc>
          <w:tcPr/>
          <w:p>
            <w:pPr/>
            <w:r>
              <w:rPr/>
              <w:t xml:space="preserve">Cenários detrator e promotor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T-05 e demonstração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AC-12</w:t>
            </w:r>
          </w:p>
        </w:tc>
        <w:tc>
          <w:tcPr/>
          <w:p>
            <w:pPr/>
            <w:r>
              <w:rPr/>
              <w:t xml:space="preserve">Especificação das quatro visualizações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06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AC-13</w:t>
            </w:r>
          </w:p>
        </w:tc>
        <w:tc>
          <w:tcPr/>
          <w:p>
            <w:pPr/>
            <w:r>
              <w:rPr/>
              <w:t xml:space="preserve">Campos calculados de NPS e SLA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06 e conferência independente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AC-14</w:t>
            </w:r>
          </w:p>
        </w:tc>
        <w:tc>
          <w:tcPr/>
          <w:p>
            <w:pPr/>
            <w:r>
              <w:rPr/>
              <w:t xml:space="preserve">Três páginas de conhecimento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07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AC-15</w:t>
            </w:r>
          </w:p>
        </w:tc>
        <w:tc>
          <w:tcPr/>
          <w:p>
            <w:pPr/>
            <w:r>
              <w:rPr/>
              <w:t xml:space="preserve">Governança, responsáveis, revisão e riscos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artefato 08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AC-16</w:t>
            </w:r>
          </w:p>
        </w:tc>
        <w:tc>
          <w:tcPr/>
          <w:p>
            <w:pPr/>
            <w:r>
              <w:rPr/>
              <w:t xml:space="preserve">Retenção e minimização de dados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núcleo e governança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AC-17</w:t>
            </w:r>
          </w:p>
        </w:tc>
        <w:tc>
          <w:tcPr/>
          <w:p>
            <w:pPr/>
            <w:r>
              <w:rPr/>
              <w:t xml:space="preserve">Testes automatizados sem falhas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9/9 aprovados</w:t>
            </w:r>
          </w:p>
        </w:tc>
      </w:tr>
      <w:tr>
        <w:trPr>
          <w:cantSplit/>
        </w:trPr>
        <w:tc>
          <w:tcPr/>
          <w:p>
            <w:pPr/>
            <w:r>
              <w:rPr/>
              <w:t xml:space="preserve">AC-18</w:t>
            </w:r>
          </w:p>
        </w:tc>
        <w:tc>
          <w:tcPr/>
          <w:p>
            <w:pPr/>
            <w:r>
              <w:rPr/>
              <w:t xml:space="preserve">Relatórios MD e DOCX com evidências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diretório </w:t>
            </w:r>
            <w:r>
              <w:rPr/>
              <w:t xml:space="preserve">Analise</w:t>
            </w:r>
          </w:p>
        </w:tc>
      </w:tr>
    </w:tbl>
    <w:p>
      <w:pPr>
        <w:pStyle w:val="Heading2"/>
      </w:pPr>
      <w:r>
        <w:rPr/>
        <w:t xml:space="preserve">8. Três análises da implementação</w:t>
      </w:r>
    </w:p>
    <w:p>
      <w:pPr>
        <w:pStyle w:val="Heading3"/>
      </w:pPr>
      <w:r>
        <w:rPr/>
        <w:t xml:space="preserve">Análise 1 — Completude e rastreabilidade</w:t>
      </w:r>
    </w:p>
    <w:p>
      <w:pPr/>
      <w:r>
        <w:rPr/>
        <w:t xml:space="preserve">Cada requisito foi ligado a código, teste ou artefato. O ponto mais importante foi separar publicação em SaaS de implementação comprovável: o pacote não inventa links nem capturas. Essa análise levou à inclusão da matriz de aceite, instruções de importação e limite explícito de evidência.</w:t>
      </w:r>
    </w:p>
    <w:p>
      <w:pPr>
        <w:pStyle w:val="Heading3"/>
      </w:pPr>
      <w:r>
        <w:rPr/>
        <w:t xml:space="preserve">Análise 2 — Consistência técnica e segurança</w:t>
      </w:r>
    </w:p>
    <w:p>
      <w:pPr/>
      <w:r>
        <w:rPr/>
        <w:t xml:space="preserve">Foram confrontadas as regras conflitantes. O fluxo operacional segue </w:t>
      </w:r>
      <w:r>
        <w:rPr/>
        <w:t xml:space="preserve">&lt; 6</w:t>
      </w:r>
      <w:r>
        <w:rPr/>
        <w:t xml:space="preserve">, enquanto o dashboard usa </w:t>
      </w:r>
      <w:r>
        <w:rPr/>
        <w:t xml:space="preserve">&lt; 7</w:t>
      </w:r>
      <w:r>
        <w:rPr/>
        <w:t xml:space="preserve">, ambas explicitamente nomeadas. O SLA oficial substitui faixas regionais. Comentários são tratados como dados, a categoria é fechada, saídas inválidas viram </w:t>
      </w:r>
      <w:r>
        <w:rPr/>
        <w:t xml:space="preserve">Outro</w:t>
      </w:r>
      <w:r>
        <w:rPr/>
        <w:t xml:space="preserve">, P031–P060 seguem para revisão manual e nenhuma mensagem é enviada sem aprovação.</w:t>
      </w:r>
    </w:p>
    <w:p>
      <w:pPr>
        <w:pStyle w:val="Heading3"/>
      </w:pPr>
      <w:r>
        <w:rPr/>
        <w:t xml:space="preserve">Análise 3 — Resultado e valor operacional</w:t>
      </w:r>
    </w:p>
    <w:p>
      <w:pPr/>
      <w:r>
        <w:rPr/>
        <w:t xml:space="preserve">Os indicadores calculados revelam NPS de -26,67, média de entrega de 8,05 dias e apenas 40% no SLA. A solução prioriza exatamente os gargalos observados: handoff rastreável, alerta acionável, validação humana, dashboard de SLA e conhecimento governado.</w:t>
      </w:r>
    </w:p>
    <w:p>
      <w:pPr>
        <w:pStyle w:val="Heading2"/>
      </w:pPr>
      <w:r>
        <w:rPr/>
        <w:t xml:space="preserve">9. Três revisões realizadas</w:t>
      </w:r>
    </w:p>
    <w:p>
      <w:pPr>
        <w:pStyle w:val="Heading3"/>
      </w:pPr>
      <w:r>
        <w:rPr/>
        <w:t xml:space="preserve">Revisão 1 — Requisitos</w:t>
      </w:r>
    </w:p>
    <w:p>
      <w:pPr/>
      <w:r>
        <w:rPr/>
        <w:t xml:space="preserve">Conferidos os quatro estágios, formatos, CSD, RACI, looping, categorias, campos calculados, visualizações e páginas do Notion. Ajuste aplicado: inclusão explícita de candidato à automação, critérios e fallback de pedidos sem handoff.</w:t>
      </w:r>
    </w:p>
    <w:p>
      <w:pPr>
        <w:pStyle w:val="Heading3"/>
      </w:pPr>
      <w:r>
        <w:rPr/>
        <w:t xml:space="preserve">Revisão 2 — Código, dados e testes</w:t>
      </w:r>
    </w:p>
    <w:p>
      <w:pPr/>
      <w:r>
        <w:rPr/>
        <w:t xml:space="preserve">Revisados limites de UF, frete, nota, classificação, regra da nota 6, NPS e retenção. Ajuste aplicado: runner no mesmo processo após restrição </w:t>
      </w:r>
      <w:r>
        <w:rPr/>
        <w:t xml:space="preserve">EPERM</w:t>
      </w:r>
      <w:r>
        <w:rPr/>
        <w:t xml:space="preserve">; resultado final 9/9. CSVs foram regenerados da fonte e tiveram contagens verificadas.</w:t>
      </w:r>
    </w:p>
    <w:p>
      <w:pPr>
        <w:pStyle w:val="Heading3"/>
      </w:pPr>
      <w:r>
        <w:rPr/>
        <w:t xml:space="preserve">Revisão 3 — Operação, privacidade e documentação</w:t>
      </w:r>
    </w:p>
    <w:p>
      <w:pPr/>
      <w:r>
        <w:rPr/>
        <w:t xml:space="preserve">Revisados segredos, e-mails, aprovação humana, idempotência, retenção, linguagem de evidência e procedimento de teste. Ajuste aplicado: workflow entregue inativo, sem credenciais, com portão humano e configuração de produção separada.</w:t>
      </w:r>
    </w:p>
    <w:p>
      <w:pPr>
        <w:pStyle w:val="Heading2"/>
      </w:pPr>
      <w:r>
        <w:rPr/>
        <w:t xml:space="preserve">10. Artefatos entregues</w:t>
      </w:r>
    </w:p>
    <w:p>
      <w:pPr>
        <w:pStyle w:val="ListBullet"/>
      </w:pPr>
      <w:r>
        <w:rPr/>
        <w:t xml:space="preserve">src/hermex.js</w:t>
      </w:r>
      <w:r>
        <w:rPr/>
        <w:t xml:space="preserve">, </w:t>
      </w:r>
      <w:r>
        <w:rPr/>
        <w:t xml:space="preserve">src/demo.js</w:t>
      </w:r>
      <w:r>
        <w:rPr/>
        <w:t xml:space="preserve">, </w:t>
      </w:r>
      <w:r>
        <w:rPr/>
        <w:t xml:space="preserve">test/hermex.test.js</w:t>
      </w:r>
      <w:r>
        <w:rPr/>
        <w:t xml:space="preserve">.</w:t>
      </w:r>
    </w:p>
    <w:p>
      <w:pPr>
        <w:pStyle w:val="ListBullet"/>
      </w:pPr>
      <w:r>
        <w:rPr/>
        <w:t xml:space="preserve">dados/pesquisa_satisfacao.csv</w:t>
      </w:r>
      <w:r>
        <w:rPr/>
        <w:t xml:space="preserve"> e </w:t>
      </w:r>
      <w:r>
        <w:rPr/>
        <w:t xml:space="preserve">dados/handoff_vendas_posvenda.csv</w:t>
      </w:r>
      <w:r>
        <w:rPr/>
        <w:t xml:space="preserve">.</w:t>
      </w:r>
    </w:p>
    <w:p>
      <w:pPr>
        <w:pStyle w:val="ListBullet"/>
      </w:pPr>
      <w:r>
        <w:rPr/>
        <w:t xml:space="preserve">Oito grupos de artefatos em </w:t>
      </w:r>
      <w:r>
        <w:rPr/>
        <w:t xml:space="preserve">artefatos/</w:t>
      </w:r>
      <w:r>
        <w:rPr/>
        <w:t xml:space="preserve"> para GPT, processo, RACI, n8n, Looker e Notion.</w:t>
      </w:r>
    </w:p>
    <w:p>
      <w:pPr>
        <w:pStyle w:val="ListBullet"/>
      </w:pPr>
      <w:r>
        <w:rPr/>
        <w:t xml:space="preserve">Este relatório em Markdown e sua versão Word verificada visualmente.</w:t>
      </w:r>
    </w:p>
    <w:p>
      <w:pPr>
        <w:pStyle w:val="Heading2"/>
      </w:pPr>
      <w:r>
        <w:rPr/>
        <w:t xml:space="preserve">11. Conclusão</w:t>
      </w:r>
    </w:p>
    <w:p>
      <w:pPr/>
      <w:r>
        <w:rPr/>
        <w:t xml:space="preserve">A implementação local está concluída, testada e pronta para importação. A etapa restante, quando desejada, é operacional: abrir as plataformas, inserir credenciais diretamente e publicar os artefatos, gerando capturas/links externos como evidência complementar.</w:t>
      </w:r>
    </w:p>
    <w:p>
      <w:pPr>
        <w:pStyle w:val="Heading2"/>
      </w:pPr>
      <w:r>
        <w:rPr/>
        <w:t xml:space="preserve">Repositório</w:t>
      </w:r>
    </w:p>
    <w:p>
      <w:pPr/>
      <w:r>
        <w:rPr/>
        <w:t xml:space="preserve">https://github.com/fredjml/aluraCarreiraEspecialistaIA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