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520" w:after="600"/>
        <w:jc w:val="center"/>
      </w:pPr>
      <w:r>
        <w:rPr>
          <w:rFonts w:ascii="Arial" w:hAnsi="Arial"/>
          <w:b/>
          <w:color w:val="1F4E79"/>
          <w:sz w:val="36"/>
        </w:rPr>
        <w:t>RELATÓRIO TÉCNICO-EXECUTIVO DE IMPLEMENTAÇÃO</w:t>
      </w:r>
    </w:p>
    <w:p>
      <w:pPr>
        <w:spacing w:after="360"/>
        <w:jc w:val="center"/>
      </w:pPr>
      <w:r>
        <w:rPr>
          <w:rFonts w:ascii="Arial" w:hAnsi="Arial"/>
          <w:b/>
          <w:color w:val="1F4E79"/>
          <w:sz w:val="28"/>
        </w:rPr>
        <w:t>Desafio 1 - Nível 3: Sistema de Recomendação de Músicas da Playcatch</w:t>
      </w:r>
    </w:p>
    <w:p>
      <w:pPr>
        <w:spacing w:after="160"/>
        <w:jc w:val="both"/>
      </w:pPr>
      <w:r>
        <w:rPr>
          <w:b/>
        </w:rPr>
        <w:t>Data da implementação:</w:t>
      </w:r>
      <w:r>
        <w:t xml:space="preserve"> 17 de agosto de 2026</w:t>
      </w:r>
    </w:p>
    <w:p>
      <w:pPr>
        <w:spacing w:after="160"/>
        <w:jc w:val="both"/>
      </w:pPr>
      <w:r>
        <w:rPr>
          <w:b/>
        </w:rPr>
        <w:t>Situação:</w:t>
      </w:r>
      <w:r>
        <w:t xml:space="preserve"> implementação concluída, testada e documentada</w:t>
      </w:r>
    </w:p>
    <w:p>
      <w:pPr>
        <w:spacing w:after="160"/>
        <w:jc w:val="both"/>
      </w:pPr>
      <w:r>
        <w:rPr>
          <w:b/>
        </w:rPr>
        <w:t>Escopo executado:</w:t>
      </w:r>
      <w:r>
        <w:t xml:space="preserve"> dados, EDA, KNN item-based, validação leave-one-out, MLflow/SQLite, Gradio, testes e evidências</w:t>
      </w:r>
    </w:p>
    <w:p>
      <w:pPr>
        <w:spacing w:after="160"/>
        <w:jc w:val="both"/>
      </w:pPr>
      <w:r>
        <w:rPr>
          <w:b/>
        </w:rPr>
        <w:t>Expansão autorizada:</w:t>
      </w:r>
      <w:r>
        <w:t xml:space="preserve"> 10 usuários e 10 músicas sintéticos, preservando e identificando os dados originais</w:t>
      </w:r>
    </w:p>
    <w:p>
      <w:pPr>
        <w:spacing w:before="100" w:after="200"/>
        <w:pBdr>
          <w:bottom w:val="single" w:sz="6" w:space="1" w:color="7F8C8D"/>
        </w:pBdr>
      </w:pPr>
    </w:p>
    <w:p>
      <w:pPr>
        <w:pStyle w:val="Heading1"/>
        <w:keepNext/>
        <w:keepLines/>
      </w:pPr>
      <w:r>
        <w:t>1. Sumário executivo</w:t>
      </w:r>
    </w:p>
    <w:p>
      <w:pPr>
        <w:spacing w:after="160"/>
        <w:jc w:val="both"/>
      </w:pPr>
      <w:r>
        <w:t>O desafio foi implementado integralmente como prova de conceito reproduzível. O repositório contém geração determinística dos dados, validação de esquema, agregação de eventos repetidos, matriz usuário-item, recomendador item-based com distância cosseno, fallback de popularidade, avaliação leave-one-out, três experimentos rastreados pelo MLflow em SQLite, interface Gradio e sete testes automatizados.</w:t>
      </w:r>
    </w:p>
    <w:p>
      <w:pPr>
        <w:spacing w:after="160"/>
        <w:jc w:val="both"/>
      </w:pPr>
      <w:r>
        <w:t xml:space="preserve">A base original foi preservada com 16 eventos, 3 usuários, 8 músicas, 14 pares únicos e 60 reproduções. A expansão sintética com </w:t>
      </w:r>
      <w:r>
        <w:rPr>
          <w:rFonts w:ascii="Consolas" w:hAnsi="Consolas"/>
          <w:sz w:val="19"/>
        </w:rPr>
        <w:t>seed=42</w:t>
      </w:r>
      <w:r>
        <w:t xml:space="preserve"> acrescentou exatamente 10 usuários e 10 músicas novas, resultando em 79 eventos, 13 usuários, 18 músicas, 77 pares únicos e 465 reproduções. A coluna </w:t>
      </w:r>
      <w:r>
        <w:rPr>
          <w:rFonts w:ascii="Consolas" w:hAnsi="Consolas"/>
          <w:sz w:val="19"/>
        </w:rPr>
        <w:t>data_origin</w:t>
      </w:r>
      <w:r>
        <w:t xml:space="preserve"> distingue </w:t>
      </w:r>
      <w:r>
        <w:rPr>
          <w:rFonts w:ascii="Consolas" w:hAnsi="Consolas"/>
          <w:sz w:val="19"/>
        </w:rPr>
        <w:t>original</w:t>
      </w:r>
      <w:r>
        <w:t xml:space="preserve"> de </w:t>
      </w:r>
      <w:r>
        <w:rPr>
          <w:rFonts w:ascii="Consolas" w:hAnsi="Consolas"/>
          <w:sz w:val="19"/>
        </w:rPr>
        <w:t>synthetic</w:t>
      </w:r>
      <w:r>
        <w:t>.</w:t>
      </w:r>
    </w:p>
    <w:p>
      <w:pPr>
        <w:spacing w:after="160"/>
        <w:jc w:val="both"/>
      </w:pPr>
      <w:r>
        <w:t xml:space="preserve">Os sete testes passaram. A interface Gradio respondeu HTTP 200 e apresentou o título Playcatch. O banco MLflow contém três runs finalizadas do experimento </w:t>
      </w:r>
      <w:r>
        <w:rPr>
          <w:rFonts w:ascii="Consolas" w:hAnsi="Consolas"/>
          <w:sz w:val="19"/>
        </w:rPr>
        <w:t>playcatch-recsys</w:t>
      </w:r>
      <w:r>
        <w:t>, com parâmetros, métricas, modelo e artefatos. A melhor configuração sintética obteve Hit Rate@5 de 1,0, Precision@5 de 0,20, MRR@5 de 0,8769 e cobertura de 83,33%. Esse resultado comprova o funcionamento do cenário controlado, não desempenho em produção.</w:t>
      </w:r>
    </w:p>
    <w:p>
      <w:pPr>
        <w:pStyle w:val="Heading1"/>
        <w:keepNext/>
        <w:keepLines/>
      </w:pPr>
      <w:r>
        <w:t>2. Correção resultante da implementação</w:t>
      </w:r>
    </w:p>
    <w:p>
      <w:pPr>
        <w:spacing w:after="160"/>
        <w:jc w:val="both"/>
      </w:pPr>
      <w:r>
        <w:t xml:space="preserve">A execução revelou e corrigiu uma contagem do levantamento anterior. A base original possui </w:t>
      </w:r>
      <w:r>
        <w:rPr>
          <w:b/>
        </w:rPr>
        <w:t>14 pares únicos usuário-música</w:t>
      </w:r>
      <w:r>
        <w:t xml:space="preserve">, não 13: usuário 1 possui cinco pares, usuário 2 possui três e usuário 3 possui seis. Logo, a densidade correta da matriz 3 x 8 é </w:t>
      </w:r>
      <w:r>
        <w:rPr>
          <w:rFonts w:ascii="Consolas" w:hAnsi="Consolas"/>
          <w:sz w:val="19"/>
        </w:rPr>
        <w:t>14/24 = 58,33%</w:t>
      </w:r>
      <w:r>
        <w:t xml:space="preserve">. As chaves </w:t>
      </w:r>
      <w:r>
        <w:rPr>
          <w:rFonts w:ascii="Consolas" w:hAnsi="Consolas"/>
          <w:sz w:val="19"/>
        </w:rPr>
        <w:t>(2,101)</w:t>
      </w:r>
      <w:r>
        <w:t xml:space="preserve"> e </w:t>
      </w:r>
      <w:r>
        <w:rPr>
          <w:rFonts w:ascii="Consolas" w:hAnsi="Consolas"/>
          <w:sz w:val="19"/>
        </w:rPr>
        <w:t>(2,104)</w:t>
      </w:r>
      <w:r>
        <w:t xml:space="preserve"> continuam sendo eventos repetidos e são somadas para 11 e 8, respectivamente.</w:t>
      </w:r>
    </w:p>
    <w:p>
      <w:pPr>
        <w:pStyle w:val="Heading1"/>
        <w:keepNext/>
        <w:keepLines/>
      </w:pPr>
      <w:r>
        <w:t>3. Arquitetura implementada</w:t>
      </w:r>
    </w:p>
    <w:p>
      <w:pPr>
        <w:pStyle w:val="CodeBlock"/>
        <w:jc w:val="left"/>
        <w:shd w:fill="F1F1F1"/>
      </w:pPr>
      <w:r>
        <w:t>dados originais + gerador sintético(seed=42)</w:t>
      </w:r>
    </w:p>
    <w:p>
      <w:pPr>
        <w:pStyle w:val="CodeBlock"/>
        <w:jc w:val="left"/>
        <w:shd w:fill="F1F1F1"/>
      </w:pPr>
      <w:r>
        <w:t xml:space="preserve">                 |</w:t>
      </w:r>
    </w:p>
    <w:p>
      <w:pPr>
        <w:pStyle w:val="CodeBlock"/>
        <w:jc w:val="left"/>
        <w:shd w:fill="F1F1F1"/>
      </w:pPr>
      <w:r>
        <w:t xml:space="preserve">                 v</w:t>
      </w:r>
    </w:p>
    <w:p>
      <w:pPr>
        <w:pStyle w:val="CodeBlock"/>
        <w:jc w:val="left"/>
        <w:shd w:fill="F1F1F1"/>
      </w:pPr>
      <w:r>
        <w:t xml:space="preserve">       validação e auditoria</w:t>
      </w:r>
    </w:p>
    <w:p>
      <w:pPr>
        <w:pStyle w:val="CodeBlock"/>
        <w:jc w:val="left"/>
        <w:shd w:fill="F1F1F1"/>
      </w:pPr>
      <w:r>
        <w:t xml:space="preserve">                 |</w:t>
      </w:r>
    </w:p>
    <w:p>
      <w:pPr>
        <w:pStyle w:val="CodeBlock"/>
        <w:jc w:val="left"/>
        <w:shd w:fill="F1F1F1"/>
      </w:pPr>
      <w:r>
        <w:t xml:space="preserve">                 v</w:t>
      </w:r>
    </w:p>
    <w:p>
      <w:pPr>
        <w:pStyle w:val="CodeBlock"/>
        <w:jc w:val="left"/>
        <w:shd w:fill="F1F1F1"/>
      </w:pPr>
      <w:r>
        <w:t xml:space="preserve">   agregação usuário-música + EDA</w:t>
      </w:r>
    </w:p>
    <w:p>
      <w:pPr>
        <w:pStyle w:val="CodeBlock"/>
        <w:jc w:val="left"/>
        <w:shd w:fill="F1F1F1"/>
      </w:pPr>
      <w:r>
        <w:t xml:space="preserve">                 |</w:t>
      </w:r>
    </w:p>
    <w:p>
      <w:pPr>
        <w:pStyle w:val="CodeBlock"/>
        <w:jc w:val="left"/>
        <w:shd w:fill="F1F1F1"/>
      </w:pPr>
      <w:r>
        <w:t xml:space="preserve">                 v</w:t>
      </w:r>
    </w:p>
    <w:p>
      <w:pPr>
        <w:pStyle w:val="CodeBlock"/>
        <w:jc w:val="left"/>
        <w:shd w:fill="F1F1F1"/>
      </w:pPr>
      <w:r>
        <w:t xml:space="preserve">       matriz usuário x item</w:t>
      </w:r>
    </w:p>
    <w:p>
      <w:pPr>
        <w:pStyle w:val="CodeBlock"/>
        <w:jc w:val="left"/>
        <w:shd w:fill="F1F1F1"/>
      </w:pPr>
      <w:r>
        <w:t xml:space="preserve">                 |</w:t>
      </w:r>
    </w:p>
    <w:p>
      <w:pPr>
        <w:pStyle w:val="CodeBlock"/>
        <w:jc w:val="left"/>
        <w:shd w:fill="F1F1F1"/>
      </w:pPr>
      <w:r>
        <w:t xml:space="preserve">                 v</w:t>
      </w:r>
    </w:p>
    <w:p>
      <w:pPr>
        <w:pStyle w:val="CodeBlock"/>
        <w:jc w:val="left"/>
        <w:shd w:fill="F1F1F1"/>
      </w:pPr>
      <w:r>
        <w:t xml:space="preserve"> matriz item x usuário + normalização</w:t>
      </w:r>
    </w:p>
    <w:p>
      <w:pPr>
        <w:pStyle w:val="CodeBlock"/>
        <w:jc w:val="left"/>
        <w:shd w:fill="F1F1F1"/>
      </w:pPr>
      <w:r>
        <w:t xml:space="preserve">                 |</w:t>
      </w:r>
    </w:p>
    <w:p>
      <w:pPr>
        <w:pStyle w:val="CodeBlock"/>
        <w:jc w:val="left"/>
        <w:shd w:fill="F1F1F1"/>
      </w:pPr>
      <w:r>
        <w:t xml:space="preserve">                 v</w:t>
      </w:r>
    </w:p>
    <w:p>
      <w:pPr>
        <w:pStyle w:val="CodeBlock"/>
        <w:jc w:val="left"/>
        <w:shd w:fill="F1F1F1"/>
      </w:pPr>
      <w:r>
        <w:t xml:space="preserve"> NearestNeighbors(metric="cosine", algorithm="brute")</w:t>
      </w:r>
    </w:p>
    <w:p>
      <w:pPr>
        <w:pStyle w:val="CodeBlock"/>
        <w:jc w:val="left"/>
        <w:shd w:fill="F1F1F1"/>
      </w:pPr>
      <w:r>
        <w:t xml:space="preserve">          |                       |</w:t>
      </w:r>
    </w:p>
    <w:p>
      <w:pPr>
        <w:pStyle w:val="CodeBlock"/>
        <w:jc w:val="left"/>
        <w:shd w:fill="F1F1F1"/>
      </w:pPr>
      <w:r>
        <w:t xml:space="preserve">          v                       v</w:t>
      </w:r>
    </w:p>
    <w:p>
      <w:pPr>
        <w:pStyle w:val="CodeBlock"/>
        <w:jc w:val="left"/>
        <w:shd w:fill="F1F1F1"/>
      </w:pPr>
      <w:r>
        <w:t xml:space="preserve"> recomendação/fallback     leave-one-out</w:t>
      </w:r>
    </w:p>
    <w:p>
      <w:pPr>
        <w:pStyle w:val="CodeBlock"/>
        <w:jc w:val="left"/>
        <w:shd w:fill="F1F1F1"/>
      </w:pPr>
      <w:r>
        <w:t xml:space="preserve">          |                       |</w:t>
      </w:r>
    </w:p>
    <w:p>
      <w:pPr>
        <w:pStyle w:val="CodeBlock"/>
        <w:jc w:val="left"/>
        <w:shd w:fill="F1F1F1"/>
      </w:pPr>
      <w:r>
        <w:t xml:space="preserve">          +----------+------------+</w:t>
      </w:r>
    </w:p>
    <w:p>
      <w:pPr>
        <w:pStyle w:val="CodeBlock"/>
        <w:jc w:val="left"/>
        <w:shd w:fill="F1F1F1"/>
      </w:pPr>
      <w:r>
        <w:t xml:space="preserve">                     v</w:t>
      </w:r>
    </w:p>
    <w:p>
      <w:pPr>
        <w:pStyle w:val="CodeBlock"/>
        <w:jc w:val="left"/>
        <w:shd w:fill="F1F1F1"/>
      </w:pPr>
      <w:r>
        <w:t xml:space="preserve">           MLflow + SQLite</w:t>
      </w:r>
    </w:p>
    <w:p>
      <w:pPr>
        <w:pStyle w:val="CodeBlock"/>
        <w:jc w:val="left"/>
        <w:shd w:fill="F1F1F1"/>
      </w:pPr>
      <w:r>
        <w:t xml:space="preserve">                     |</w:t>
      </w:r>
    </w:p>
    <w:p>
      <w:pPr>
        <w:pStyle w:val="CodeBlock"/>
        <w:jc w:val="left"/>
        <w:shd w:fill="F1F1F1"/>
      </w:pPr>
      <w:r>
        <w:t xml:space="preserve">                     v</w:t>
      </w:r>
    </w:p>
    <w:p>
      <w:pPr>
        <w:pStyle w:val="CodeBlock"/>
        <w:jc w:val="left"/>
        <w:shd w:fill="F1F1F1"/>
      </w:pPr>
      <w:r>
        <w:t xml:space="preserve">                Gradio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Componente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Responsabilidade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Arquivo principal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Originais, sintéticos, validação e matriz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src/playcatch/data.py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Modelo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KNN, candidatos, filtragem e fallback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src/playcatch/recommender.py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Avaliação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Holdout por usuário e métricas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src/playcatch/evaluate.py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Pipeline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EDA, artefatos e resumos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src/playcatch/pipeline.py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Tracking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Runs, métricas, modelo e artefatos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src/playcatch/tracking.py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Interface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Entrada de usuário/k e saída tabular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app.py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Automação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Execução completa de três configurações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scripts/run_pipeline.py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Verificação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Banco e manifesto de artefatos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scripts/verify_repository.py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Passo a passo executado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O enunciado e o estudo anterior foram convertidos em requisitos verificáveis.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Foi criado um projeto Python isolado, com dependências declaradas em </w:t>
      </w:r>
      <w:r>
        <w:rPr>
          <w:rFonts w:ascii="Consolas" w:hAnsi="Consolas"/>
          <w:sz w:val="19"/>
        </w:rPr>
        <w:t>pyproject.toml</w:t>
      </w:r>
      <w:r>
        <w:t xml:space="preserve"> e resolvidas em </w:t>
      </w:r>
      <w:r>
        <w:rPr>
          <w:rFonts w:ascii="Consolas" w:hAnsi="Consolas"/>
          <w:sz w:val="19"/>
        </w:rPr>
        <w:t>uv.lock</w:t>
      </w:r>
      <w:r>
        <w:t>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Os 16 registros originais foram codificados sem alteração e receberam </w:t>
      </w:r>
      <w:r>
        <w:rPr>
          <w:rFonts w:ascii="Consolas" w:hAnsi="Consolas"/>
          <w:sz w:val="19"/>
        </w:rPr>
        <w:t>data_origin=original</w:t>
      </w:r>
      <w:r>
        <w:t>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Foi implementado um gerador determinístico com </w:t>
      </w:r>
      <w:r>
        <w:rPr>
          <w:rFonts w:ascii="Consolas" w:hAnsi="Consolas"/>
          <w:sz w:val="19"/>
        </w:rPr>
        <w:t>seed=42</w:t>
      </w:r>
      <w:r>
        <w:t>, dez usuários (4 a 13), dez músicas novas (109 a 118), grupos de preferência e itens-ponte.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Foram produzidos </w:t>
      </w:r>
      <w:r>
        <w:rPr>
          <w:rFonts w:ascii="Consolas" w:hAnsi="Consolas"/>
          <w:sz w:val="19"/>
        </w:rPr>
        <w:t>user_data_original.csv</w:t>
      </w:r>
      <w:r>
        <w:t xml:space="preserve"> e </w:t>
      </w:r>
      <w:r>
        <w:rPr>
          <w:rFonts w:ascii="Consolas" w:hAnsi="Consolas"/>
          <w:sz w:val="19"/>
        </w:rPr>
        <w:t>user_data_expanded.csv</w:t>
      </w:r>
      <w:r>
        <w:t>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O carregamento valida colunas, ausências, datas, tipos e contagens positivas; duplicatas integrais são removidas.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Eventos repetidos do mesmo par são somados antes da matriz dinâmica.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A matriz usuário-item é transposta para item-usuário e normalizada por L1 ou L2.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O </w:t>
      </w:r>
      <w:r>
        <w:rPr>
          <w:rFonts w:ascii="Consolas" w:hAnsi="Consolas"/>
          <w:sz w:val="19"/>
        </w:rPr>
        <w:t>NearestNeighbors</w:t>
      </w:r>
      <w:r>
        <w:t xml:space="preserve"> foi ajustado com cosseno e força bruta, limitando vizinhos ao catálogo treinável.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 xml:space="preserve">A recomendação exclui auto-vizinho e itens já consumidos, soma similaridades, aplica desempate por </w:t>
      </w:r>
      <w:r>
        <w:rPr>
          <w:rFonts w:ascii="Consolas" w:hAnsi="Consolas"/>
          <w:sz w:val="19"/>
        </w:rPr>
        <w:t>song_id</w:t>
      </w:r>
      <w:r>
        <w:t xml:space="preserve"> e usa popularidade como fallback.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A avaliação oculta o item agregado mais consumido de cada usuário, reajusta o modelo e calcula Hit Rate, Precision, MRR e cobertura.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O pipeline original foi executado separadamente para preservar uma referência sem dados sintéticos.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Três configurações foram executadas e registradas no MLflow/SQLite.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O modelo scikit-learn, parâmetros, métricas, hashes, mapeamentos e CSVs de evidência foram persistidos.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Sete testes automatizados foram executados e aprovados.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A aplicação Gradio foi iniciada localmente, consultada por HTTP e encerrada após a comprovação.</w:t>
      </w:r>
    </w:p>
    <w:p>
      <w:pPr>
        <w:pStyle w:val="ReportNumber"/>
        <w:numPr>
          <w:ilvl w:val="0"/>
          <w:numId w:val="12"/>
        </w:numPr>
        <w:spacing w:after="80"/>
        <w:jc w:val="left"/>
      </w:pPr>
      <w:r>
        <w:t>O banco e o manifesto de artefatos foram validados por script independente.</w:t>
      </w:r>
    </w:p>
    <w:p>
      <w:pPr>
        <w:pStyle w:val="Heading1"/>
        <w:keepNext/>
        <w:keepLines/>
      </w:pPr>
      <w:r>
        <w:t>5. Dados e EDA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Medida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Base original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Base expandida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Eventos brutos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Usuários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Músicas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Pares únicos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77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Reproduções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465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Dimensão da matriz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 x 8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13 x 18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Densidade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58,33%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32,91%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Ausências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Duplicatas integrais removidas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Linhas pertencentes a pares repetidos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4</w:t>
            </w:r>
          </w:p>
        </w:tc>
      </w:tr>
    </w:tbl>
    <w:p>
      <w:pPr>
        <w:spacing w:after="20"/>
      </w:pPr>
    </w:p>
    <w:p>
      <w:pPr>
        <w:spacing w:after="160"/>
        <w:jc w:val="both"/>
      </w:pPr>
      <w:r>
        <w:t xml:space="preserve">O hash SHA-256 da base original é </w:t>
      </w:r>
      <w:r>
        <w:rPr>
          <w:rFonts w:ascii="Consolas" w:hAnsi="Consolas"/>
          <w:sz w:val="19"/>
        </w:rPr>
        <w:t>a6bcef334c7fb0c871f8daaf2bea45fae4642986bc7393b1b676c425de610878</w:t>
      </w:r>
      <w:r>
        <w:t xml:space="preserve">. O hash da base expandida é </w:t>
      </w:r>
      <w:r>
        <w:rPr>
          <w:rFonts w:ascii="Consolas" w:hAnsi="Consolas"/>
          <w:sz w:val="19"/>
        </w:rPr>
        <w:t>a3727f7087fa3c902d4d5f80dfc15c1a76bb0b3a53a16c57b399d2ee196c0d63</w:t>
      </w:r>
      <w:r>
        <w:t>.</w:t>
      </w:r>
    </w:p>
    <w:p>
      <w:pPr>
        <w:pStyle w:val="Heading1"/>
        <w:keepNext/>
        <w:keepLines/>
      </w:pPr>
      <w:r>
        <w:t>6. Estratégia sintética aplicada</w:t>
      </w:r>
    </w:p>
    <w:p>
      <w:pPr>
        <w:spacing w:after="160"/>
        <w:jc w:val="both"/>
      </w:pPr>
      <w:r>
        <w:t>Os usuários sintéticos foram distribuídos por três grupos de preferência. Cada grupo combina músicas originais e novas, com contagens decrescentes e pequena variação pseudoaleatória. Itens-ponte criam coocorrência entre grupos. A seed fixa garante que duas execuções produzam o mesmo CSV.</w:t>
      </w:r>
    </w:p>
    <w:p>
      <w:pPr>
        <w:spacing w:after="160"/>
        <w:jc w:val="both"/>
      </w:pPr>
      <w:r>
        <w:t>Essa expansão tem três finalidades: testar mais usuários que o “Top 5” solicitado, garantir candidatos não ouvidos e permitir comparar hiperparâmetros. Ela não representa comportamento real, não serve para inferência de produto e não deve ser usada para declarar prontidão produtiva.</w:t>
      </w:r>
    </w:p>
    <w:p>
      <w:pPr>
        <w:pStyle w:val="Heading1"/>
        <w:keepNext/>
        <w:keepLines/>
      </w:pPr>
      <w:r>
        <w:t>7. Modelo e regras implementadas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Matriz de treino: músicas nas linhas, usuários nas colunas.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Normalização: L1 ou L2 por vetor de item.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 xml:space="preserve">Modelo: </w:t>
      </w:r>
      <w:r>
        <w:rPr>
          <w:rFonts w:ascii="Consolas" w:hAnsi="Consolas"/>
          <w:sz w:val="19"/>
        </w:rPr>
        <w:t>NearestNeighbors(metric="cosine", algorithm="brute")</w:t>
      </w:r>
      <w:r>
        <w:t>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 xml:space="preserve">Similaridade: </w:t>
      </w:r>
      <w:r>
        <w:rPr>
          <w:rFonts w:ascii="Consolas" w:hAnsi="Consolas"/>
          <w:sz w:val="19"/>
        </w:rPr>
        <w:t>max(0, 1 - distância)</w:t>
      </w:r>
      <w:r>
        <w:t>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Score simples: soma das similaridades.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 xml:space="preserve">Score ponderado: similaridade multiplicada por </w:t>
      </w:r>
      <w:r>
        <w:rPr>
          <w:rFonts w:ascii="Consolas" w:hAnsi="Consolas"/>
          <w:sz w:val="19"/>
        </w:rPr>
        <w:t>log1p(play_count)</w:t>
      </w:r>
      <w:r>
        <w:t>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Filtro: nenhum item já ouvido pode aparecer.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 xml:space="preserve">Desempate: score decrescente e </w:t>
      </w:r>
      <w:r>
        <w:rPr>
          <w:rFonts w:ascii="Consolas" w:hAnsi="Consolas"/>
          <w:sz w:val="19"/>
        </w:rPr>
        <w:t>song_id</w:t>
      </w:r>
      <w:r>
        <w:t xml:space="preserve"> crescente.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Usuário desconhecido ou ausência de candidatos: popularidade global rotulada como fallback.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rPr>
          <w:rFonts w:ascii="Consolas" w:hAnsi="Consolas"/>
          <w:sz w:val="19"/>
        </w:rPr>
        <w:t>k &lt;= 0</w:t>
      </w:r>
      <w:r>
        <w:t>: erro contratual claro.</w:t>
      </w:r>
    </w:p>
    <w:p>
      <w:pPr>
        <w:pStyle w:val="Heading1"/>
        <w:keepNext/>
        <w:keepLines/>
      </w:pPr>
      <w:r>
        <w:t>8. Avaliação e resultados</w:t>
      </w:r>
    </w:p>
    <w:p>
      <w:pPr>
        <w:pStyle w:val="Heading2"/>
        <w:keepNext/>
        <w:keepLines/>
      </w:pPr>
      <w:r>
        <w:t>8.1 Base original</w:t>
      </w:r>
    </w:p>
    <w:p>
      <w:pPr>
        <w:spacing w:after="160"/>
        <w:jc w:val="both"/>
      </w:pPr>
      <w:r>
        <w:t xml:space="preserve">Com </w:t>
      </w:r>
      <w:r>
        <w:rPr>
          <w:rFonts w:ascii="Consolas" w:hAnsi="Consolas"/>
          <w:sz w:val="19"/>
        </w:rPr>
        <w:t>n_neighbors=5</w:t>
      </w:r>
      <w:r>
        <w:t xml:space="preserve">, </w:t>
      </w:r>
      <w:r>
        <w:rPr>
          <w:rFonts w:ascii="Consolas" w:hAnsi="Consolas"/>
          <w:sz w:val="19"/>
        </w:rPr>
        <w:t>k=5</w:t>
      </w:r>
      <w:r>
        <w:t>, normalização L2 e score simples, foram avaliados três usuários: 2 acertos em 3, Hit Rate@5 de 66,67%, Precision@5 de 13,33%, MRR@5 de 0,15 e cobertura de catálogo de 100%. Cada erro altera o Hit Rate em 33,33 pontos percentuais, portanto o resultado é apenas uma verificação funcional.</w:t>
      </w:r>
    </w:p>
    <w:p>
      <w:pPr>
        <w:pStyle w:val="Heading2"/>
        <w:keepNext/>
        <w:keepLines/>
      </w:pPr>
      <w:r>
        <w:t>8.2 Base expandida e MLflow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cantSplit/>
          <w:tblHeader w:val="true"/>
        </w:trPr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Run ID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Vizinhos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k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Norma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Score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Hit Rate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Precision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MRR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39228a3ee3b94562943ad44e24cdfb8b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L2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simples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38,46%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12,82%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0,3333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50,00%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21ebd2be0c7f47a68ee898f7285254e4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L2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simples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46,15%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9,23%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0,3385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83,33%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a643c1b137a7444ea60c43ae46d06a01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L1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weighted_log1p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100,00%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20,00%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0,8769</w:t>
            </w:r>
          </w:p>
        </w:tc>
        <w:tc>
          <w:tcPr>
            <w:tcW w:type="dxa" w:w="1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83,33%</w:t>
            </w:r>
          </w:p>
        </w:tc>
      </w:tr>
    </w:tbl>
    <w:p>
      <w:pPr>
        <w:spacing w:after="20"/>
      </w:pPr>
    </w:p>
    <w:p>
      <w:pPr>
        <w:spacing w:after="160"/>
        <w:jc w:val="both"/>
      </w:pPr>
      <w:r>
        <w:t>A terceira configuração venceu no cenário controlado. O valor perfeito é consequência dos padrões sintéticos deliberadamente recuperáveis e deve ser interpretado como teste de integração, não estimativa de qualidade real.</w:t>
      </w:r>
    </w:p>
    <w:p>
      <w:pPr>
        <w:pStyle w:val="Heading1"/>
        <w:keepNext/>
        <w:keepLines/>
      </w:pPr>
      <w:r>
        <w:t>9. Testes executados</w:t>
      </w:r>
    </w:p>
    <w:p>
      <w:pPr>
        <w:spacing w:after="160"/>
        <w:jc w:val="both"/>
      </w:pPr>
      <w:r>
        <w:t xml:space="preserve">Comando executado: </w:t>
      </w:r>
      <w:r>
        <w:rPr>
          <w:rFonts w:ascii="Consolas" w:hAnsi="Consolas"/>
          <w:sz w:val="19"/>
        </w:rPr>
        <w:t>uv run pytest -q -p no:cacheprovider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Teste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Evidência verificada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Resultado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Agregação original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Matriz 3 x 8, </w:t>
            </w:r>
            <w:r>
              <w:rPr>
                <w:rFonts w:ascii="Arial" w:hAnsi="Arial"/>
                <w:sz w:val="19"/>
              </w:rPr>
              <w:t>(2,101)=11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sz w:val="19"/>
              </w:rPr>
              <w:t>(2,104)=8</w:t>
            </w:r>
            <w:r>
              <w:rPr>
                <w:rFonts w:ascii="Arial" w:hAnsi="Arial"/>
                <w:sz w:val="19"/>
              </w:rPr>
              <w:t>, total 60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Escopo sintético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10 usuários, músicas 109–118 e origem sintética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Reprodutibilidade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Duas gerações com seed 42 idênticas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Exclusão de itens vistos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Interseção entre histórico e recomendações vazia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Ordenação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Scores em ordem decrescente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Usuário desconhecido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Três itens de fallback de popularidade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 xml:space="preserve"> inválido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ValueError</w:t>
            </w:r>
            <w:r>
              <w:rPr>
                <w:rFonts w:ascii="Arial" w:hAnsi="Arial"/>
                <w:sz w:val="19"/>
              </w:rPr>
              <w:t xml:space="preserve"> claro para zero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Métricas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13 usuários e métricas no intervalo [0,1]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Callback Gradio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Esquema </w:t>
            </w:r>
            <w:r>
              <w:rPr>
                <w:rFonts w:ascii="Arial" w:hAnsi="Arial"/>
                <w:sz w:val="19"/>
              </w:rPr>
              <w:t>rank/song_id/score/origin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Passou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</w:tbl>
    <w:p>
      <w:pPr>
        <w:spacing w:after="20"/>
      </w:pPr>
    </w:p>
    <w:p>
      <w:pPr>
        <w:spacing w:after="160"/>
        <w:jc w:val="both"/>
      </w:pPr>
      <w:r>
        <w:t xml:space="preserve">Resultado consolidado do pytest: </w:t>
      </w:r>
      <w:r>
        <w:rPr>
          <w:b/>
        </w:rPr>
        <w:t>7 passed in 10.18s</w:t>
      </w:r>
      <w:r>
        <w:t>.</w:t>
      </w:r>
    </w:p>
    <w:p>
      <w:pPr>
        <w:pStyle w:val="Heading1"/>
        <w:keepNext/>
        <w:keepLines/>
      </w:pPr>
      <w:r>
        <w:t>10. Evidências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ID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Evidência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Resultado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EV-I01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Ambiente resolvido pelo uv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119 pacotes instalados em </w:t>
            </w:r>
            <w:r>
              <w:rPr>
                <w:rFonts w:ascii="Arial" w:hAnsi="Arial"/>
                <w:sz w:val="19"/>
              </w:rPr>
              <w:t>.venv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EV-I02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Testes automatizados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7/7 aprovados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EV-I03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Dataset original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CSV criado e hash registrado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EV-I04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Dataset expandido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13 usuários, 18 músicas e origem identificada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EV-I05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EDA e matriz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CSVs de agregação, ranking, matriz e resumo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EV-I06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Avaliação original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 usuários, 2 hits e métricas persistidas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EV-I07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Experimentos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3 runs MLflow finalizadas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EV-I08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Banco de tracking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mlruns.db</w:t>
            </w:r>
            <w:r>
              <w:rPr>
                <w:rFonts w:ascii="Arial" w:hAnsi="Arial"/>
                <w:sz w:val="19"/>
              </w:rPr>
              <w:t xml:space="preserve"> consultado com sucesso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EV-I09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Modelos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KNN registrado em cada run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EV-I10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Artefatos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Mapeamentos, rankings, amostras e detalhes leave-one-out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EV-I11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Gradio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HTTP 200 e título Playcatch encontrado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EV-I12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Segurança local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Gradio sem share e instrução MLflow em 127.0.0.1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EV-I13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Documentação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README, relatório Markdown e relatório Word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EV-I14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Reprodutibilidade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pyproject.toml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sz w:val="19"/>
              </w:rPr>
              <w:t>uv.lock</w:t>
            </w:r>
            <w:r>
              <w:rPr>
                <w:rFonts w:ascii="Arial" w:hAnsi="Arial"/>
                <w:sz w:val="19"/>
              </w:rPr>
              <w:t>, seed e hashes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Critérios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Critério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Evidência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Dataset carregado, tipado e auditado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EV-I03 a EV-I05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Valores ausentes e duplicatas tratados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Auditoria com zero ausências e zero duplicatas integrais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Pares repetidos agregados corretamente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Teste de 101/104 do usuário 2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Estatísticas, Top 5 e distribuições gerados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song_popularity.csv</w:t>
            </w:r>
            <w:r>
              <w:rPr>
                <w:rFonts w:ascii="Arial" w:hAnsi="Arial"/>
                <w:sz w:val="19"/>
              </w:rPr>
              <w:t xml:space="preserve"> e </w:t>
            </w:r>
            <w:r>
              <w:rPr>
                <w:rFonts w:ascii="Arial" w:hAnsi="Arial"/>
                <w:sz w:val="19"/>
              </w:rPr>
              <w:t>user_volume.csv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Matriz usuário-item sem NaN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CSV e teste de shape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Dez usuários e dez músicas adicionados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EV-I04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Dados originais e sintéticos distinguíveis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Coluna </w:t>
            </w:r>
            <w:r>
              <w:rPr>
                <w:rFonts w:ascii="Arial" w:hAnsi="Arial"/>
                <w:sz w:val="19"/>
              </w:rPr>
              <w:t>data_origin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KNN item-based com cosseno ajustado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Código, testes e modelo MLflow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Itens ouvidos excluídos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Teste automatizado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Fallback e entradas inválidas tratados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Testes automatizados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Leave-one-out sem vazamento implementado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Detalhes persistidos por usuário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Hit Rate e Precision calculados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Resumos original e expandido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MRR e cobertura calculados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Resumos e MLflow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SQLite configurado como backend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mlruns.db</w:t>
            </w:r>
            <w:r>
              <w:rPr>
                <w:rFonts w:ascii="Arial" w:hAnsi="Arial"/>
                <w:sz w:val="19"/>
              </w:rPr>
              <w:t xml:space="preserve"> válido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Múltiplos experimentos registrados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Três run IDs finalizadas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Parâmetros, métricas, modelos e artefatos logados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EV-I07 a EV-I10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Interface Gradio funcional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HTTP 200 e teste do callback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Testes automatizados aprovados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7/7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Instruções de comprovação documentadas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Seção 14 e README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Três análises críticas realizadas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Seção 12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Três revisões realizadas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Seção 13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Relatórios </w:t>
            </w:r>
            <w:r>
              <w:rPr>
                <w:rFonts w:ascii="Arial" w:hAnsi="Arial"/>
                <w:sz w:val="19"/>
              </w:rPr>
              <w:t>.md</w:t>
            </w:r>
            <w:r>
              <w:rPr>
                <w:rFonts w:ascii="Arial" w:hAnsi="Arial"/>
                <w:sz w:val="19"/>
              </w:rPr>
              <w:t xml:space="preserve"> e </w:t>
            </w:r>
            <w:r>
              <w:rPr>
                <w:rFonts w:ascii="Arial" w:hAnsi="Arial"/>
                <w:sz w:val="19"/>
              </w:rPr>
              <w:t>.docx</w:t>
            </w:r>
            <w:r>
              <w:rPr>
                <w:rFonts w:ascii="Arial" w:hAnsi="Arial"/>
                <w:sz w:val="19"/>
              </w:rPr>
              <w:t xml:space="preserve"> produzidos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 xml:space="preserve">Arquivos no diretório </w:t>
            </w:r>
            <w:r>
              <w:rPr>
                <w:rFonts w:ascii="Arial" w:hAnsi="Arial"/>
                <w:sz w:val="19"/>
              </w:rPr>
              <w:t>Analise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9"/>
              </w:rPr>
              <w:t>Feito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12. Três análises críticas da implementação</w:t>
      </w:r>
    </w:p>
    <w:p>
      <w:pPr>
        <w:pStyle w:val="Heading2"/>
        <w:keepNext/>
        <w:keepLines/>
      </w:pPr>
      <w:r>
        <w:t>Análise crítica 1 - Correção dos dados e do algoritmo</w:t>
      </w:r>
    </w:p>
    <w:p>
      <w:pPr>
        <w:spacing w:after="160"/>
        <w:jc w:val="both"/>
      </w:pPr>
      <w:r>
        <w:t xml:space="preserve">Foi revisado o fluxo entre evento, par agregado, matriz e orientação item-based. A execução detectou a contagem correta de 14 pares originais e impediu que </w:t>
      </w:r>
      <w:r>
        <w:rPr>
          <w:rFonts w:ascii="Consolas" w:hAnsi="Consolas"/>
          <w:sz w:val="19"/>
        </w:rPr>
        <w:t>pivot()</w:t>
      </w:r>
      <w:r>
        <w:t xml:space="preserve"> fosse usado sobre chaves repetidas. Também foram examinados auto-vizinhos, itens vistos, desempates e limites de vizinhos. Resultado: regras consolidadas em funções testadas e correção documental registrada.</w:t>
      </w:r>
    </w:p>
    <w:p>
      <w:pPr>
        <w:pStyle w:val="Heading2"/>
        <w:keepNext/>
        <w:keepLines/>
      </w:pPr>
      <w:r>
        <w:t>Análise crítica 2 - Validade da avaliação</w:t>
      </w:r>
    </w:p>
    <w:p>
      <w:pPr>
        <w:spacing w:after="160"/>
        <w:jc w:val="both"/>
      </w:pPr>
      <w:r>
        <w:t>Foi verificado se o item oculto é removido antes do ajuste de cada fold e se as métricas são calculadas somente sobre recomendações produzidas pelo treino correspondente. O Hit Rate perfeito da melhor configuração foi confrontado com a construção sintética. Resultado: o relatório separa explicitamente comprovação funcional de validade externa e mantém os resultados originais em bloco próprio.</w:t>
      </w:r>
    </w:p>
    <w:p>
      <w:pPr>
        <w:pStyle w:val="Heading2"/>
        <w:keepNext/>
        <w:keepLines/>
      </w:pPr>
      <w:r>
        <w:t>Análise crítica 3 - Operação, segurança e reprodutibilidade</w:t>
      </w:r>
    </w:p>
    <w:p>
      <w:pPr>
        <w:spacing w:after="160"/>
        <w:jc w:val="both"/>
      </w:pPr>
      <w:r>
        <w:t xml:space="preserve">Foram avaliados ambiente, lock, seed, hashes, persistência, tracking e exposição HTTP. O Gradio é iniciado sem link público, o MLflow é orientado para </w:t>
      </w:r>
      <w:r>
        <w:rPr>
          <w:rFonts w:ascii="Consolas" w:hAnsi="Consolas"/>
          <w:sz w:val="19"/>
        </w:rPr>
        <w:t>127.0.0.1</w:t>
      </w:r>
      <w:r>
        <w:t>, e o banco é local. Resultado: repositório reproduzível para POC, com alerta de que SQLite e a interface local não são arquitetura produtiva multiusuário.</w:t>
      </w:r>
    </w:p>
    <w:p>
      <w:pPr>
        <w:pStyle w:val="Heading1"/>
        <w:keepNext/>
        <w:keepLines/>
      </w:pPr>
      <w:r>
        <w:t>13. Três revisões realizadas</w:t>
      </w:r>
    </w:p>
    <w:p>
      <w:pPr>
        <w:pStyle w:val="Heading2"/>
        <w:keepNext/>
        <w:keepLines/>
      </w:pPr>
      <w:r>
        <w:t>Revisão 1 - Cobertura de requisitos</w:t>
      </w:r>
    </w:p>
    <w:p>
      <w:pPr>
        <w:spacing w:after="160"/>
        <w:jc w:val="both"/>
      </w:pPr>
      <w:r>
        <w:t>Cada requisito do enunciado foi associado a código, teste, artefato ou comando de verificação. A revisão confirmou dados, EDA, modelo, avaliação, MLflow, SQLite, Gradio, expansão sintética e documentação.</w:t>
      </w:r>
    </w:p>
    <w:p>
      <w:pPr>
        <w:pStyle w:val="Heading2"/>
        <w:keepNext/>
        <w:keepLines/>
      </w:pPr>
      <w:r>
        <w:t>Revisão 2 - Consistência cruzada</w:t>
      </w:r>
    </w:p>
    <w:p>
      <w:pPr>
        <w:spacing w:after="160"/>
        <w:jc w:val="both"/>
      </w:pPr>
      <w:r>
        <w:t xml:space="preserve">Foram comparados os valores de </w:t>
      </w:r>
      <w:r>
        <w:rPr>
          <w:rFonts w:ascii="Consolas" w:hAnsi="Consolas"/>
          <w:sz w:val="19"/>
        </w:rPr>
        <w:t>summary.json</w:t>
      </w:r>
      <w:r>
        <w:t xml:space="preserve">, </w:t>
      </w:r>
      <w:r>
        <w:rPr>
          <w:rFonts w:ascii="Consolas" w:hAnsi="Consolas"/>
          <w:sz w:val="19"/>
        </w:rPr>
        <w:t>execution_summary.json</w:t>
      </w:r>
      <w:r>
        <w:t>, CSVs, testes e banco MLflow. Foram conciliados 79 eventos, 13 usuários, 18 músicas, 77 pares, 465 reproduções e os três conjuntos de métricas.</w:t>
      </w:r>
    </w:p>
    <w:p>
      <w:pPr>
        <w:pStyle w:val="Heading2"/>
        <w:keepNext/>
        <w:keepLines/>
      </w:pPr>
      <w:r>
        <w:t>Revisão 3 - Entrega e verificabilidade</w:t>
      </w:r>
    </w:p>
    <w:p>
      <w:pPr>
        <w:spacing w:after="160"/>
        <w:jc w:val="both"/>
      </w:pPr>
      <w:r>
        <w:t>Foram revisados comandos do README, nomes de arquivos, mensagens de erro, evidências e critérios de aceite. A revisão garantiu que todos os itens “Feito” possuem uma evidência verificável e que limitações sintéticas não foram omitidas.</w:t>
      </w:r>
    </w:p>
    <w:p>
      <w:pPr>
        <w:pStyle w:val="Heading1"/>
        <w:keepNext/>
        <w:keepLines/>
      </w:pPr>
      <w:r>
        <w:t>14. Como testar e comprovar</w:t>
      </w:r>
    </w:p>
    <w:p>
      <w:pPr>
        <w:spacing w:after="160"/>
        <w:jc w:val="both"/>
      </w:pPr>
      <w:r>
        <w:t>No PowerShell, a partir da raiz do projeto:</w:t>
      </w:r>
    </w:p>
    <w:p>
      <w:pPr>
        <w:pStyle w:val="CodeBlock"/>
        <w:jc w:val="left"/>
        <w:shd w:fill="F1F1F1"/>
      </w:pPr>
      <w:r>
        <w:t>$env:UV_CACHE_DIR='E:\ProjAlura\ProjNivel3\.uv-cache'</w:t>
      </w:r>
    </w:p>
    <w:p>
      <w:pPr>
        <w:pStyle w:val="CodeBlock"/>
        <w:jc w:val="left"/>
        <w:shd w:fill="F1F1F1"/>
      </w:pPr>
      <w:r>
        <w:t>uv sync --extra dev</w:t>
      </w:r>
    </w:p>
    <w:p>
      <w:pPr>
        <w:pStyle w:val="CodeBlock"/>
        <w:jc w:val="left"/>
        <w:shd w:fill="F1F1F1"/>
      </w:pPr>
      <w:r>
        <w:t>uv run pytest -q -p no:cacheprovider</w:t>
      </w:r>
    </w:p>
    <w:p>
      <w:pPr>
        <w:pStyle w:val="CodeBlock"/>
        <w:jc w:val="left"/>
        <w:shd w:fill="F1F1F1"/>
      </w:pPr>
      <w:r>
        <w:t>uv run python scripts\run_pipeline.py</w:t>
      </w:r>
    </w:p>
    <w:p>
      <w:pPr>
        <w:pStyle w:val="CodeBlock"/>
        <w:jc w:val="left"/>
        <w:shd w:fill="F1F1F1"/>
      </w:pPr>
      <w:r>
        <w:t>uv run python scripts\verify_repository.py</w:t>
      </w:r>
    </w:p>
    <w:p>
      <w:pPr>
        <w:pStyle w:val="CodeBlock"/>
        <w:jc w:val="left"/>
        <w:shd w:fill="F1F1F1"/>
      </w:pPr>
      <w:r>
        <w:t>uv run python app.py</w:t>
      </w:r>
    </w:p>
    <w:p>
      <w:pPr>
        <w:spacing w:after="160"/>
        <w:jc w:val="both"/>
      </w:pPr>
      <w:r>
        <w:t xml:space="preserve">Na interface Gradio, selecione usuários 1, 4 e 999 por meio do callback/teste; para a interface visual, use os usuários oferecidos no dropdown e varie </w:t>
      </w:r>
      <w:r>
        <w:rPr>
          <w:rFonts w:ascii="Consolas" w:hAnsi="Consolas"/>
          <w:sz w:val="19"/>
        </w:rPr>
        <w:t>k</w:t>
      </w:r>
      <w:r>
        <w:t xml:space="preserve"> entre 1 e 10. Confirme que itens já ouvidos não aparecem e que a tabela contém rank, música, score e origem.</w:t>
      </w:r>
    </w:p>
    <w:p>
      <w:pPr>
        <w:spacing w:after="160"/>
        <w:jc w:val="both"/>
      </w:pPr>
      <w:r>
        <w:t>Para consultar o MLflow:</w:t>
      </w:r>
    </w:p>
    <w:p>
      <w:pPr>
        <w:pStyle w:val="CodeBlock"/>
        <w:jc w:val="left"/>
        <w:shd w:fill="F1F1F1"/>
      </w:pPr>
      <w:r>
        <w:t>uv run mlflow ui --backend-store-uri sqlite:///mlruns.db --host 127.0.0.1 --port 5000</w:t>
      </w:r>
    </w:p>
    <w:p>
      <w:pPr>
        <w:spacing w:after="160"/>
        <w:jc w:val="both"/>
      </w:pPr>
      <w:r>
        <w:t xml:space="preserve">Abra </w:t>
      </w:r>
      <w:r>
        <w:rPr>
          <w:rFonts w:ascii="Consolas" w:hAnsi="Consolas"/>
          <w:sz w:val="19"/>
        </w:rPr>
        <w:t>http://127.0.0.1:5000</w:t>
      </w:r>
      <w:r>
        <w:t xml:space="preserve">, selecione </w:t>
      </w:r>
      <w:r>
        <w:rPr>
          <w:rFonts w:ascii="Consolas" w:hAnsi="Consolas"/>
          <w:sz w:val="19"/>
        </w:rPr>
        <w:t>playcatch-recsys</w:t>
      </w:r>
      <w:r>
        <w:t xml:space="preserve"> e compare as três runs. Os artefatos também podem ser inspecionados em </w:t>
      </w:r>
      <w:r>
        <w:rPr>
          <w:rFonts w:ascii="Consolas" w:hAnsi="Consolas"/>
          <w:sz w:val="19"/>
        </w:rPr>
        <w:t>artifacts/mlflow/</w:t>
      </w:r>
      <w:r>
        <w:t>.</w:t>
      </w:r>
    </w:p>
    <w:p>
      <w:pPr>
        <w:pStyle w:val="Heading1"/>
        <w:keepNext/>
        <w:keepLines/>
      </w:pPr>
      <w:r>
        <w:t>15. Limitações e próximos passos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Substituir dados sintéticos por histórico real anonimizado e autorizado.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Adicionar catálogo com título, artista, gênero e disponibilidade.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Criar divisão temporal e avaliação online/A-B antes de decisões de produto.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Empregar armazenamento e backend adequados a concorrência real.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Empacotar o recomendador completo, incluindo pré-processamento e mapeamentos, como modelo de serviço.</w:t>
      </w:r>
    </w:p>
    <w:p>
      <w:pPr>
        <w:pStyle w:val="ReportBullet"/>
        <w:numPr>
          <w:ilvl w:val="0"/>
          <w:numId w:val="11"/>
        </w:numPr>
        <w:spacing w:after="80"/>
        <w:jc w:val="left"/>
      </w:pPr>
      <w:r>
        <w:t>Incluir autenticação, observabilidade e política LGPD antes de exposição externa.</w:t>
      </w:r>
    </w:p>
    <w:p>
      <w:pPr>
        <w:pStyle w:val="Heading1"/>
        <w:keepNext/>
        <w:keepLines/>
      </w:pPr>
      <w:r>
        <w:t>16. Conclusão</w:t>
      </w:r>
    </w:p>
    <w:p>
      <w:pPr>
        <w:spacing w:after="160"/>
        <w:jc w:val="both"/>
      </w:pPr>
      <w:r>
        <w:t>A implementação satisfaz o desafio como POC: o pipeline é executável, testado, rastreável e acessível por interface local. Os artefatos comprovam o processamento, a recomendação, a avaliação, o tracking e a apresentação. A expansão autorizada resolve a limitação operacional de apenas três usuários para fins de teste, preservando a distinção entre dados reais do enunciado e dados sintéticos.</w:t>
      </w:r>
    </w:p>
    <w:p>
      <w:pPr>
        <w:spacing w:after="160"/>
        <w:jc w:val="both"/>
      </w:pPr>
      <w:r>
        <w:t>O resultado mais importante não é o Hit Rate perfeito da configuração sintética, mas a existência de um fluxo verificável que pode ser reexecutado, auditado e substituído por dados reais sem alterar o contrato principal.</w:t>
      </w:r>
    </w:p>
    <w:p>
      <w:pPr>
        <w:pStyle w:val="Heading1"/>
        <w:keepNext/>
        <w:keepLines/>
      </w:pPr>
      <w:r>
        <w:t>17. Repositório</w:t>
      </w:r>
    </w:p>
    <w:p>
      <w:pPr>
        <w:spacing w:after="160"/>
        <w:jc w:val="both"/>
      </w:pPr>
      <w:r>
        <w:rPr>
          <w:b/>
        </w:rPr>
        <w:t>Repositório remoto:</w:t>
      </w:r>
      <w:r>
        <w:t xml:space="preserve"> https://github.com/fredjml/aluraCarreiraEspecialistaIA</w:t>
      </w:r>
    </w:p>
    <w:p>
      <w:pPr>
        <w:spacing w:after="160"/>
        <w:jc w:val="both"/>
      </w:pPr>
      <w:r>
        <w:rPr>
          <w:b/>
        </w:rPr>
        <w:t>Diretório do projeto:</w:t>
      </w:r>
      <w:r>
        <w:t xml:space="preserve"> </w:t>
      </w:r>
      <w:r>
        <w:rPr>
          <w:rFonts w:ascii="Consolas" w:hAnsi="Consolas"/>
          <w:sz w:val="19"/>
        </w:rPr>
        <w:t>ProjNivel3/</w:t>
      </w:r>
    </w:p>
    <w:p>
      <w:pPr>
        <w:spacing w:after="160"/>
        <w:jc w:val="both"/>
      </w:pPr>
      <w:r>
        <w:rPr>
          <w:b/>
        </w:rPr>
        <w:t>Raiz local:</w:t>
      </w:r>
      <w:r>
        <w:t xml:space="preserve"> </w:t>
      </w:r>
      <w:r>
        <w:rPr>
          <w:rFonts w:ascii="Consolas" w:hAnsi="Consolas"/>
          <w:sz w:val="19"/>
        </w:rPr>
        <w:t>E:\ProjAlura\ProjNivel3</w:t>
      </w:r>
    </w:p>
    <w:p>
      <w:pPr>
        <w:spacing w:after="160"/>
        <w:jc w:val="both"/>
      </w:pPr>
      <w:r>
        <w:rPr>
          <w:b/>
        </w:rPr>
        <w:t>Documentação operacional:</w:t>
      </w:r>
      <w:r>
        <w:t xml:space="preserve"> </w:t>
      </w:r>
      <w:r>
        <w:rPr>
          <w:rFonts w:ascii="Consolas" w:hAnsi="Consolas"/>
          <w:sz w:val="19"/>
        </w:rPr>
        <w:t>README.md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2"/>
  </w:num>
  <w:abstractNum w:abstractNumId="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1">
    <w:abstractNumId w:val="3"/>
  </w:num>
  <w:num w:numId="12">
    <w:abstractNumId w:val="2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  <w:jc w:val="both"/>
    </w:pPr>
    <w:rPr>
      <w:rFonts w:ascii="Arial" w:hAnsi="Arial"/>
      <w:sz w:val="22"/>
    </w:rPr>
  </w:style>
  <w:style w:type="paragraph" w:styleId="Title">
    <w:name w:val="Title"/>
    <w:basedOn w:val="Normal"/>
    <w:next w:val="Normal"/>
    <w:qFormat/>
    <w:pPr>
      <w:spacing w:after="240"/>
      <w:jc w:val="center"/>
      <w:keepNext/>
    </w:pPr>
    <w:rPr>
      <w:b/>
      <w:color w:val="1F4E79"/>
      <w:sz w:val="34"/>
    </w:rPr>
  </w:style>
  <w:style w:type="paragraph" w:styleId="Heading1">
    <w:name w:val="heading 1"/>
    <w:basedOn w:val="Normal"/>
    <w:next w:val="Normal"/>
    <w:qFormat/>
    <w:pPr>
      <w:spacing w:before="320" w:after="200"/>
      <w:keepNext/>
      <w:outlineLvl w:val="0"/>
    </w:pPr>
    <w:rPr>
      <w:rFonts w:ascii="Arial" w:hAnsi="Arial"/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spacing w:before="260" w:after="140"/>
      <w:keepNext/>
      <w:outlineLvl w:val="1"/>
    </w:pPr>
    <w:rPr>
      <w:rFonts w:ascii="Arial" w:hAnsi="Arial"/>
      <w:b/>
      <w:color w:val="315F93"/>
      <w:sz w:val="25"/>
    </w:rPr>
  </w:style>
  <w:style w:type="paragraph" w:styleId="Heading3">
    <w:name w:val="heading 3"/>
    <w:basedOn w:val="Normal"/>
    <w:next w:val="Normal"/>
    <w:qFormat/>
    <w:pPr>
      <w:spacing w:before="200" w:after="100"/>
      <w:keepNext/>
      <w:outlineLvl w:val="2"/>
    </w:pPr>
    <w:rPr>
      <w:rFonts w:ascii="Arial" w:hAnsi="Arial"/>
      <w:b/>
      <w:color w:val="315F93"/>
      <w:sz w:val="23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before="40" w:after="40"/>
      <w:ind w:left="360"/>
      <w:shd w:val="clear" w:color="auto" w:fill="F2F2F2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</w:tblPr>
  </w:style>
  <w:style w:type="paragraph" w:customStyle="1" w:styleId="CodeBlock">
    <w:name w:val="Code Block"/>
    <w:pPr>
      <w:spacing w:before="40" w:after="40" w:line="252" w:lineRule="auto"/>
      <w:ind w:left="255" w:right="255"/>
    </w:pPr>
    <w:rPr>
      <w:rFonts w:ascii="Consolas" w:hAnsi="Consolas"/>
      <w:sz w:val="19"/>
    </w:rPr>
  </w:style>
  <w:style w:type="paragraph" w:customStyle="1" w:styleId="ReportNumber">
    <w:name w:val="Report Number"/>
    <w:basedOn w:val="Normal"/>
    <w:pPr>
      <w:spacing w:after="80"/>
      <w:ind w:left="482" w:hanging="255"/>
    </w:pPr>
  </w:style>
  <w:style w:type="paragraph" w:customStyle="1" w:styleId="ReportBullet">
    <w:name w:val="Report Bullet"/>
    <w:basedOn w:val="Normal"/>
    <w:pPr>
      <w:spacing w:after="80"/>
      <w:ind w:left="482" w:hanging="255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técnico-executivo de estudo - Desafio 1 Nível 3</dc:title>
  <cp:lastModifiedBy>python-docx</cp:lastModifiedBy>
  <cp:revision>1</cp:revision>
  <dcterms:modified xsi:type="dcterms:W3CDTF">2026-08-17T23:23:02Z</dcterms:modified>
  <dc:subject>Categorização automática de músicas / sistema de recomendação Playcatch</dc:subject>
  <dc:creator>OpenAI Codex</dc:creator>
  <cp:keywords>sistema de recomendação, item-based, MLflow, Gradio, SQLite, estudo</cp:keywords>
  <dc:description>Documento de estudo; nenhuma implementação do desafio foi executada.</dc:description>
</cp:coreProperties>
</file>