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Relatório Executivo — Análise do codebase `fc-ddd-patterns`</w:t>
      </w:r>
    </w:p>
    <w:p>
      <w:r>
        <w:t xml:space="preserve"/>
      </w:r>
    </w:p>
    <w:p>
      <w:r>
        <w:t xml:space="preserve">**Escopo:** análise de funcionalidade e qualidade com foco em `Order` e `OrderRepository`.</w:t>
      </w:r>
    </w:p>
    <w:p>
      <w:r>
        <w:t xml:space="preserve"/>
      </w:r>
    </w:p>
    <w:p>
      <w:pPr>
        <w:pStyle w:val="Heading1"/>
      </w:pPr>
      <w:r>
        <w:t xml:space="preserve">Sumário Executivo</w:t>
      </w:r>
    </w:p>
    <w:p>
      <w:pPr>
        <w:pStyle w:val="ListParagraph"/>
        <w:numPr>
          <w:ilvl w:val="0"/>
          <w:numId w:val="1"/>
        </w:numPr>
      </w:pPr>
      <w:r>
        <w:t xml:space="preserve">**Objetivo:** avaliar arquitetura, qualidade de código, cobertura TDD, QA e segurança.</w:t>
      </w:r>
    </w:p>
    <w:p>
      <w:pPr>
        <w:pStyle w:val="ListParagraph"/>
        <w:numPr>
          <w:ilvl w:val="0"/>
          <w:numId w:val="1"/>
        </w:numPr>
      </w:pPr>
      <w:r>
        <w:t xml:space="preserve">**Foco principal:** domínio `checkout` (entidade `Order`, `OrderItem`) e implementação do repositório em `infrastructure/order/repository/sequilize`.</w:t>
      </w:r>
    </w:p>
    <w:p>
      <w:pPr>
        <w:pStyle w:val="ListParagraph"/>
        <w:numPr>
          <w:ilvl w:val="0"/>
          <w:numId w:val="1"/>
        </w:numPr>
      </w:pPr>
      <w:r>
        <w:t xml:space="preserve">**Entregáveis:** 3 análises independentes (A, B, C) + 3 revisões correspondentes; recomendações técnicas e critérios de aceite para implementação.</w:t>
      </w:r>
    </w:p>
    <w:p>
      <w:r>
        <w:t xml:space="preserve"/>
      </w:r>
    </w:p>
    <w:p>
      <w:r>
        <w:br/>
        <w:t xml:space="preserve"/>
      </w:r>
    </w:p>
    <w:p>
      <w:r>
        <w:t xml:space="preserve"/>
      </w:r>
    </w:p>
    <w:p>
      <w:pPr>
        <w:pStyle w:val="Heading1"/>
      </w:pPr>
      <w:r>
        <w:t xml:space="preserve">Metodologia</w:t>
      </w:r>
    </w:p>
    <w:p>
      <w:r>
        <w:t xml:space="preserve">1. Inspeção estática dos arquivos: `src/domain/checkout/entity/order.ts`, `order_item.ts`, `factory`, e `src/infrastructure/order/repository/sequilize/*`.</w:t>
      </w:r>
    </w:p>
    <w:p>
      <w:r>
        <w:t xml:space="preserve">2. Revisão de testes unitários existentes (`*.spec.ts`).</w:t>
      </w:r>
    </w:p>
    <w:p>
      <w:r>
        <w:t xml:space="preserve">3. Avaliação de requisitos (funcionais / não funcionais) inferidos do código.</w:t>
      </w:r>
    </w:p>
    <w:p>
      <w:r>
        <w:t xml:space="preserve">4. Auditoria de práticas de TDD/QA e segurança.</w:t>
      </w:r>
    </w:p>
    <w:p>
      <w:r>
        <w:t xml:space="preserve"/>
      </w:r>
    </w:p>
    <w:p>
      <w:r>
        <w:br/>
        <w:t xml:space="preserve"/>
      </w:r>
    </w:p>
    <w:p>
      <w:r>
        <w:t xml:space="preserve"/>
      </w:r>
    </w:p>
    <w:p>
      <w:pPr>
        <w:pStyle w:val="Heading1"/>
      </w:pPr>
      <w:r>
        <w:t xml:space="preserve">Observações iniciais (pontos fortes)</w:t>
      </w:r>
    </w:p>
    <w:p>
      <w:pPr>
        <w:pStyle w:val="ListParagraph"/>
        <w:numPr>
          <w:ilvl w:val="0"/>
          <w:numId w:val="1"/>
        </w:numPr>
      </w:pPr>
      <w:r>
        <w:t xml:space="preserve">Código enxuto e organizado por domínio (DDD), com separação clara entre `domain` e `infrastructure`.</w:t>
      </w:r>
    </w:p>
    <w:p>
      <w:pPr>
        <w:pStyle w:val="ListParagraph"/>
        <w:numPr>
          <w:ilvl w:val="0"/>
          <w:numId w:val="1"/>
        </w:numPr>
      </w:pPr>
      <w:r>
        <w:t xml:space="preserve">Entidades (`Order`, `OrderItem`) apresentam validações básicas e métodos de negócio (`total()`), com testes unitários cobrindo cenários essenciais.</w:t>
      </w:r>
    </w:p>
    <w:p>
      <w:pPr>
        <w:pStyle w:val="ListParagraph"/>
        <w:numPr>
          <w:ilvl w:val="0"/>
          <w:numId w:val="1"/>
        </w:numPr>
      </w:pPr>
      <w:r>
        <w:t xml:space="preserve">Repositório `OrderRepository` implementa persistência via `sequelize-typescript` e possui teste de integração em memória (sqlite). Isso é excelente para testes CI.</w:t>
      </w:r>
    </w:p>
    <w:p>
      <w:r>
        <w:t xml:space="preserve"/>
      </w:r>
    </w:p>
    <w:p>
      <w:r>
        <w:br/>
        <w:t xml:space="preserve"/>
      </w:r>
    </w:p>
    <w:p>
      <w:r>
        <w:t xml:space="preserve"/>
      </w:r>
    </w:p>
    <w:p>
      <w:r>
        <w:t xml:space="preserve">**Parte 1 — Requisitos Funcionais (inferidos)**</w:t>
      </w:r>
    </w:p>
    <w:p>
      <w:pPr>
        <w:pStyle w:val="ListParagraph"/>
        <w:numPr>
          <w:ilvl w:val="0"/>
          <w:numId w:val="1"/>
        </w:numPr>
      </w:pPr>
      <w:r>
        <w:t xml:space="preserve">RF1: Criar pedido com id, customerId e lista de items.</w:t>
      </w:r>
    </w:p>
    <w:p>
      <w:pPr>
        <w:pStyle w:val="ListParagraph"/>
        <w:numPr>
          <w:ilvl w:val="0"/>
          <w:numId w:val="1"/>
        </w:numPr>
      </w:pPr>
      <w:r>
        <w:t xml:space="preserve">RF2: Calcular total do pedido somando `price * quantity` de cada `OrderItem`.</w:t>
      </w:r>
    </w:p>
    <w:p>
      <w:pPr>
        <w:pStyle w:val="ListParagraph"/>
        <w:numPr>
          <w:ilvl w:val="0"/>
          <w:numId w:val="1"/>
        </w:numPr>
      </w:pPr>
      <w:r>
        <w:t xml:space="preserve">RF3: Validar quantidade &gt; 0 para cada `OrderItem`.</w:t>
      </w:r>
    </w:p>
    <w:p>
      <w:pPr>
        <w:pStyle w:val="ListParagraph"/>
        <w:numPr>
          <w:ilvl w:val="0"/>
          <w:numId w:val="1"/>
        </w:numPr>
      </w:pPr>
      <w:r>
        <w:t xml:space="preserve">RF4: Persistir pedido com itens relacionados (tabela `orders` e `order_items`).</w:t>
      </w:r>
    </w:p>
    <w:p>
      <w:pPr>
        <w:pStyle w:val="ListParagraph"/>
        <w:numPr>
          <w:ilvl w:val="0"/>
          <w:numId w:val="1"/>
        </w:numPr>
      </w:pPr>
      <w:r>
        <w:t xml:space="preserve">RF5: Relação entre `order` e `customer` e entre `order_item` e `product` (chaves estrangeiras).</w:t>
      </w:r>
    </w:p>
    <w:p>
      <w:r>
        <w:t xml:space="preserve"/>
      </w:r>
    </w:p>
    <w:p>
      <w:r>
        <w:t xml:space="preserve">**Parte 2 — Requisitos Não Funcionais (inferidos)**</w:t>
      </w:r>
    </w:p>
    <w:p>
      <w:pPr>
        <w:pStyle w:val="ListParagraph"/>
        <w:numPr>
          <w:ilvl w:val="0"/>
          <w:numId w:val="1"/>
        </w:numPr>
      </w:pPr>
      <w:r>
        <w:t xml:space="preserve">RNF1: Testes automatizados (unitários e integração em memória).</w:t>
      </w:r>
    </w:p>
    <w:p>
      <w:pPr>
        <w:pStyle w:val="ListParagraph"/>
        <w:numPr>
          <w:ilvl w:val="0"/>
          <w:numId w:val="1"/>
        </w:numPr>
      </w:pPr>
      <w:r>
        <w:t xml:space="preserve">RNF2: Persistência relacional via Sequelize (portabilidade entre bancos suportados).</w:t>
      </w:r>
    </w:p>
    <w:p>
      <w:pPr>
        <w:pStyle w:val="ListParagraph"/>
        <w:numPr>
          <w:ilvl w:val="0"/>
          <w:numId w:val="1"/>
        </w:numPr>
      </w:pPr>
      <w:r>
        <w:t xml:space="preserve">RNF3: Código TypeScript com tipagem e organização modular.</w:t>
      </w:r>
    </w:p>
    <w:p>
      <w:pPr>
        <w:pStyle w:val="ListParagraph"/>
        <w:numPr>
          <w:ilvl w:val="0"/>
          <w:numId w:val="1"/>
        </w:numPr>
      </w:pPr>
      <w:r>
        <w:t xml:space="preserve">RNF4: Performance razoável para operações CRUD típicas de e‑commerce (pequena escala).</w:t>
      </w:r>
    </w:p>
    <w:p>
      <w:r>
        <w:t xml:space="preserve"/>
      </w:r>
    </w:p>
    <w:p>
      <w:r>
        <w:br/>
        <w:t xml:space="preserve"/>
      </w:r>
    </w:p>
    <w:p>
      <w:r>
        <w:t xml:space="preserve"/>
      </w:r>
    </w:p>
    <w:p>
      <w:pPr>
        <w:pStyle w:val="Heading1"/>
      </w:pPr>
      <w:r>
        <w:t xml:space="preserve">Avaliação detalhada — `Order` e `OrderRepository`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`Order` (`src/domain/checkout/entity/order.ts`):</w:t>
      </w:r>
    </w:p>
    <w:p>
      <w:r>
        <w:t xml:space="preserve">  - Validações claras: id, customerId, items não vazios, quantidade &gt; 0.</w:t>
      </w:r>
    </w:p>
    <w:p>
      <w:r>
        <w:t xml:space="preserve">  - `total()` implementada corretamente e usada no construtor para _total_ inicial.</w:t>
      </w:r>
    </w:p>
    <w:p>
      <w:r>
        <w:t xml:space="preserve">  - Observação: construtor chama `this.total()` antes de `validate()`; `this._total` é calculado apenas uma vez — mudanças em itens após criação não atualizarão `total` a menos que haja método para recalcular.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`OrderRepository` (`src/infrastructure/order/repository/sequilize/order.repository.ts`):</w:t>
      </w:r>
    </w:p>
    <w:p>
      <w:r>
        <w:t xml:space="preserve">  - Implementa `create(entity: Order)` e usa `OrderModel.create` com `include` para criar `items` juntos: padrão correto para criação agregada.</w:t>
      </w:r>
    </w:p>
    <w:p>
      <w:r>
        <w:t xml:space="preserve">  - Teste de integração valida mapeamento de campos, incluindo `order_id` e `product_id` nas `order_items`.</w:t>
      </w:r>
    </w:p>
    <w:p>
      <w:r>
        <w:t xml:space="preserve">  - Observação: repositório só implementa `create` — a interface genérica espera mais operações (CRUD). Se a interface `RepositoryInterface` define `find`, `update`, `delete`, elas estão ausentes aqui.</w:t>
      </w:r>
    </w:p>
    <w:p>
      <w:r>
        <w:t xml:space="preserve"/>
      </w:r>
    </w:p>
    <w:p>
      <w:r>
        <w:br/>
        <w:t xml:space="preserve"/>
      </w:r>
    </w:p>
    <w:p>
      <w:r>
        <w:t xml:space="preserve"/>
      </w:r>
    </w:p>
    <w:p>
      <w:pPr>
        <w:pStyle w:val="Heading1"/>
      </w:pPr>
      <w:r>
        <w:t xml:space="preserve">QA e TDD — Estado atual</w:t>
      </w:r>
    </w:p>
    <w:p>
      <w:pPr>
        <w:pStyle w:val="ListParagraph"/>
        <w:numPr>
          <w:ilvl w:val="0"/>
          <w:numId w:val="1"/>
        </w:numPr>
      </w:pPr>
      <w:r>
        <w:t xml:space="preserve">Cobertura de testes: há testes unitários para `Order` e testes de integração para `OrderRepository` que usam `sqlite` em memória.</w:t>
      </w:r>
    </w:p>
    <w:p>
      <w:pPr>
        <w:pStyle w:val="ListParagraph"/>
        <w:numPr>
          <w:ilvl w:val="0"/>
          <w:numId w:val="1"/>
        </w:numPr>
      </w:pPr>
      <w:r>
        <w:t xml:space="preserve">Boas práticas: uso de `beforeEach`/`afterEach` para isolar banco em testes de integração.</w:t>
      </w:r>
    </w:p>
    <w:p>
      <w:pPr>
        <w:pStyle w:val="ListParagraph"/>
        <w:numPr>
          <w:ilvl w:val="0"/>
          <w:numId w:val="1"/>
        </w:numPr>
      </w:pPr>
      <w:r>
        <w:t xml:space="preserve">Falta: não há mocks/espionagens para cenários de falha do banco, nem testes para atualizar/excluir pedidos.</w:t>
      </w:r>
    </w:p>
    <w:p>
      <w:r>
        <w:t xml:space="preserve"/>
      </w:r>
    </w:p>
    <w:p>
      <w:r>
        <w:br/>
        <w:t xml:space="preserve"/>
      </w:r>
    </w:p>
    <w:p>
      <w:r>
        <w:t xml:space="preserve"/>
      </w:r>
    </w:p>
    <w:p>
      <w:pPr>
        <w:pStyle w:val="Heading1"/>
      </w:pPr>
      <w:r>
        <w:t xml:space="preserve">Segurança — Observações práticas</w:t>
      </w:r>
    </w:p>
    <w:p>
      <w:pPr>
        <w:pStyle w:val="ListParagraph"/>
        <w:numPr>
          <w:ilvl w:val="0"/>
          <w:numId w:val="1"/>
        </w:numPr>
      </w:pPr>
      <w:r>
        <w:t xml:space="preserve">Injeção de dependência: repositórios instanciam diretamente models; não há uso de fábrica/DI no código observado.</w:t>
      </w:r>
    </w:p>
    <w:p>
      <w:pPr>
        <w:pStyle w:val="ListParagraph"/>
        <w:numPr>
          <w:ilvl w:val="0"/>
          <w:numId w:val="1"/>
        </w:numPr>
      </w:pPr>
      <w:r>
        <w:t xml:space="preserve">Validações de entrada: validador da entidade protege contra itens inválidos, mas não há sanitização de strings (ex.: tamanho de id) nem políticas de limite (quantidade máxima).</w:t>
      </w:r>
    </w:p>
    <w:p>
      <w:pPr>
        <w:pStyle w:val="ListParagraph"/>
        <w:numPr>
          <w:ilvl w:val="0"/>
          <w:numId w:val="1"/>
        </w:numPr>
      </w:pPr>
      <w:r>
        <w:t xml:space="preserve">Exposição de dados sensíveis: não aplicável no escopo observado (dados do pedido são públicos no domínio).</w:t>
      </w:r>
    </w:p>
    <w:p>
      <w:pPr>
        <w:pStyle w:val="ListParagraph"/>
        <w:numPr>
          <w:ilvl w:val="0"/>
          <w:numId w:val="1"/>
        </w:numPr>
      </w:pPr>
      <w:r>
        <w:t xml:space="preserve">Recomendações: aplicar validações adicionais, controlar tamanhos e formatos de ids, e introduzir camada de sanitização ao receber dados externos.</w:t>
      </w:r>
    </w:p>
    <w:p>
      <w:r>
        <w:t xml:space="preserve"/>
      </w:r>
    </w:p>
    <w:p>
      <w:r>
        <w:br/>
        <w:t xml:space="preserve"/>
      </w:r>
    </w:p>
    <w:p>
      <w:r>
        <w:t xml:space="preserve"/>
      </w:r>
    </w:p>
    <w:p>
      <w:pPr>
        <w:pStyle w:val="Heading1"/>
      </w:pPr>
      <w:r>
        <w:t xml:space="preserve">Mapa de Riscos e Recomendações (priorizadas)</w:t>
      </w:r>
    </w:p>
    <w:p>
      <w:r>
        <w:t xml:space="preserve">1. Cobertura de repositório incompleta (ALTA) — implementar `findById`, `findAllByCustomer`, `update`, `delete` e adicionar testes TDD.</w:t>
      </w:r>
    </w:p>
    <w:p>
      <w:r>
        <w:t xml:space="preserve">2. Consistência de total (MÉDIA) — adicionar método `recalculateTotal()` ou tornar `total` um getter computado para evitar desatualização.</w:t>
      </w:r>
    </w:p>
    <w:p>
      <w:r>
        <w:t xml:space="preserve">3. Falta de injeção/abstração das dependências do Sequelize (MÉDIA) — permitir swap de ORM ou mock em testes via injeção.</w:t>
      </w:r>
    </w:p>
    <w:p>
      <w:r>
        <w:t xml:space="preserve">4. Soft/Hard limits e validações adicionais (BAIXA) — definir limites para quantidade, preços e comprimir contratos.</w:t>
      </w:r>
    </w:p>
    <w:p>
      <w:r>
        <w:t xml:space="preserve"/>
      </w:r>
    </w:p>
    <w:p>
      <w:r>
        <w:br/>
        <w:t xml:space="preserve"/>
      </w:r>
    </w:p>
    <w:p>
      <w:r>
        <w:t xml:space="preserve"/>
      </w:r>
    </w:p>
    <w:p>
      <w:pPr>
        <w:pStyle w:val="Heading1"/>
      </w:pPr>
      <w:r>
        <w:t xml:space="preserve">Critérios de Aceite sugeridos para o desafio de implementação</w:t>
      </w:r>
    </w:p>
    <w:p>
      <w:pPr>
        <w:pStyle w:val="ListParagraph"/>
        <w:numPr>
          <w:ilvl w:val="0"/>
          <w:numId w:val="1"/>
        </w:numPr>
      </w:pPr>
      <w:r>
        <w:t xml:space="preserve">CA1: `OrderRepository` implementa `create`, `find`, `update`, `delete` e possui testes de unidade e integração cobrindo 90% dos fluxos.</w:t>
      </w:r>
    </w:p>
    <w:p>
      <w:pPr>
        <w:pStyle w:val="ListParagraph"/>
        <w:numPr>
          <w:ilvl w:val="0"/>
          <w:numId w:val="1"/>
        </w:numPr>
      </w:pPr>
      <w:r>
        <w:t xml:space="preserve">CA2: `Order` recalcula `total` automaticamente quando itens são alterados, com testes unitários TDD demonstrando comportamento.</w:t>
      </w:r>
    </w:p>
    <w:p>
      <w:pPr>
        <w:pStyle w:val="ListParagraph"/>
        <w:numPr>
          <w:ilvl w:val="0"/>
          <w:numId w:val="1"/>
        </w:numPr>
      </w:pPr>
      <w:r>
        <w:t xml:space="preserve">CA3: Código compatível com CI: testes passam em pipeline com sqlite em memória.</w:t>
      </w:r>
    </w:p>
    <w:p>
      <w:pPr>
        <w:pStyle w:val="ListParagraph"/>
        <w:numPr>
          <w:ilvl w:val="0"/>
          <w:numId w:val="1"/>
        </w:numPr>
      </w:pPr>
      <w:r>
        <w:t xml:space="preserve">CA4: Repositório usa abstração para permitir substituição por mock/DB em testes.</w:t>
      </w:r>
    </w:p>
    <w:p>
      <w:r>
        <w:t xml:space="preserve"/>
      </w:r>
    </w:p>
    <w:p>
      <w:r>
        <w:br/>
        <w:t xml:space="preserve"/>
      </w:r>
    </w:p>
    <w:p>
      <w:r>
        <w:t xml:space="preserve"/>
      </w:r>
    </w:p>
    <w:p>
      <w:pPr>
        <w:pStyle w:val="Heading1"/>
      </w:pPr>
      <w:r>
        <w:t xml:space="preserve">Análises solicitadas</w:t>
      </w:r>
    </w:p>
    <w:p>
      <w:r>
        <w:t xml:space="preserve"/>
      </w:r>
    </w:p>
    <w:p>
      <w:pPr>
        <w:pStyle w:val="Heading2"/>
      </w:pPr>
      <w:r>
        <w:t xml:space="preserve">Análise A — Funcionamento e aderência ao DDD</w:t>
      </w:r>
    </w:p>
    <w:p>
      <w:pPr>
        <w:pStyle w:val="ListParagraph"/>
        <w:numPr>
          <w:ilvl w:val="0"/>
          <w:numId w:val="1"/>
        </w:numPr>
      </w:pPr>
      <w:r>
        <w:t xml:space="preserve">Pontos fortes: separação por camadas, entidades ricas.</w:t>
      </w:r>
    </w:p>
    <w:p>
      <w:pPr>
        <w:pStyle w:val="ListParagraph"/>
        <w:numPr>
          <w:ilvl w:val="0"/>
          <w:numId w:val="1"/>
        </w:numPr>
      </w:pPr>
      <w:r>
        <w:t xml:space="preserve">Pontos de melhoria: repositório implementa apenas `create`; interface sugere operações adicionais; falta um repositório explícito de domínio (interface existe, implementação parcial).</w:t>
      </w:r>
    </w:p>
    <w:p>
      <w:pPr>
        <w:pStyle w:val="ListParagraph"/>
        <w:numPr>
          <w:ilvl w:val="0"/>
          <w:numId w:val="1"/>
        </w:numPr>
      </w:pPr>
      <w:r>
        <w:t xml:space="preserve">Ações: implementar métodos faltantes e assegurar contrato interface↔implementação.</w:t>
      </w:r>
    </w:p>
    <w:p>
      <w:r>
        <w:t xml:space="preserve"/>
      </w:r>
    </w:p>
    <w:p>
      <w:pPr>
        <w:pStyle w:val="Heading2"/>
      </w:pPr>
      <w:r>
        <w:t xml:space="preserve">Análise B — Qualidade de código e TDD</w:t>
      </w:r>
    </w:p>
    <w:p>
      <w:pPr>
        <w:pStyle w:val="ListParagraph"/>
        <w:numPr>
          <w:ilvl w:val="0"/>
          <w:numId w:val="1"/>
        </w:numPr>
      </w:pPr>
      <w:r>
        <w:t xml:space="preserve">Pontos fortes: testes claros para regras cruciais (validações); uso de SQLite in-memory para integração.</w:t>
      </w:r>
    </w:p>
    <w:p>
      <w:pPr>
        <w:pStyle w:val="ListParagraph"/>
        <w:numPr>
          <w:ilvl w:val="0"/>
          <w:numId w:val="1"/>
        </w:numPr>
      </w:pPr>
      <w:r>
        <w:t xml:space="preserve">Pontos de melhoria: falta de testes para caminhos de erro do repositório; falta de testes de concorrência/consistência de total.</w:t>
      </w:r>
    </w:p>
    <w:p>
      <w:pPr>
        <w:pStyle w:val="ListParagraph"/>
        <w:numPr>
          <w:ilvl w:val="0"/>
          <w:numId w:val="1"/>
        </w:numPr>
      </w:pPr>
      <w:r>
        <w:t xml:space="preserve">Ações: adicionar testes TDD para update/delete e casos de falha do ORM.</w:t>
      </w:r>
    </w:p>
    <w:p>
      <w:r>
        <w:t xml:space="preserve"/>
      </w:r>
    </w:p>
    <w:p>
      <w:pPr>
        <w:pStyle w:val="Heading2"/>
      </w:pPr>
      <w:r>
        <w:t xml:space="preserve">Análise C — Segurança e Resiliência</w:t>
      </w:r>
    </w:p>
    <w:p>
      <w:pPr>
        <w:pStyle w:val="ListParagraph"/>
        <w:numPr>
          <w:ilvl w:val="0"/>
          <w:numId w:val="1"/>
        </w:numPr>
      </w:pPr>
      <w:r>
        <w:t xml:space="preserve">Pontos fortes: validações em domínio mitigam inputs inválidos.</w:t>
      </w:r>
    </w:p>
    <w:p>
      <w:pPr>
        <w:pStyle w:val="ListParagraph"/>
        <w:numPr>
          <w:ilvl w:val="0"/>
          <w:numId w:val="1"/>
        </w:numPr>
      </w:pPr>
      <w:r>
        <w:t xml:space="preserve">Riscos: falta de validações de formato e limites; dependência direta no ORM reduz testabilidade para falhas conectividade.</w:t>
      </w:r>
    </w:p>
    <w:p>
      <w:pPr>
        <w:pStyle w:val="ListParagraph"/>
        <w:numPr>
          <w:ilvl w:val="0"/>
          <w:numId w:val="1"/>
        </w:numPr>
      </w:pPr>
      <w:r>
        <w:t xml:space="preserve">Ações: adicionar validações e abstração de acesso, e testar comportamentos de falha do banco.</w:t>
      </w:r>
    </w:p>
    <w:p>
      <w:r>
        <w:t xml:space="preserve"/>
      </w:r>
    </w:p>
    <w:p>
      <w:r>
        <w:br/>
        <w:t xml:space="preserve"/>
      </w:r>
    </w:p>
    <w:p>
      <w:r>
        <w:t xml:space="preserve"/>
      </w:r>
    </w:p>
    <w:p>
      <w:pPr>
        <w:pStyle w:val="Heading1"/>
      </w:pPr>
      <w:r>
        <w:t xml:space="preserve">Revisões (3 iterações)</w:t>
      </w:r>
    </w:p>
    <w:p>
      <w:r>
        <w:t xml:space="preserve"/>
      </w:r>
    </w:p>
    <w:p>
      <w:pPr>
        <w:pStyle w:val="Heading2"/>
      </w:pPr>
      <w:r>
        <w:t xml:space="preserve">Revisão 1 — Correções rápidas (prioridade alta)</w:t>
      </w:r>
    </w:p>
    <w:p>
      <w:pPr>
        <w:pStyle w:val="ListParagraph"/>
        <w:numPr>
          <w:ilvl w:val="0"/>
          <w:numId w:val="1"/>
        </w:numPr>
      </w:pPr>
      <w:r>
        <w:t xml:space="preserve">Implementar `findById` em `OrderRepository` com teste TDD.</w:t>
      </w:r>
    </w:p>
    <w:p>
      <w:pPr>
        <w:pStyle w:val="ListParagraph"/>
        <w:numPr>
          <w:ilvl w:val="0"/>
          <w:numId w:val="1"/>
        </w:numPr>
      </w:pPr>
      <w:r>
        <w:t xml:space="preserve">Tornar `total` um getter: `get total(): number { return this._items.reduce(...); }` ou adicionar `recalculateTotal()` após mutações.</w:t>
      </w:r>
    </w:p>
    <w:p>
      <w:r>
        <w:t xml:space="preserve"/>
      </w:r>
    </w:p>
    <w:p>
      <w:pPr>
        <w:pStyle w:val="Heading2"/>
      </w:pPr>
      <w:r>
        <w:t xml:space="preserve">Revisão 2 — Refatoração (prioridade média)</w:t>
      </w:r>
    </w:p>
    <w:p>
      <w:pPr>
        <w:pStyle w:val="ListParagraph"/>
        <w:numPr>
          <w:ilvl w:val="0"/>
          <w:numId w:val="1"/>
        </w:numPr>
      </w:pPr>
      <w:r>
        <w:t xml:space="preserve">Introduzir `IOrderRepository` (já existe como `OrderRepositoryInterface`) e garantir implementação completa com `find`, `update`, `delete`.</w:t>
      </w:r>
    </w:p>
    <w:p>
      <w:pPr>
        <w:pStyle w:val="ListParagraph"/>
        <w:numPr>
          <w:ilvl w:val="0"/>
          <w:numId w:val="1"/>
        </w:numPr>
      </w:pPr>
      <w:r>
        <w:t xml:space="preserve">Adicionar injeção de dependência no repositório, aceitando models via construtor (facilita mocking).</w:t>
      </w:r>
    </w:p>
    <w:p>
      <w:r>
        <w:t xml:space="preserve"/>
      </w:r>
    </w:p>
    <w:p>
      <w:pPr>
        <w:pStyle w:val="Heading2"/>
      </w:pPr>
      <w:r>
        <w:t xml:space="preserve">Revisão 3 — Hardening &amp; QA (prioridade média/baixa)</w:t>
      </w:r>
    </w:p>
    <w:p>
      <w:pPr>
        <w:pStyle w:val="ListParagraph"/>
        <w:numPr>
          <w:ilvl w:val="0"/>
          <w:numId w:val="1"/>
        </w:numPr>
      </w:pPr>
      <w:r>
        <w:t xml:space="preserve">Validar formatos de ids e limites para `quantity`/`price`.</w:t>
      </w:r>
    </w:p>
    <w:p>
      <w:pPr>
        <w:pStyle w:val="ListParagraph"/>
        <w:numPr>
          <w:ilvl w:val="0"/>
          <w:numId w:val="1"/>
        </w:numPr>
      </w:pPr>
      <w:r>
        <w:t xml:space="preserve">Expandir testes de integração para cenários de falha (transações, rollback) e performance básica.</w:t>
      </w:r>
    </w:p>
    <w:p>
      <w:r>
        <w:t xml:space="preserve"/>
      </w:r>
    </w:p>
    <w:p>
      <w:r>
        <w:br/>
        <w:t xml:space="preserve"/>
      </w:r>
    </w:p>
    <w:p>
      <w:r>
        <w:t xml:space="preserve"/>
      </w:r>
    </w:p>
    <w:p>
      <w:pPr>
        <w:pStyle w:val="Heading1"/>
      </w:pPr>
      <w:r>
        <w:t xml:space="preserve">Anexo — Referências de arquivos examinados</w:t>
      </w:r>
    </w:p>
    <w:p>
      <w:pPr>
        <w:pStyle w:val="ListParagraph"/>
        <w:numPr>
          <w:ilvl w:val="0"/>
          <w:numId w:val="1"/>
        </w:numPr>
      </w:pPr>
      <w:r>
        <w:t xml:space="preserve">`src/domain/checkout/entity/order.ts`</w:t>
      </w:r>
    </w:p>
    <w:p>
      <w:pPr>
        <w:pStyle w:val="ListParagraph"/>
        <w:numPr>
          <w:ilvl w:val="0"/>
          <w:numId w:val="1"/>
        </w:numPr>
      </w:pPr>
      <w:r>
        <w:t xml:space="preserve">`src/domain/checkout/entity/order_item.ts`</w:t>
      </w:r>
    </w:p>
    <w:p>
      <w:pPr>
        <w:pStyle w:val="ListParagraph"/>
        <w:numPr>
          <w:ilvl w:val="0"/>
          <w:numId w:val="1"/>
        </w:numPr>
      </w:pPr>
      <w:r>
        <w:t xml:space="preserve">`src/domain/checkout/factory/order.factory.ts`</w:t>
      </w:r>
    </w:p>
    <w:p>
      <w:pPr>
        <w:pStyle w:val="ListParagraph"/>
        <w:numPr>
          <w:ilvl w:val="0"/>
          <w:numId w:val="1"/>
        </w:numPr>
      </w:pPr>
      <w:r>
        <w:t xml:space="preserve">`src/domain/checkout/repository/order-repository.interface.ts`</w:t>
      </w:r>
    </w:p>
    <w:p>
      <w:pPr>
        <w:pStyle w:val="ListParagraph"/>
        <w:numPr>
          <w:ilvl w:val="0"/>
          <w:numId w:val="1"/>
        </w:numPr>
      </w:pPr>
      <w:r>
        <w:t xml:space="preserve">`src/infrastructure/order/repository/sequilize/order.model.ts`</w:t>
      </w:r>
    </w:p>
    <w:p>
      <w:pPr>
        <w:pStyle w:val="ListParagraph"/>
        <w:numPr>
          <w:ilvl w:val="0"/>
          <w:numId w:val="1"/>
        </w:numPr>
      </w:pPr>
      <w:r>
        <w:t xml:space="preserve">`src/infrastructure/order/repository/sequilize/order-item.model.ts`</w:t>
      </w:r>
    </w:p>
    <w:p>
      <w:pPr>
        <w:pStyle w:val="ListParagraph"/>
        <w:numPr>
          <w:ilvl w:val="0"/>
          <w:numId w:val="1"/>
        </w:numPr>
      </w:pPr>
      <w:r>
        <w:t xml:space="preserve">`src/infrastructure/order/repository/sequilize/order.repository.ts`</w:t>
      </w:r>
    </w:p>
    <w:p>
      <w:pPr>
        <w:pStyle w:val="ListParagraph"/>
        <w:numPr>
          <w:ilvl w:val="0"/>
          <w:numId w:val="1"/>
        </w:numPr>
      </w:pPr>
      <w:r>
        <w:t xml:space="preserve">`src/infrastructure/order/repository/sequilize/order.repository.spec.ts`</w:t>
      </w:r>
    </w:p>
    <w:p>
      <w:r>
        <w:t xml:space="preserve"/>
      </w:r>
    </w:p>
    <w:p>
      <w:r>
        <w:br/>
        <w:t xml:space="preserve"/>
      </w:r>
    </w:p>
    <w:p>
      <w:r>
        <w:t xml:space="preserve"/>
      </w:r>
    </w:p>
    <w:p>
      <w:pPr>
        <w:pStyle w:val="Heading1"/>
      </w:pPr>
      <w:r>
        <w:t xml:space="preserve">Próximos passos que posso executar agora</w:t>
      </w:r>
    </w:p>
    <w:p>
      <w:pPr>
        <w:pStyle w:val="ListParagraph"/>
        <w:numPr>
          <w:ilvl w:val="0"/>
          <w:numId w:val="1"/>
        </w:numPr>
      </w:pPr>
      <w:r>
        <w:t xml:space="preserve">Gerar `.docx` com o conteúdo acima e colocar em `Analise/relatorio-executivo.docx`.</w:t>
      </w:r>
    </w:p>
    <w:p>
      <w:pPr>
        <w:pStyle w:val="ListParagraph"/>
        <w:numPr>
          <w:ilvl w:val="0"/>
          <w:numId w:val="1"/>
        </w:numPr>
      </w:pPr>
      <w:r>
        <w:t xml:space="preserve">Implementar `findById` e testes TDD para `OrderRepository` como prova de conceito.</w:t>
      </w:r>
    </w:p>
    <w:p>
      <w:r>
        <w:t xml:space="preserve"/>
      </w:r>
    </w:p>
    <w:p>
      <w:r>
        <w:t xml:space="preserve">Por favor confirme qual dos próximos passos deseja que eu execute primeiro.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Executivo</dc:title>
  <dc:creator>Analise</dc:creator>
  <dc:description>Relatório Executivo — Análise do codebase</dc:description>
  <cp:lastModifiedBy>Un-named</cp:lastModifiedBy>
  <cp:revision>1</cp:revision>
  <dcterms:created xsi:type="dcterms:W3CDTF">2026-08-07T13:58:41.916Z</dcterms:created>
  <dcterms:modified xsi:type="dcterms:W3CDTF">2026-08-07T13:58:41.917Z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