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Presented at Galerie Jean Collet, located in the former public baths of Vitry-sur-Seine, </w:t>
      </w:r>
      <w:r w:rsidDel="00000000" w:rsidR="00000000" w:rsidRPr="00000000">
        <w:rPr>
          <w:i w:val="1"/>
          <w:iCs w:val="1"/>
          <w:rtl w:val="0"/>
        </w:rPr>
        <w:t xml:space="preserve">Coco Sour</w:t>
      </w:r>
      <w:r w:rsidDel="00000000" w:rsidR="00000000" w:rsidRPr="00000000">
        <w:rPr>
          <w:rtl w:val="0"/>
        </w:rPr>
        <w:t xml:space="preserve"> explores the tension between sanitation and intimacy through a series of sculptures and installation incorporating body casts of the participating performers.</w:t>
      </w:r>
    </w:p>
    <w:p w:rsidR="00000000" w:rsidDel="00000000" w:rsidP="00000000" w:rsidRDefault="00000000" w:rsidRPr="00000000" w14:paraId="00000002">
      <w:pPr>
        <w:spacing w:after="240" w:before="240" w:lineRule="auto"/>
        <w:rPr/>
      </w:pPr>
      <w:r w:rsidDel="00000000" w:rsidR="00000000" w:rsidRPr="00000000">
        <w:rPr>
          <w:rtl w:val="0"/>
        </w:rPr>
        <w:t xml:space="preserve">Inspired by the Magdalene Laundries, where work was closely intertwined with the moral surveillance of women considered “fallen” for transgressing sexual and social norms, the installation draws on this history to question how hygiene can become a system of control and virtue.</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6838" w:w="11906" w:orient="portrait"/>
      <w:pgMar w:bottom="566.9291338582677" w:top="566.9291338582677"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