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01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Laravel dan Presentasi proyek</w:t>
            </w:r>
          </w:p>
        </w:tc>
        <w:tc>
          <w:tcPr>
            <w:vAlign w:val="center"/>
          </w:tcPr>
          <w:p>
            <w:r>
              <w:t xml:space="preserve">Dosen memberikan materi dilanjutkan presentasi proyek oleh praktikan, Asisten mengawas</w:t>
            </w:r>
          </w:p>
        </w:tc>
        <w:tc>
          <w:tcPr>
            <w:vAlign w:val="center"/>
          </w:tcPr>
          <w:p>
            <w:r>
              <w:t xml:space="preserve">Adhi, Petra,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Laravel dan Presentasi proyek</w:t>
            </w:r>
          </w:p>
        </w:tc>
        <w:tc>
          <w:tcPr>
            <w:vAlign w:val="center"/>
          </w:tcPr>
          <w:p>
            <w:r>
              <w:t xml:space="preserve">Dosen memberikan materi dilanjutkan presentasi proyek oleh praktikan, Asisten mengawas</w:t>
            </w:r>
          </w:p>
        </w:tc>
        <w:tc>
          <w:tcPr>
            <w:vAlign w:val="center"/>
          </w:tcPr>
          <w:p>
            <w:r>
              <w:t xml:space="preserve">Nadhil, Tasya, Ridzieq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