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Kamis, 19 Maret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DESAIN GRAFIS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Melinda Devi Anjarwati, ST.,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Adhi, Gangsar, Khasyi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Bulan, Arif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VISUALISASI DATA DAN ANALISIS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Dewi Arianti Wulandari, S.Kom., MMS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Nadhil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Align w:val="center"/>
          </w:tcPr>
          <w:p>
            <w:r>
              <w:t xml:space="preserve">Statistik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Sely Karmila, S.Kom., M.Si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Bulan, Ari, Rafi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DESAIN GRAFIS C (07.20 - 09.50)</w:t>
      </w:r>
    </w:p>
    <w:p>
      <w:r>
        <w:t xml:space="preserve">2. PEMROGRAMAN SQL E (10.10 - 11.50)</w:t>
      </w:r>
    </w:p>
    <w:p>
      <w:r>
        <w:t xml:space="preserve">3. VISUALISASI DATA DAN ANALISIS C (10.10 - 11.50)</w:t>
      </w:r>
    </w:p>
    <w:p>
      <w:r>
        <w:t xml:space="preserve">4. Statistik E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