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37E12" w14:textId="77777777" w:rsidR="00C819AE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C428FC2" wp14:editId="0091EE4E">
            <wp:extent cx="1007999" cy="7513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sã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75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69E8" w14:textId="77777777" w:rsidR="00C819AE" w:rsidRPr="00E31166" w:rsidRDefault="00000000">
      <w:pPr>
        <w:spacing w:after="40"/>
        <w:jc w:val="center"/>
        <w:rPr>
          <w:lang w:val="pt-BR"/>
        </w:rPr>
      </w:pPr>
      <w:r w:rsidRPr="00E31166">
        <w:rPr>
          <w:b/>
          <w:sz w:val="32"/>
          <w:lang w:val="pt-BR"/>
        </w:rPr>
        <w:t>PROCESSAMENTO DE LINGUAGEM NATURAL</w:t>
      </w:r>
    </w:p>
    <w:p w14:paraId="3B43BC4D" w14:textId="77777777" w:rsidR="00C819AE" w:rsidRPr="00E31166" w:rsidRDefault="00000000">
      <w:pPr>
        <w:spacing w:after="200"/>
        <w:jc w:val="center"/>
        <w:rPr>
          <w:lang w:val="pt-BR"/>
        </w:rPr>
      </w:pPr>
      <w:r w:rsidRPr="00E31166">
        <w:rPr>
          <w:lang w:val="pt-BR"/>
        </w:rPr>
        <w:t>Prof. Dr. Yuri Malheiros</w:t>
      </w:r>
    </w:p>
    <w:p w14:paraId="309BB9B4" w14:textId="77777777" w:rsidR="00C819AE" w:rsidRPr="00E31166" w:rsidRDefault="00000000">
      <w:pPr>
        <w:spacing w:after="40"/>
        <w:rPr>
          <w:lang w:val="pt-BR"/>
        </w:rPr>
      </w:pPr>
      <w:r w:rsidRPr="00E31166">
        <w:rPr>
          <w:b/>
          <w:lang w:val="pt-BR"/>
        </w:rPr>
        <w:t xml:space="preserve">Fase do Projeto: </w:t>
      </w:r>
      <w:r w:rsidRPr="00E31166">
        <w:rPr>
          <w:lang w:val="pt-BR"/>
        </w:rPr>
        <w:t>Entrega 3 – Metodologia e Conclusão</w:t>
      </w:r>
    </w:p>
    <w:p w14:paraId="612FFF29" w14:textId="77777777" w:rsidR="00C819AE" w:rsidRPr="00E31166" w:rsidRDefault="00000000">
      <w:pPr>
        <w:spacing w:after="280"/>
        <w:rPr>
          <w:lang w:val="pt-BR"/>
        </w:rPr>
      </w:pPr>
      <w:r w:rsidRPr="00E31166">
        <w:rPr>
          <w:b/>
          <w:lang w:val="pt-BR"/>
        </w:rPr>
        <w:t xml:space="preserve">Período: </w:t>
      </w:r>
      <w:r w:rsidRPr="00E31166">
        <w:rPr>
          <w:lang w:val="pt-BR"/>
        </w:rPr>
        <w:t>2026.1</w:t>
      </w:r>
    </w:p>
    <w:p w14:paraId="095CC0C2" w14:textId="77777777" w:rsidR="00C819AE" w:rsidRPr="00E31166" w:rsidRDefault="00000000">
      <w:pPr>
        <w:spacing w:after="280"/>
        <w:jc w:val="center"/>
        <w:rPr>
          <w:lang w:val="pt-BR"/>
        </w:rPr>
      </w:pPr>
      <w:r w:rsidRPr="00E31166">
        <w:rPr>
          <w:b/>
          <w:sz w:val="28"/>
          <w:lang w:val="pt-BR"/>
        </w:rPr>
        <w:t>AgroSele: Seleção Automática de Respostas Técnicas para Produtores Rurais de Pecuária Leiteira em Português</w:t>
      </w:r>
    </w:p>
    <w:p w14:paraId="465B856E" w14:textId="77777777" w:rsidR="00C819AE" w:rsidRPr="00E31166" w:rsidRDefault="00000000">
      <w:pPr>
        <w:spacing w:after="40"/>
        <w:jc w:val="center"/>
        <w:rPr>
          <w:lang w:val="pt-BR"/>
        </w:rPr>
      </w:pPr>
      <w:r w:rsidRPr="00E31166">
        <w:rPr>
          <w:b/>
          <w:lang w:val="pt-BR"/>
        </w:rPr>
        <w:t>Discente</w:t>
      </w:r>
    </w:p>
    <w:p w14:paraId="401A9438" w14:textId="77777777" w:rsidR="00C819AE" w:rsidRPr="00E31166" w:rsidRDefault="00000000">
      <w:pPr>
        <w:spacing w:after="320"/>
        <w:jc w:val="center"/>
        <w:rPr>
          <w:lang w:val="pt-BR"/>
        </w:rPr>
      </w:pPr>
      <w:r w:rsidRPr="00E31166">
        <w:rPr>
          <w:lang w:val="pt-BR"/>
        </w:rPr>
        <w:t>Frederico Botelho Martins – 20230090098</w:t>
      </w:r>
    </w:p>
    <w:p w14:paraId="56B4F837" w14:textId="77777777" w:rsidR="00C819AE" w:rsidRPr="00E31166" w:rsidRDefault="00000000">
      <w:pPr>
        <w:spacing w:before="280" w:after="120"/>
        <w:rPr>
          <w:lang w:val="pt-BR"/>
        </w:rPr>
      </w:pPr>
      <w:r w:rsidRPr="00E31166">
        <w:rPr>
          <w:b/>
          <w:sz w:val="28"/>
          <w:lang w:val="pt-BR"/>
        </w:rPr>
        <w:t>1. Metodologia</w:t>
      </w:r>
    </w:p>
    <w:p w14:paraId="77A347F1" w14:textId="77777777" w:rsidR="00C819AE" w:rsidRPr="00E31166" w:rsidRDefault="00000000">
      <w:pPr>
        <w:spacing w:before="200" w:after="80"/>
        <w:rPr>
          <w:lang w:val="pt-BR"/>
        </w:rPr>
      </w:pPr>
      <w:r w:rsidRPr="00E31166">
        <w:rPr>
          <w:b/>
          <w:i/>
          <w:lang w:val="pt-BR"/>
        </w:rPr>
        <w:t>1.1. Base de Dados</w:t>
      </w:r>
    </w:p>
    <w:p w14:paraId="4E0BF351" w14:textId="77777777" w:rsidR="00C819AE" w:rsidRPr="00E31166" w:rsidRDefault="00000000">
      <w:pPr>
        <w:jc w:val="both"/>
        <w:rPr>
          <w:lang w:val="pt-BR"/>
        </w:rPr>
      </w:pPr>
      <w:r w:rsidRPr="00E31166">
        <w:rPr>
          <w:lang w:val="pt-BR"/>
        </w:rPr>
        <w:t>Foi utilizado o MilkQA (Criscuolo et al., 2018), dataset público de perguntas e respostas do domínio de pecuária leiteira, coletado pelo serviço de atendimento ao produtor da Embrapa Gado de Leite entre 2003 e 2012 e publicado pelo NILC/USP. O dataset contém 2.657 pares de pergunta-resposta reais, distribuído em partições oficiais de treino (2.307 perguntas), validação (50) e teste (300), cada pergunta associada a um conjunto de 50 respostas candidatas (uma correta, 49 distratoras). As perguntas têm em média 198 palavras (máximo de 682), com estrutura frequentemente narrativa e informal.</w:t>
      </w:r>
    </w:p>
    <w:p w14:paraId="3B82538D" w14:textId="77777777" w:rsidR="00C819AE" w:rsidRPr="00E31166" w:rsidRDefault="00000000">
      <w:pPr>
        <w:spacing w:before="200" w:after="80"/>
        <w:rPr>
          <w:lang w:val="pt-BR"/>
        </w:rPr>
      </w:pPr>
      <w:r w:rsidRPr="00E31166">
        <w:rPr>
          <w:b/>
          <w:i/>
          <w:lang w:val="pt-BR"/>
        </w:rPr>
        <w:t>1.2. Extração de Características</w:t>
      </w:r>
    </w:p>
    <w:p w14:paraId="11CC1BFF" w14:textId="77777777" w:rsidR="00C819AE" w:rsidRPr="00E31166" w:rsidRDefault="00000000">
      <w:pPr>
        <w:jc w:val="both"/>
        <w:rPr>
          <w:lang w:val="pt-BR"/>
        </w:rPr>
      </w:pPr>
      <w:r w:rsidRPr="00E31166">
        <w:rPr>
          <w:lang w:val="pt-BR"/>
        </w:rPr>
        <w:t>Cada pergunta e cada documento de resposta foram processados pelo BERTimbau (neuralmind/bert-base-portuguese-cased), gerando embeddings de 768 dimensões via mean pooling sobre a última camada oculta, ponderado pela máscara de atenção. Textos foram truncados em 256 tokens. Na versão com embeddings congelados, os vetores foram calculados uma única vez e persistidos em disco, desacoplando a extração de características do treinamento do classificador.</w:t>
      </w:r>
    </w:p>
    <w:p w14:paraId="5E5ABBF5" w14:textId="77777777" w:rsidR="00C819AE" w:rsidRPr="00E31166" w:rsidRDefault="00000000">
      <w:pPr>
        <w:spacing w:before="200" w:after="80"/>
        <w:rPr>
          <w:lang w:val="pt-BR"/>
        </w:rPr>
      </w:pPr>
      <w:r w:rsidRPr="00E31166">
        <w:rPr>
          <w:b/>
          <w:i/>
          <w:lang w:val="pt-BR"/>
        </w:rPr>
        <w:t>1.3. Modelo de Classificação de Pares</w:t>
      </w:r>
    </w:p>
    <w:p w14:paraId="59E99A4B" w14:textId="77777777" w:rsidR="00C819AE" w:rsidRPr="00E31166" w:rsidRDefault="00000000">
      <w:pPr>
        <w:jc w:val="both"/>
        <w:rPr>
          <w:lang w:val="pt-BR"/>
        </w:rPr>
      </w:pPr>
      <w:r w:rsidRPr="00E31166">
        <w:rPr>
          <w:lang w:val="pt-BR"/>
        </w:rPr>
        <w:t>A seleção de resposta foi tratada como classificação binária de pares: para cada par (pergunta, candidata), os embeddings foram combinados em um vetor de 3072 dimensões — concatenação do embedding da pergunta, do embedding da candidata, da diferença absoluta e do produto elemento a elemento entre os dois (Conneau et al., 2017) — processado por um Perceptron Multicamadas (MLP) treinado para prever correspondência (rótulo 1) ou não (rótulo 0). Na inferência, todas as candidatas de uma pergunta são pontuadas e ranqueadas pela probabilidade de match.</w:t>
      </w:r>
    </w:p>
    <w:p w14:paraId="71D1057C" w14:textId="77777777" w:rsidR="00C819AE" w:rsidRPr="00E31166" w:rsidRDefault="00000000">
      <w:pPr>
        <w:spacing w:before="200" w:after="80"/>
        <w:rPr>
          <w:lang w:val="pt-BR"/>
        </w:rPr>
      </w:pPr>
      <w:r w:rsidRPr="00E31166">
        <w:rPr>
          <w:b/>
          <w:i/>
          <w:lang w:val="pt-BR"/>
        </w:rPr>
        <w:lastRenderedPageBreak/>
        <w:t>1.4. Fine-Tuning Parcial do BERTimbau</w:t>
      </w:r>
    </w:p>
    <w:p w14:paraId="7ACC68DE" w14:textId="77777777" w:rsidR="00C819AE" w:rsidRPr="00E31166" w:rsidRDefault="00000000">
      <w:pPr>
        <w:jc w:val="both"/>
        <w:rPr>
          <w:lang w:val="pt-BR"/>
        </w:rPr>
      </w:pPr>
      <w:r w:rsidRPr="00E31166">
        <w:rPr>
          <w:lang w:val="pt-BR"/>
        </w:rPr>
        <w:t>Complementarmente à versão com embeddings congelados, foi implementada uma variante com fine-tuning parcial: a última camada do encoder do BERTimbau (1 de 12, ~7% dos parâmetros) e a camada de pooling foram descongeladas e treinadas junto com a cabeça de classificação, com taxa de aprendizado reduzida para os parâmetros do BERTimbau (2×10⁻⁵) em relação à cabeça (1×10⁻³). Diferentemente da versão congelada, essa variante não utiliza cache de embeddings  o texto é recodificado a cada passo de treino —, o que eleva substancialmente o custo computacional em CPU.</w:t>
      </w:r>
    </w:p>
    <w:p w14:paraId="0EE0128C" w14:textId="77777777" w:rsidR="00236A9B" w:rsidRPr="00E34A20" w:rsidRDefault="00000000">
      <w:pPr>
        <w:rPr>
          <w:lang w:val="pt-BR"/>
        </w:rPr>
      </w:pPr>
      <w:r w:rsidRPr="00E34A20">
        <w:rPr>
          <w:b/>
          <w:i/>
          <w:lang w:val="pt-BR"/>
        </w:rPr>
        <w:t>1.5. Modelo Híbrido: Fusão de PLN Clássico e BERTimbau</w:t>
      </w:r>
    </w:p>
    <w:p w14:paraId="45344F1D" w14:textId="77777777" w:rsidR="00236A9B" w:rsidRPr="00E34A20" w:rsidRDefault="00000000">
      <w:pPr>
        <w:rPr>
          <w:lang w:val="pt-BR"/>
        </w:rPr>
      </w:pPr>
      <w:r w:rsidRPr="00E34A20">
        <w:rPr>
          <w:lang w:val="pt-BR"/>
        </w:rPr>
        <w:t>Como quarto experimento, foi construída uma variante híbrida que funde, em um único vetor de features, o sinal lexical clássico (BM25, via biblioteca rank_bm25) ao vetor denso de pares do BERTimbau congelado. Para cada par (pergunta, candidata), calculam-se explicitamente a similaridade de cosseno, a diferença absoluta e o produto elemento a elemento entre os embeddings (3072 dimensões), aos quais se concatenam dois escores adicionais — a própria similaridade de cosseno do BERTimbau e o escore BM25 normalizado por min-max dentro do conjunto de 50 candidatas de cada pergunta —, resultando em um vetor de 3074 dimensões. Esse vetor enriquecido é processado por um Perceptron Multicamadas com camada de saída Sigmoid explícita, treinado com entropia cruzada binária. O objetivo é avaliar se a fusão de um sinal lexical barato de calcular recupera parte do ganho obtido por fine-tuning, sem o custo computacional de reajustar os pesos do BERTimbau.</w:t>
      </w:r>
    </w:p>
    <w:p w14:paraId="02CBE59A" w14:textId="77777777" w:rsidR="00236A9B" w:rsidRPr="00E34A20" w:rsidRDefault="00000000">
      <w:pPr>
        <w:rPr>
          <w:lang w:val="pt-BR"/>
        </w:rPr>
      </w:pPr>
      <w:r w:rsidRPr="00E34A20">
        <w:rPr>
          <w:b/>
          <w:i/>
          <w:lang w:val="pt-BR"/>
        </w:rPr>
        <w:t>1.6. Cross-Encoder e Pipeline Multi-Estágio</w:t>
      </w:r>
    </w:p>
    <w:p w14:paraId="63340528" w14:textId="43CD95AC" w:rsidR="00236A9B" w:rsidRPr="00E34A20" w:rsidRDefault="00000000">
      <w:pPr>
        <w:rPr>
          <w:lang w:val="pt-BR"/>
        </w:rPr>
      </w:pPr>
      <w:r w:rsidRPr="00E34A20">
        <w:rPr>
          <w:lang w:val="pt-BR"/>
        </w:rPr>
        <w:t xml:space="preserve">Um quinto e um sexto experimento exploraram duas direções adicionais. Primeiro, um Cross-Encoder: em vez de gerar embeddings separados para pergunta e candidata, o BERTimbau processa os dois textos concatenados em uma única sequência (“[CLS] pergunta [SEP] candidata [SEP]”), com atenção cruzada entre eles em todas as camadas; o vetor pooler_output resultante (768 dimensões) já representa o par como um todo, e alimenta uma cabeça de classificação leve, treinada sobre features extraídas com o BERTimbau congelado (perfilamento real: ~362ms por par em CPU, sem possibilidade de cache entre pares diferentes). </w:t>
      </w:r>
      <w:r w:rsidR="00E34A20" w:rsidRPr="00E34A20">
        <w:rPr>
          <w:lang w:val="pt-BR"/>
        </w:rPr>
        <w:t>Segu</w:t>
      </w:r>
      <w:r w:rsidR="00E34A20">
        <w:rPr>
          <w:lang w:val="pt-BR"/>
        </w:rPr>
        <w:t>i</w:t>
      </w:r>
      <w:r w:rsidR="00E34A20" w:rsidRPr="00E34A20">
        <w:rPr>
          <w:lang w:val="pt-BR"/>
        </w:rPr>
        <w:t>ndo um</w:t>
      </w:r>
      <w:r w:rsidRPr="00E34A20">
        <w:rPr>
          <w:lang w:val="pt-BR"/>
        </w:rPr>
        <w:t xml:space="preserve"> pipeline multi-estágio que combina os dois experimentos anteriores: o BM25 filtra rapidamente as K candidatas mais promissoras de cada pergunta (estágio barato), e apenas essas passam pelo Cross-Encoder, computacionalmente caro (estágio de reranking), em vez das 50 candidatas </w:t>
      </w:r>
      <w:r w:rsidR="00E34A20" w:rsidRPr="00E34A20">
        <w:rPr>
          <w:lang w:val="pt-BR"/>
        </w:rPr>
        <w:t>completas reduzindo</w:t>
      </w:r>
      <w:r w:rsidRPr="00E34A20">
        <w:rPr>
          <w:lang w:val="pt-BR"/>
        </w:rPr>
        <w:t xml:space="preserve"> o número de chamadas ao BERT proporcionalmente a K.</w:t>
      </w:r>
    </w:p>
    <w:p w14:paraId="5DB6C2EC" w14:textId="77777777" w:rsidR="00C819AE" w:rsidRPr="00E31166" w:rsidRDefault="00000000">
      <w:pPr>
        <w:spacing w:before="200" w:after="80"/>
        <w:rPr>
          <w:lang w:val="pt-BR"/>
        </w:rPr>
      </w:pPr>
      <w:r w:rsidRPr="00E31166">
        <w:rPr>
          <w:b/>
          <w:i/>
          <w:lang w:val="pt-BR"/>
        </w:rPr>
        <w:t>1.7. Protocolo de Avaliação</w:t>
      </w:r>
    </w:p>
    <w:p w14:paraId="4760BE16" w14:textId="4BE9B199" w:rsidR="00C819AE" w:rsidRPr="00E31166" w:rsidRDefault="00000000">
      <w:pPr>
        <w:jc w:val="both"/>
        <w:rPr>
          <w:lang w:val="pt-BR"/>
        </w:rPr>
      </w:pPr>
      <w:r w:rsidRPr="00E31166">
        <w:rPr>
          <w:lang w:val="pt-BR"/>
        </w:rPr>
        <w:t xml:space="preserve">Uma busca em grade foi realizada sobre dimensão da camada oculta, dropout e taxa de aprendizado, com seleção pelo Mean Reciprocal Rank (MRR) no conjunto de validação oficial. Como a tarefa é de ranqueamento, e não de classificação em classes fixas, as métricas de avaliação foram Accuracy@1 (proporção de perguntas em que a resposta correta é ranqueada em primeiro lugar entre as 50 candidatas) e MRR (média do inverso da posição da resposta correta no ranking). Um baseline sem qualquer treinamento ranqueamento pela </w:t>
      </w:r>
      <w:r w:rsidRPr="00E31166">
        <w:rPr>
          <w:lang w:val="pt-BR"/>
        </w:rPr>
        <w:lastRenderedPageBreak/>
        <w:t>similaridade de cosseno bruta entre embeddings — foi incluído para isolar a contribuição do classificador treinado.</w:t>
      </w:r>
    </w:p>
    <w:p w14:paraId="6569307A" w14:textId="77777777" w:rsidR="00C819AE" w:rsidRPr="00E31166" w:rsidRDefault="00000000">
      <w:pPr>
        <w:spacing w:before="280" w:after="120"/>
        <w:rPr>
          <w:lang w:val="pt-BR"/>
        </w:rPr>
      </w:pPr>
      <w:r w:rsidRPr="00E31166">
        <w:rPr>
          <w:b/>
          <w:sz w:val="28"/>
          <w:lang w:val="pt-BR"/>
        </w:rPr>
        <w:t>2. Conclusão</w:t>
      </w:r>
    </w:p>
    <w:p w14:paraId="0F759409" w14:textId="77777777" w:rsidR="00C819AE" w:rsidRPr="00E31166" w:rsidRDefault="00000000">
      <w:pPr>
        <w:jc w:val="both"/>
        <w:rPr>
          <w:lang w:val="pt-BR"/>
        </w:rPr>
      </w:pPr>
      <w:r w:rsidRPr="00E31166">
        <w:rPr>
          <w:lang w:val="pt-BR"/>
        </w:rPr>
        <w:t>Este projeto teve como objetivo investigar se um classificador treinado sobre representações do BERTimbau consegue selecionar, de forma consistente, a resposta correta entre candidatas para perguntas técnicas reais de produtores rurais de pecuária leiteira, e em que medida essa abordagem supera alternativas mais simples. Os resultados obtidos permitem responder afirmativamente a essa pergunta, com ressalvas importantes sobre o papel do volume de dados de treino.</w:t>
      </w:r>
    </w:p>
    <w:p w14:paraId="2CBCDD56" w14:textId="77777777" w:rsidR="00C819AE" w:rsidRPr="00E31166" w:rsidRDefault="00000000">
      <w:pPr>
        <w:spacing w:before="200" w:after="80"/>
        <w:jc w:val="center"/>
        <w:rPr>
          <w:lang w:val="pt-BR"/>
        </w:rPr>
      </w:pPr>
      <w:r w:rsidRPr="00E31166">
        <w:rPr>
          <w:sz w:val="20"/>
          <w:lang w:val="pt-BR"/>
        </w:rPr>
        <w:t>Tabela 1. Síntese dos resultados finais no conjunto de teste (300 perguntas).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5"/>
        <w:gridCol w:w="1701"/>
        <w:gridCol w:w="1701"/>
      </w:tblGrid>
      <w:tr w:rsidR="00C819AE" w14:paraId="5764E99F" w14:textId="77777777">
        <w:tc>
          <w:tcPr>
            <w:tcW w:w="4535" w:type="dxa"/>
          </w:tcPr>
          <w:p w14:paraId="6483EB54" w14:textId="77777777" w:rsidR="00C819AE" w:rsidRDefault="00000000">
            <w:pPr>
              <w:jc w:val="center"/>
            </w:pPr>
            <w:r>
              <w:rPr>
                <w:b/>
                <w:sz w:val="18"/>
              </w:rPr>
              <w:t>Configuração</w:t>
            </w:r>
          </w:p>
        </w:tc>
        <w:tc>
          <w:tcPr>
            <w:tcW w:w="1701" w:type="dxa"/>
          </w:tcPr>
          <w:p w14:paraId="33E7F379" w14:textId="77777777" w:rsidR="00C819AE" w:rsidRDefault="00000000">
            <w:pPr>
              <w:jc w:val="center"/>
            </w:pPr>
            <w:r>
              <w:rPr>
                <w:b/>
                <w:sz w:val="18"/>
              </w:rPr>
              <w:t>Accuracy@1</w:t>
            </w:r>
          </w:p>
        </w:tc>
        <w:tc>
          <w:tcPr>
            <w:tcW w:w="1701" w:type="dxa"/>
          </w:tcPr>
          <w:p w14:paraId="64742965" w14:textId="77777777" w:rsidR="00C819AE" w:rsidRDefault="00000000">
            <w:pPr>
              <w:jc w:val="center"/>
            </w:pPr>
            <w:r>
              <w:rPr>
                <w:b/>
                <w:sz w:val="18"/>
              </w:rPr>
              <w:t>MRR</w:t>
            </w:r>
          </w:p>
        </w:tc>
      </w:tr>
      <w:tr w:rsidR="00C819AE" w14:paraId="11490295" w14:textId="77777777">
        <w:tc>
          <w:tcPr>
            <w:tcW w:w="4535" w:type="dxa"/>
          </w:tcPr>
          <w:p w14:paraId="5563621C" w14:textId="77777777" w:rsidR="00C819AE" w:rsidRDefault="00000000">
            <w:pPr>
              <w:jc w:val="center"/>
            </w:pPr>
            <w:r>
              <w:rPr>
                <w:sz w:val="18"/>
              </w:rPr>
              <w:t>Aleatório (baseline)</w:t>
            </w:r>
          </w:p>
        </w:tc>
        <w:tc>
          <w:tcPr>
            <w:tcW w:w="1701" w:type="dxa"/>
          </w:tcPr>
          <w:p w14:paraId="60B7B4D8" w14:textId="77777777" w:rsidR="00C819AE" w:rsidRDefault="00000000">
            <w:pPr>
              <w:jc w:val="center"/>
            </w:pPr>
            <w:r>
              <w:rPr>
                <w:sz w:val="18"/>
              </w:rPr>
              <w:t>0,020</w:t>
            </w:r>
          </w:p>
        </w:tc>
        <w:tc>
          <w:tcPr>
            <w:tcW w:w="1701" w:type="dxa"/>
          </w:tcPr>
          <w:p w14:paraId="02A1B929" w14:textId="77777777" w:rsidR="00C819AE" w:rsidRDefault="00000000">
            <w:pPr>
              <w:jc w:val="center"/>
            </w:pPr>
            <w:r>
              <w:rPr>
                <w:sz w:val="18"/>
              </w:rPr>
              <w:t>0,090</w:t>
            </w:r>
          </w:p>
        </w:tc>
      </w:tr>
      <w:tr w:rsidR="00C819AE" w14:paraId="68B1498D" w14:textId="77777777">
        <w:tc>
          <w:tcPr>
            <w:tcW w:w="4535" w:type="dxa"/>
          </w:tcPr>
          <w:p w14:paraId="38F4D9CF" w14:textId="77777777" w:rsidR="00C819AE" w:rsidRPr="00E31166" w:rsidRDefault="00000000">
            <w:pPr>
              <w:jc w:val="center"/>
              <w:rPr>
                <w:lang w:val="pt-BR"/>
              </w:rPr>
            </w:pPr>
            <w:r w:rsidRPr="00E31166">
              <w:rPr>
                <w:sz w:val="18"/>
                <w:lang w:val="pt-BR"/>
              </w:rPr>
              <w:t>Similaridade de cosseno pura (sem treino)</w:t>
            </w:r>
          </w:p>
        </w:tc>
        <w:tc>
          <w:tcPr>
            <w:tcW w:w="1701" w:type="dxa"/>
          </w:tcPr>
          <w:p w14:paraId="2454B637" w14:textId="77777777" w:rsidR="00C819AE" w:rsidRDefault="00000000">
            <w:pPr>
              <w:jc w:val="center"/>
            </w:pPr>
            <w:r>
              <w:rPr>
                <w:sz w:val="18"/>
              </w:rPr>
              <w:t>0,277</w:t>
            </w:r>
          </w:p>
        </w:tc>
        <w:tc>
          <w:tcPr>
            <w:tcW w:w="1701" w:type="dxa"/>
          </w:tcPr>
          <w:p w14:paraId="60DF118D" w14:textId="77777777" w:rsidR="00C819AE" w:rsidRDefault="00000000">
            <w:pPr>
              <w:jc w:val="center"/>
            </w:pPr>
            <w:r>
              <w:rPr>
                <w:sz w:val="18"/>
              </w:rPr>
              <w:t>0,392</w:t>
            </w:r>
          </w:p>
        </w:tc>
      </w:tr>
      <w:tr w:rsidR="00236A9B" w14:paraId="7CEC81B3" w14:textId="77777777">
        <w:tc>
          <w:tcPr>
            <w:tcW w:w="4535" w:type="dxa"/>
          </w:tcPr>
          <w:p w14:paraId="745FA5AC" w14:textId="77777777" w:rsidR="00236A9B" w:rsidRPr="00E34A20" w:rsidRDefault="00000000">
            <w:pPr>
              <w:jc w:val="center"/>
              <w:rPr>
                <w:lang w:val="pt-BR"/>
              </w:rPr>
            </w:pPr>
            <w:r w:rsidRPr="00E34A20">
              <w:rPr>
                <w:sz w:val="18"/>
                <w:lang w:val="pt-BR"/>
              </w:rPr>
              <w:t>TF-IDF + cosseno, implementado à mão (sem treino)</w:t>
            </w:r>
          </w:p>
        </w:tc>
        <w:tc>
          <w:tcPr>
            <w:tcW w:w="1701" w:type="dxa"/>
          </w:tcPr>
          <w:p w14:paraId="1463B691" w14:textId="77777777" w:rsidR="00236A9B" w:rsidRDefault="00000000">
            <w:pPr>
              <w:jc w:val="center"/>
            </w:pPr>
            <w:r>
              <w:rPr>
                <w:sz w:val="18"/>
              </w:rPr>
              <w:t>0,503</w:t>
            </w:r>
          </w:p>
        </w:tc>
        <w:tc>
          <w:tcPr>
            <w:tcW w:w="1701" w:type="dxa"/>
          </w:tcPr>
          <w:p w14:paraId="505F8E8C" w14:textId="77777777" w:rsidR="00236A9B" w:rsidRDefault="00000000">
            <w:pPr>
              <w:jc w:val="center"/>
            </w:pPr>
            <w:r>
              <w:rPr>
                <w:sz w:val="18"/>
              </w:rPr>
              <w:t>0,610</w:t>
            </w:r>
          </w:p>
        </w:tc>
      </w:tr>
      <w:tr w:rsidR="00C819AE" w14:paraId="154E2003" w14:textId="77777777">
        <w:tc>
          <w:tcPr>
            <w:tcW w:w="4535" w:type="dxa"/>
          </w:tcPr>
          <w:p w14:paraId="18389F00" w14:textId="77777777" w:rsidR="00C819AE" w:rsidRDefault="00000000">
            <w:pPr>
              <w:jc w:val="center"/>
            </w:pPr>
            <w:r>
              <w:rPr>
                <w:sz w:val="18"/>
              </w:rPr>
              <w:t>Embeddings congelados + MLP</w:t>
            </w:r>
          </w:p>
        </w:tc>
        <w:tc>
          <w:tcPr>
            <w:tcW w:w="1701" w:type="dxa"/>
          </w:tcPr>
          <w:p w14:paraId="4F3876ED" w14:textId="77777777" w:rsidR="00C819AE" w:rsidRDefault="00000000">
            <w:pPr>
              <w:jc w:val="center"/>
            </w:pPr>
            <w:r>
              <w:rPr>
                <w:sz w:val="18"/>
              </w:rPr>
              <w:t>0,570</w:t>
            </w:r>
          </w:p>
        </w:tc>
        <w:tc>
          <w:tcPr>
            <w:tcW w:w="1701" w:type="dxa"/>
          </w:tcPr>
          <w:p w14:paraId="44373737" w14:textId="77777777" w:rsidR="00C819AE" w:rsidRDefault="00000000">
            <w:pPr>
              <w:jc w:val="center"/>
            </w:pPr>
            <w:r>
              <w:rPr>
                <w:sz w:val="18"/>
              </w:rPr>
              <w:t>0,679</w:t>
            </w:r>
          </w:p>
        </w:tc>
      </w:tr>
      <w:tr w:rsidR="00236A9B" w14:paraId="707B1AF4" w14:textId="77777777">
        <w:tc>
          <w:tcPr>
            <w:tcW w:w="4535" w:type="dxa"/>
          </w:tcPr>
          <w:p w14:paraId="712EBD32" w14:textId="77777777" w:rsidR="00236A9B" w:rsidRPr="00E34A20" w:rsidRDefault="00000000">
            <w:pPr>
              <w:rPr>
                <w:sz w:val="18"/>
                <w:szCs w:val="18"/>
                <w:lang w:val="pt-BR"/>
              </w:rPr>
            </w:pPr>
            <w:r w:rsidRPr="00E34A20">
              <w:rPr>
                <w:sz w:val="18"/>
                <w:szCs w:val="18"/>
                <w:lang w:val="pt-BR"/>
              </w:rPr>
              <w:t>Cross-Encoder congelado (atenção cruzada)</w:t>
            </w:r>
          </w:p>
        </w:tc>
        <w:tc>
          <w:tcPr>
            <w:tcW w:w="1701" w:type="dxa"/>
          </w:tcPr>
          <w:p w14:paraId="291D2A84" w14:textId="77777777" w:rsidR="00236A9B" w:rsidRPr="00E34A20" w:rsidRDefault="00000000" w:rsidP="00E34A20">
            <w:pPr>
              <w:jc w:val="center"/>
              <w:rPr>
                <w:sz w:val="18"/>
                <w:szCs w:val="18"/>
              </w:rPr>
            </w:pPr>
            <w:r w:rsidRPr="00E34A20">
              <w:rPr>
                <w:sz w:val="18"/>
                <w:szCs w:val="18"/>
              </w:rPr>
              <w:t>0,617</w:t>
            </w:r>
          </w:p>
        </w:tc>
        <w:tc>
          <w:tcPr>
            <w:tcW w:w="1701" w:type="dxa"/>
          </w:tcPr>
          <w:p w14:paraId="5EF4CD76" w14:textId="77777777" w:rsidR="00236A9B" w:rsidRPr="00E34A20" w:rsidRDefault="00000000" w:rsidP="00E34A20">
            <w:pPr>
              <w:jc w:val="center"/>
              <w:rPr>
                <w:sz w:val="18"/>
                <w:szCs w:val="18"/>
              </w:rPr>
            </w:pPr>
            <w:r w:rsidRPr="00E34A20">
              <w:rPr>
                <w:sz w:val="18"/>
                <w:szCs w:val="18"/>
              </w:rPr>
              <w:t>0,715</w:t>
            </w:r>
          </w:p>
        </w:tc>
      </w:tr>
      <w:tr w:rsidR="00236A9B" w14:paraId="239273DD" w14:textId="77777777">
        <w:tc>
          <w:tcPr>
            <w:tcW w:w="4535" w:type="dxa"/>
          </w:tcPr>
          <w:p w14:paraId="3DC602D8" w14:textId="77777777" w:rsidR="00236A9B" w:rsidRPr="00E34A20" w:rsidRDefault="00000000">
            <w:pPr>
              <w:rPr>
                <w:sz w:val="18"/>
                <w:szCs w:val="18"/>
                <w:lang w:val="pt-BR"/>
              </w:rPr>
            </w:pPr>
            <w:r w:rsidRPr="00E34A20">
              <w:rPr>
                <w:sz w:val="18"/>
                <w:szCs w:val="18"/>
                <w:lang w:val="pt-BR"/>
              </w:rPr>
              <w:t>Híbrido: BERTimbau congelado + BM25 + MLP</w:t>
            </w:r>
          </w:p>
        </w:tc>
        <w:tc>
          <w:tcPr>
            <w:tcW w:w="1701" w:type="dxa"/>
          </w:tcPr>
          <w:p w14:paraId="7067EA36" w14:textId="77777777" w:rsidR="00236A9B" w:rsidRPr="00E34A20" w:rsidRDefault="00000000" w:rsidP="00E34A20">
            <w:pPr>
              <w:jc w:val="center"/>
              <w:rPr>
                <w:sz w:val="18"/>
                <w:szCs w:val="18"/>
              </w:rPr>
            </w:pPr>
            <w:r w:rsidRPr="00E34A20">
              <w:rPr>
                <w:sz w:val="18"/>
                <w:szCs w:val="18"/>
              </w:rPr>
              <w:t>0,663</w:t>
            </w:r>
          </w:p>
        </w:tc>
        <w:tc>
          <w:tcPr>
            <w:tcW w:w="1701" w:type="dxa"/>
          </w:tcPr>
          <w:p w14:paraId="5D912056" w14:textId="77777777" w:rsidR="00236A9B" w:rsidRPr="00E34A20" w:rsidRDefault="00000000" w:rsidP="00E34A20">
            <w:pPr>
              <w:jc w:val="center"/>
              <w:rPr>
                <w:sz w:val="18"/>
                <w:szCs w:val="18"/>
              </w:rPr>
            </w:pPr>
            <w:r w:rsidRPr="00E34A20">
              <w:rPr>
                <w:sz w:val="18"/>
                <w:szCs w:val="18"/>
              </w:rPr>
              <w:t>0,753</w:t>
            </w:r>
          </w:p>
        </w:tc>
      </w:tr>
      <w:tr w:rsidR="00C819AE" w14:paraId="12658005" w14:textId="77777777">
        <w:tc>
          <w:tcPr>
            <w:tcW w:w="4535" w:type="dxa"/>
          </w:tcPr>
          <w:p w14:paraId="447398FC" w14:textId="77777777" w:rsidR="00C819AE" w:rsidRPr="00E31166" w:rsidRDefault="00000000">
            <w:pPr>
              <w:jc w:val="center"/>
              <w:rPr>
                <w:lang w:val="pt-BR"/>
              </w:rPr>
            </w:pPr>
            <w:r w:rsidRPr="00E31166">
              <w:rPr>
                <w:sz w:val="18"/>
                <w:lang w:val="pt-BR"/>
              </w:rPr>
              <w:t>Fine-tuning parcial — tentativa 1 (300 perguntas)</w:t>
            </w:r>
          </w:p>
        </w:tc>
        <w:tc>
          <w:tcPr>
            <w:tcW w:w="1701" w:type="dxa"/>
          </w:tcPr>
          <w:p w14:paraId="21C0E220" w14:textId="77777777" w:rsidR="00C819AE" w:rsidRDefault="00000000">
            <w:pPr>
              <w:jc w:val="center"/>
            </w:pPr>
            <w:r>
              <w:rPr>
                <w:sz w:val="18"/>
              </w:rPr>
              <w:t>0,487</w:t>
            </w:r>
          </w:p>
        </w:tc>
        <w:tc>
          <w:tcPr>
            <w:tcW w:w="1701" w:type="dxa"/>
          </w:tcPr>
          <w:p w14:paraId="7FAFB2A6" w14:textId="77777777" w:rsidR="00C819AE" w:rsidRDefault="00000000">
            <w:pPr>
              <w:jc w:val="center"/>
            </w:pPr>
            <w:r>
              <w:rPr>
                <w:sz w:val="18"/>
              </w:rPr>
              <w:t>0,606</w:t>
            </w:r>
          </w:p>
        </w:tc>
      </w:tr>
      <w:tr w:rsidR="00C819AE" w14:paraId="248B3960" w14:textId="77777777">
        <w:tc>
          <w:tcPr>
            <w:tcW w:w="4535" w:type="dxa"/>
          </w:tcPr>
          <w:p w14:paraId="5AED0114" w14:textId="77777777" w:rsidR="00C819AE" w:rsidRPr="00E31166" w:rsidRDefault="00000000">
            <w:pPr>
              <w:jc w:val="center"/>
              <w:rPr>
                <w:lang w:val="pt-BR"/>
              </w:rPr>
            </w:pPr>
            <w:r w:rsidRPr="00E31166">
              <w:rPr>
                <w:sz w:val="18"/>
                <w:lang w:val="pt-BR"/>
              </w:rPr>
              <w:t>Fine-tuning parcial — tentativa 2 (2.307 perguntas)</w:t>
            </w:r>
          </w:p>
        </w:tc>
        <w:tc>
          <w:tcPr>
            <w:tcW w:w="1701" w:type="dxa"/>
          </w:tcPr>
          <w:p w14:paraId="514F3E1F" w14:textId="77777777" w:rsidR="00C819AE" w:rsidRDefault="00000000">
            <w:pPr>
              <w:jc w:val="center"/>
            </w:pPr>
            <w:r>
              <w:rPr>
                <w:sz w:val="18"/>
              </w:rPr>
              <w:t>0,690</w:t>
            </w:r>
          </w:p>
        </w:tc>
        <w:tc>
          <w:tcPr>
            <w:tcW w:w="1701" w:type="dxa"/>
          </w:tcPr>
          <w:p w14:paraId="680F0DA4" w14:textId="77777777" w:rsidR="00C819AE" w:rsidRDefault="00000000">
            <w:pPr>
              <w:jc w:val="center"/>
            </w:pPr>
            <w:r>
              <w:rPr>
                <w:sz w:val="18"/>
              </w:rPr>
              <w:t>0,782</w:t>
            </w:r>
          </w:p>
        </w:tc>
      </w:tr>
    </w:tbl>
    <w:p w14:paraId="0C24E7D4" w14:textId="77777777" w:rsidR="00C819AE" w:rsidRDefault="00C819AE">
      <w:pPr>
        <w:spacing w:after="80"/>
      </w:pPr>
    </w:p>
    <w:p w14:paraId="7EDE5C38" w14:textId="393BE683" w:rsidR="00236A9B" w:rsidRPr="00E34A20" w:rsidRDefault="00000000">
      <w:pPr>
        <w:jc w:val="both"/>
        <w:rPr>
          <w:lang w:val="pt-BR"/>
        </w:rPr>
      </w:pPr>
      <w:r w:rsidRPr="00E34A20">
        <w:rPr>
          <w:lang w:val="pt-BR"/>
        </w:rPr>
        <w:t>Um resultado adicional, obtido em um terceiro experimento complementar, merece destaque: um baseline de TF-IDF e similaridade de cosseno implementado inteiramente à mão, sem qualquer modelo de linguagem pré-treinado, obteve Accuracy@1 de 0,503 — quase o dobro do BERTimbau usado sem treinamento (0,277) — em 4,4 segundos de processamento, contra minutos para extrair embeddings neurais. Esse resultado é consistente com um fenômeno documentado na literatura de recuperação de informação: baselines lexicais clássicos costumam ser difíceis de superar por representações neurais não ajustadas especificamente à tarefa, já que perguntas e respostas do MilkQA compartilham vocabulário técnico específico que a correspondência exata de termos captura diretamente. O BERTimbau só supera o TF-IDF depois de receber algum treinamento supervisionado (classificador de pares ou fine-tuning) evidência de que o ganho de desempenho não vem do embedding pré-treinado por si só, mas da capacidade de ajustá-lo à tarefa específica.</w:t>
      </w:r>
    </w:p>
    <w:p w14:paraId="3384D6FE" w14:textId="0A71F01B" w:rsidR="00236A9B" w:rsidRPr="00E34A20" w:rsidRDefault="00000000">
      <w:pPr>
        <w:rPr>
          <w:lang w:val="pt-BR"/>
        </w:rPr>
      </w:pPr>
      <w:r w:rsidRPr="00E34A20">
        <w:rPr>
          <w:lang w:val="pt-BR"/>
        </w:rPr>
        <w:t xml:space="preserve">Um quarto experimento reforça essa leitura por outro ângulo: ao fundir o escore BM25 do PLN clássico diretamente ao vetor denso do BERTimbau congelado  sem qualquer ajuste dos pesos do modelo de linguagem , a Accuracy@1 salta de 0,570 para 0,663 e o MRR de 0,679 para 0,753, aproximando-se do resultado obtido com fine-tuning parcial (0,690 e 0,782) a um custo computacional de aproximadamente 2 minutos, contra cerca de 11 horas do fine-tuning. Isso indica que boa parte do ganho atribuído ao fine-tuning não decorre de uma capacidade representacional nova adquirida pelo BERTimbau, mas da disponibilização explícita, ao </w:t>
      </w:r>
      <w:r w:rsidRPr="00E34A20">
        <w:rPr>
          <w:lang w:val="pt-BR"/>
        </w:rPr>
        <w:lastRenderedPageBreak/>
        <w:t>classificador, de um sinal de correspondência lexical que o embedding congelado, por si só, não expõe de forma acessível ao MLP.</w:t>
      </w:r>
    </w:p>
    <w:p w14:paraId="0A38917D" w14:textId="3679ACCD" w:rsidR="00236A9B" w:rsidRPr="00E34A20" w:rsidRDefault="00000000">
      <w:pPr>
        <w:rPr>
          <w:lang w:val="pt-BR"/>
        </w:rPr>
      </w:pPr>
      <w:r w:rsidRPr="00E34A20">
        <w:rPr>
          <w:lang w:val="pt-BR"/>
        </w:rPr>
        <w:t>Um quinto experimento oferece outra perspectiva sobre a mesma questão: o Cross-Encoder, com atenção cruzada entre pergunta e candidata, atinge Accuracy@1 = 0,617 e MRR = 0,715 sem qualquer ajuste de pesos do BERTimbau superando a versão bi-encoder congelada equivalente (0,570 e 0,679) unicamente pela mudança de arquitetura, mas ainda atrás do híbrido e do fine-tuning. Um sexto experimento combina os achados anteriores em um pipeline de dois estágios (BM25 filtra, Cross-Encoder reranqueia): com K = 10 candidatas reranqueadas, a Accuracy@1 cai apenas de 0,617 para 0,590, uma perda de 0,027, em troca de 80% menos chamadas ao BERT por pergunta demonstrando que a qualidade do Cross-Encoder pode ser aproximada a uma fração do seu custo computacional original, princípio diretamente aplicável a um cenário de produção com pools de candidatos maiores que os 50 do MilkQA.</w:t>
      </w:r>
    </w:p>
    <w:p w14:paraId="37321944" w14:textId="2FDDC36C" w:rsidR="00C819AE" w:rsidRPr="00E31166" w:rsidRDefault="00000000">
      <w:pPr>
        <w:jc w:val="both"/>
        <w:rPr>
          <w:lang w:val="pt-BR"/>
        </w:rPr>
      </w:pPr>
      <w:r w:rsidRPr="00E31166">
        <w:rPr>
          <w:lang w:val="pt-BR"/>
        </w:rPr>
        <w:t>A configuração final fine-tuning parcial da última camada do BERTimbau, treinado sobre o conjunto de treino completo obteve Accuracy@1 de 0,690 e MRR de 0,782, superando a versão com embeddings congelados em aproximadamente 21% e 15%, respectivamente, e sendo 34 vezes superior ao acaso em Accuracy@1. O classificador treinado também dobra o desempenho de um baseline por similaridade de cosseno pura, demonstrando que o modelo aprende uma noção de correspondência pergunta-resposta que vai além da proximidade semântica bruta do embedding.</w:t>
      </w:r>
    </w:p>
    <w:p w14:paraId="180009AA" w14:textId="0CB1257A" w:rsidR="00C819AE" w:rsidRPr="00E31166" w:rsidRDefault="00000000">
      <w:pPr>
        <w:jc w:val="both"/>
        <w:rPr>
          <w:lang w:val="pt-BR"/>
        </w:rPr>
      </w:pPr>
      <w:r w:rsidRPr="00E31166">
        <w:rPr>
          <w:lang w:val="pt-BR"/>
        </w:rPr>
        <w:t>Uma contribuição metodológica relevante deste trabalho diz respeito ao próprio processo experimental: uma primeira tentativa de fine-tuning, restrita a 300 das 2.307 perguntas de treino disponíveis por limitação de tempo de processamento em CPU, obteve desempenho inferior à versão congelada o que, isoladamente, sugeriria que fine-tuning não compensa o custo computacional adicional nesta tarefa. Repetir o experimento com o conjunto de treino completo revelou o contrário. Esse episódio ilustra um risco metodológico real: conclusões sobre a eficácia de uma técnica, obtidas sob restrição de recursos, podem ser artefatos dessa restrição, e não da técnica em si.</w:t>
      </w:r>
    </w:p>
    <w:p w14:paraId="547F8EEE" w14:textId="1ED3150F" w:rsidR="00C819AE" w:rsidRPr="00E31166" w:rsidRDefault="00000000">
      <w:pPr>
        <w:jc w:val="both"/>
        <w:rPr>
          <w:lang w:val="pt-BR"/>
        </w:rPr>
      </w:pPr>
      <w:r w:rsidRPr="00E31166">
        <w:rPr>
          <w:lang w:val="pt-BR"/>
        </w:rPr>
        <w:t>Experimentos adicionais de ablação ensemble entre o classificador e a similaridade de cosseno, e hard negative mining na amostragem de negativos de treino não produziram ganho estatisticamente relevante sobre a versão congelada de base, e foram reportados com o mesmo rigor dos resultados positivos, por entender-se que resultados negativos também constituem contribuição científica válida.</w:t>
      </w:r>
    </w:p>
    <w:p w14:paraId="3C9B27F0" w14:textId="77777777" w:rsidR="00C819AE" w:rsidRPr="00E31166" w:rsidRDefault="00000000">
      <w:pPr>
        <w:spacing w:before="200" w:after="80"/>
        <w:rPr>
          <w:lang w:val="pt-BR"/>
        </w:rPr>
      </w:pPr>
      <w:r w:rsidRPr="00E31166">
        <w:rPr>
          <w:b/>
          <w:i/>
          <w:lang w:val="pt-BR"/>
        </w:rPr>
        <w:t>2.1. Limitações</w:t>
      </w:r>
    </w:p>
    <w:p w14:paraId="2757F61C" w14:textId="77777777" w:rsidR="00C819AE" w:rsidRPr="00E31166" w:rsidRDefault="00000000">
      <w:pPr>
        <w:jc w:val="both"/>
        <w:rPr>
          <w:lang w:val="pt-BR"/>
        </w:rPr>
      </w:pPr>
      <w:r w:rsidRPr="00E31166">
        <w:rPr>
          <w:lang w:val="pt-BR"/>
        </w:rPr>
        <w:t>O truncamento de texto em 256 tokens descarta informação de cauda em respostas mais longas (até 682 palavras no dataset). Apenas uma camada do BERTimbau foi descongelada no fine-tuning, por restrição de tempo em CPU sem GPU dedicada; não foi testado se descongelar mais camadas traria ganho adicional. A amostragem de negativos de treino permanece majoritariamente aleatória, e o hard negative mining testado não explorou todo o espaço de configurações possíveis.</w:t>
      </w:r>
    </w:p>
    <w:p w14:paraId="7489546E" w14:textId="77777777" w:rsidR="00C819AE" w:rsidRPr="00E31166" w:rsidRDefault="00000000">
      <w:pPr>
        <w:spacing w:before="200" w:after="80"/>
        <w:rPr>
          <w:lang w:val="pt-BR"/>
        </w:rPr>
      </w:pPr>
      <w:r w:rsidRPr="00E31166">
        <w:rPr>
          <w:b/>
          <w:i/>
          <w:lang w:val="pt-BR"/>
        </w:rPr>
        <w:lastRenderedPageBreak/>
        <w:t>2.2. Trabalhos Futuros</w:t>
      </w:r>
    </w:p>
    <w:p w14:paraId="5378EC02" w14:textId="501A2959" w:rsidR="00C819AE" w:rsidRPr="00E31166" w:rsidRDefault="00000000">
      <w:pPr>
        <w:jc w:val="both"/>
        <w:rPr>
          <w:lang w:val="pt-BR"/>
        </w:rPr>
      </w:pPr>
      <w:r w:rsidRPr="00E31166">
        <w:rPr>
          <w:lang w:val="pt-BR"/>
        </w:rPr>
        <w:t>As direções mais diretas de continuidade são: (i) descongelar mais camadas do BERTimbau, agora que ficou estabelecido que o gargalo anterior era volume de dado, não capacidade do backbone; (ii) comparar sistematicamente esta abordagem contra uma LLM comercial via API como baseline adicional de qualidade, complementando a justificativa de custo já apresentada na Fase 1 deste projeto; e (iii) integrar o classificador treinado a um canal de atendimento real especificamente, ao bot de WhatsApp de um software de gestão para fazendas leiteiras já em produção desenvolvido pelo autor, usando o classificador como etapa de recuperação (retrieval) que alimenta respostas geradas por um modelo de linguagem maior, em uma arquitetura híbrida do tipo Retrieval-Augmented Generation; e (iv) avaliar o pipeline multi-estágio (BM25 + Cross-Encoder) em pools de candidatos maiores que os 50 do MilkQA, cenário em que a economia computacional do filtro barato se torna proporcionalmente mais relevante.</w:t>
      </w:r>
    </w:p>
    <w:sectPr w:rsidR="00C819AE" w:rsidRPr="00E31166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6090061">
    <w:abstractNumId w:val="8"/>
  </w:num>
  <w:num w:numId="2" w16cid:durableId="721445531">
    <w:abstractNumId w:val="6"/>
  </w:num>
  <w:num w:numId="3" w16cid:durableId="788091219">
    <w:abstractNumId w:val="5"/>
  </w:num>
  <w:num w:numId="4" w16cid:durableId="1686401296">
    <w:abstractNumId w:val="4"/>
  </w:num>
  <w:num w:numId="5" w16cid:durableId="1963656068">
    <w:abstractNumId w:val="7"/>
  </w:num>
  <w:num w:numId="6" w16cid:durableId="282225134">
    <w:abstractNumId w:val="3"/>
  </w:num>
  <w:num w:numId="7" w16cid:durableId="1067149627">
    <w:abstractNumId w:val="2"/>
  </w:num>
  <w:num w:numId="8" w16cid:durableId="219679186">
    <w:abstractNumId w:val="1"/>
  </w:num>
  <w:num w:numId="9" w16cid:durableId="2020430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A9B"/>
    <w:rsid w:val="0029639D"/>
    <w:rsid w:val="00326F90"/>
    <w:rsid w:val="00AA1D8D"/>
    <w:rsid w:val="00B47730"/>
    <w:rsid w:val="00BE52E9"/>
    <w:rsid w:val="00C819AE"/>
    <w:rsid w:val="00CB0664"/>
    <w:rsid w:val="00DF383D"/>
    <w:rsid w:val="00E31166"/>
    <w:rsid w:val="00E34A20"/>
    <w:rsid w:val="00FB60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04A923"/>
  <w14:defaultImageDpi w14:val="300"/>
  <w15:docId w15:val="{12DAA04D-809E-406D-9E7C-41A6199BF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1880</Words>
  <Characters>10154</Characters>
  <Application>Microsoft Office Word</Application>
  <DocSecurity>0</DocSecurity>
  <Lines>84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fred martins</cp:lastModifiedBy>
  <cp:revision>4</cp:revision>
  <dcterms:created xsi:type="dcterms:W3CDTF">2013-12-23T23:15:00Z</dcterms:created>
  <dcterms:modified xsi:type="dcterms:W3CDTF">2026-07-28T17:08:00Z</dcterms:modified>
  <cp:category/>
</cp:coreProperties>
</file>