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E6AAF" w14:textId="77777777" w:rsidR="00491B84" w:rsidRDefault="00000000">
      <w:pPr>
        <w:spacing w:after="120"/>
        <w:jc w:val="center"/>
      </w:pPr>
      <w:r>
        <w:rPr>
          <w:noProof/>
        </w:rPr>
        <w:drawing>
          <wp:inline distT="0" distB="0" distL="0" distR="0" wp14:anchorId="54F7DAC0" wp14:editId="438FC96C">
            <wp:extent cx="1007999" cy="751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são.png"/>
                    <pic:cNvPicPr/>
                  </pic:nvPicPr>
                  <pic:blipFill>
                    <a:blip r:embed="rId6"/>
                    <a:stretch>
                      <a:fillRect/>
                    </a:stretch>
                  </pic:blipFill>
                  <pic:spPr>
                    <a:xfrm>
                      <a:off x="0" y="0"/>
                      <a:ext cx="1007999" cy="751333"/>
                    </a:xfrm>
                    <a:prstGeom prst="rect">
                      <a:avLst/>
                    </a:prstGeom>
                  </pic:spPr>
                </pic:pic>
              </a:graphicData>
            </a:graphic>
          </wp:inline>
        </w:drawing>
      </w:r>
    </w:p>
    <w:p w14:paraId="178F7C3D" w14:textId="77777777" w:rsidR="00491B84" w:rsidRPr="00430888" w:rsidRDefault="00000000">
      <w:pPr>
        <w:spacing w:after="40"/>
        <w:jc w:val="center"/>
        <w:rPr>
          <w:lang w:val="pt-BR"/>
        </w:rPr>
      </w:pPr>
      <w:r w:rsidRPr="00430888">
        <w:rPr>
          <w:b/>
          <w:sz w:val="32"/>
          <w:lang w:val="pt-BR"/>
        </w:rPr>
        <w:t>PROCESSAMENTO DE LINGUAGEM NATURAL</w:t>
      </w:r>
    </w:p>
    <w:p w14:paraId="769E00A1" w14:textId="77777777" w:rsidR="00491B84" w:rsidRPr="00430888" w:rsidRDefault="00000000">
      <w:pPr>
        <w:spacing w:after="200"/>
        <w:jc w:val="center"/>
        <w:rPr>
          <w:lang w:val="pt-BR"/>
        </w:rPr>
      </w:pPr>
      <w:r w:rsidRPr="00430888">
        <w:rPr>
          <w:lang w:val="pt-BR"/>
        </w:rPr>
        <w:t>Prof. Dr. Yuri Malheiros</w:t>
      </w:r>
    </w:p>
    <w:p w14:paraId="268B23D7" w14:textId="77777777" w:rsidR="00491B84" w:rsidRPr="00430888" w:rsidRDefault="00000000">
      <w:pPr>
        <w:spacing w:after="40"/>
        <w:rPr>
          <w:lang w:val="pt-BR"/>
        </w:rPr>
      </w:pPr>
      <w:r w:rsidRPr="00430888">
        <w:rPr>
          <w:b/>
          <w:lang w:val="pt-BR"/>
        </w:rPr>
        <w:t xml:space="preserve">Fase do Projeto: </w:t>
      </w:r>
      <w:r w:rsidRPr="00430888">
        <w:rPr>
          <w:lang w:val="pt-BR"/>
        </w:rPr>
        <w:t>Entrega 1 – Proposta</w:t>
      </w:r>
    </w:p>
    <w:p w14:paraId="42EAB29E" w14:textId="77777777" w:rsidR="00491B84" w:rsidRPr="00430888" w:rsidRDefault="00000000">
      <w:pPr>
        <w:spacing w:after="280"/>
        <w:rPr>
          <w:lang w:val="pt-BR"/>
        </w:rPr>
      </w:pPr>
      <w:r w:rsidRPr="00430888">
        <w:rPr>
          <w:b/>
          <w:lang w:val="pt-BR"/>
        </w:rPr>
        <w:t xml:space="preserve">Período: </w:t>
      </w:r>
      <w:r w:rsidRPr="00430888">
        <w:rPr>
          <w:lang w:val="pt-BR"/>
        </w:rPr>
        <w:t>2026.1</w:t>
      </w:r>
    </w:p>
    <w:p w14:paraId="40D32420" w14:textId="77777777" w:rsidR="00491B84" w:rsidRPr="00430888" w:rsidRDefault="00000000">
      <w:pPr>
        <w:spacing w:after="280"/>
        <w:jc w:val="center"/>
        <w:rPr>
          <w:lang w:val="pt-BR"/>
        </w:rPr>
      </w:pPr>
      <w:r w:rsidRPr="00430888">
        <w:rPr>
          <w:b/>
          <w:sz w:val="28"/>
          <w:lang w:val="pt-BR"/>
        </w:rPr>
        <w:t>AgroSele: Seleção Automática de Respostas Técnicas para Produtores Rurais de Pecuária Leiteira em Português</w:t>
      </w:r>
    </w:p>
    <w:p w14:paraId="7F1DB976" w14:textId="77777777" w:rsidR="00491B84" w:rsidRPr="00430888" w:rsidRDefault="00000000">
      <w:pPr>
        <w:spacing w:after="40"/>
        <w:jc w:val="center"/>
        <w:rPr>
          <w:lang w:val="pt-BR"/>
        </w:rPr>
      </w:pPr>
      <w:r w:rsidRPr="00430888">
        <w:rPr>
          <w:b/>
          <w:lang w:val="pt-BR"/>
        </w:rPr>
        <w:t>Discente</w:t>
      </w:r>
    </w:p>
    <w:p w14:paraId="3260DBE7" w14:textId="2A485232" w:rsidR="00491B84" w:rsidRPr="00430888" w:rsidRDefault="00000000">
      <w:pPr>
        <w:spacing w:after="320"/>
        <w:jc w:val="center"/>
        <w:rPr>
          <w:lang w:val="pt-BR"/>
        </w:rPr>
      </w:pPr>
      <w:r w:rsidRPr="00430888">
        <w:rPr>
          <w:lang w:val="pt-BR"/>
        </w:rPr>
        <w:t xml:space="preserve">Frederico </w:t>
      </w:r>
      <w:r w:rsidR="00430888">
        <w:rPr>
          <w:lang w:val="pt-BR"/>
        </w:rPr>
        <w:t>Botelho Martins</w:t>
      </w:r>
    </w:p>
    <w:p w14:paraId="48E10675" w14:textId="77777777" w:rsidR="00491B84" w:rsidRPr="00430888" w:rsidRDefault="00000000">
      <w:pPr>
        <w:spacing w:before="280" w:after="120"/>
        <w:rPr>
          <w:lang w:val="pt-BR"/>
        </w:rPr>
      </w:pPr>
      <w:r w:rsidRPr="00430888">
        <w:rPr>
          <w:b/>
          <w:sz w:val="26"/>
          <w:lang w:val="pt-BR"/>
        </w:rPr>
        <w:t>1. Motivação</w:t>
      </w:r>
    </w:p>
    <w:p w14:paraId="7BC192AA" w14:textId="72BC9A01" w:rsidR="00491B84" w:rsidRPr="00430888" w:rsidRDefault="00000000">
      <w:pPr>
        <w:jc w:val="both"/>
        <w:rPr>
          <w:lang w:val="pt-BR"/>
        </w:rPr>
      </w:pPr>
      <w:r w:rsidRPr="00430888">
        <w:rPr>
          <w:lang w:val="pt-BR"/>
        </w:rPr>
        <w:t>Serviços de extensão rural prestam suporte técnico especializado a produtores, respondendo dúvidas sobre manejo, sanidade animal, nutrição e produção. No Brasil, iniciativas como o atendimento ao consumidor da Embrapa Gado de Leite processaram milhares de perguntas de produtores ao longo de quase uma década, elaboradas por especialistas e frequentemente aplicáveis a múltiplos produtores com dúvidas semelhantes. Esse atendimento, no entanto, depende de resposta manual e individualizada um modelo que não escala: cada nova pergunta, mesmo quando semanticamente equivalente a uma já respondida, demanda novo trabalho especializado.</w:t>
      </w:r>
    </w:p>
    <w:p w14:paraId="4C246DA2" w14:textId="77777777" w:rsidR="00491B84" w:rsidRPr="00430888" w:rsidRDefault="00000000">
      <w:pPr>
        <w:jc w:val="both"/>
        <w:rPr>
          <w:lang w:val="pt-BR"/>
        </w:rPr>
      </w:pPr>
      <w:r w:rsidRPr="00430888">
        <w:rPr>
          <w:lang w:val="pt-BR"/>
        </w:rPr>
        <w:t>Esse cenário se conecta a um problema prático que o autor já enfrenta no desenvolvimento de um software de gestão para fazendas leiteiras, atualmente em produção: produtores enviam dúvidas técnicas por WhatsApp que, quando não são sobre os dados da própria fazenda, hoje não podem ser respondidas automaticamente pelo sistema. Diante desse cenário, este projeto propõe investigar a tarefa de seleção automática de resposta (answer selection) aplicada a perguntas reais de produtores rurais em português brasileiro, contribuindo também para a redução da escassez de recursos de PLN voltados ao agronegócio nacional.</w:t>
      </w:r>
    </w:p>
    <w:p>
      <w:pPr>
        <w:spacing w:before="280" w:after="120"/>
      </w:pPr>
      <w:r>
        <w:rPr>
          <w:rFonts w:ascii="Times New Roman" w:hAnsi="Times New Roman"/>
          <w:b/>
          <w:sz w:val="26"/>
        </w:rPr>
        <w:t>2. Justificativa Metodológica: Por Que Não Utilizar uma LLM via API</w:t>
      </w:r>
    </w:p>
    <w:p>
      <w:pPr>
        <w:jc w:val="both"/>
      </w:pPr>
      <w:r>
        <w:rPr>
          <w:rFonts w:ascii="Times New Roman" w:hAnsi="Times New Roman"/>
          <w:sz w:val="24"/>
        </w:rPr>
        <w:t>A decisão de descartar LLMs comerciais (GPT-4, Claude, Gemini) como avaliadoras principais e optar por um modelo local (BERTimbau) baseou-se em viabilidade técnica, econômica e de segurança, conforme os cinco pilares abaixo.</w:t>
      </w:r>
    </w:p>
    <w:p>
      <w:pPr>
        <w:spacing w:before="200" w:after="80"/>
      </w:pPr>
      <w:r>
        <w:rPr>
          <w:rFonts w:ascii="Times New Roman" w:hAnsi="Times New Roman"/>
          <w:b/>
          <w:i/>
          <w:sz w:val="24"/>
        </w:rPr>
        <w:t>Custos Previsíveis e Escaláveis</w:t>
      </w:r>
    </w:p>
    <w:p>
      <w:pPr>
        <w:jc w:val="both"/>
      </w:pPr>
      <w:r>
        <w:rPr>
          <w:rFonts w:ascii="Times New Roman" w:hAnsi="Times New Roman"/>
          <w:sz w:val="24"/>
        </w:rPr>
        <w:t>APIs cobram por token. Analisar uma pergunta contra 50 candidatas consome cerca de 15.000 tokens por consulta. Isso tornaria a fase de testes muito cara e o uso em produção financeiramente insustentável à medida que a base de usuários crescesse. O modelo local tem custo marginal zero.</w:t>
      </w:r>
    </w:p>
    <w:p>
      <w:pPr>
        <w:spacing w:before="200" w:after="80"/>
      </w:pPr>
      <w:r>
        <w:rPr>
          <w:rFonts w:ascii="Times New Roman" w:hAnsi="Times New Roman"/>
          <w:b/>
          <w:i/>
          <w:sz w:val="24"/>
        </w:rPr>
        <w:t>Baixa Latência</w:t>
      </w:r>
    </w:p>
    <w:p>
      <w:pPr>
        <w:jc w:val="both"/>
      </w:pPr>
      <w:r>
        <w:rPr>
          <w:rFonts w:ascii="Times New Roman" w:hAnsi="Times New Roman"/>
          <w:sz w:val="24"/>
        </w:rPr>
        <w:t>Chamadas de API sofrem com atrasos de rede e tempo de inferência (segundos). O pipeline local compara dados pré-computados em milissegundos, garantindo respostas rápidas, o que é crucial para a usabilidade em canais como o WhatsApp.</w:t>
      </w:r>
    </w:p>
    <w:p>
      <w:pPr>
        <w:spacing w:before="200" w:after="80"/>
      </w:pPr>
      <w:r>
        <w:rPr>
          <w:rFonts w:ascii="Times New Roman" w:hAnsi="Times New Roman"/>
          <w:b/>
          <w:i/>
          <w:sz w:val="24"/>
        </w:rPr>
        <w:t>Privacidade e Confidencialidade</w:t>
      </w:r>
    </w:p>
    <w:p>
      <w:pPr>
        <w:jc w:val="both"/>
      </w:pPr>
      <w:r>
        <w:rPr>
          <w:rFonts w:ascii="Times New Roman" w:hAnsi="Times New Roman"/>
          <w:sz w:val="24"/>
        </w:rPr>
        <w:t>Como o sistema lida com dados operacionais e financeiros reais de fazendas leiteiras, enviá-los para servidores de terceiros cria riscos de privacidade. A solução local mantém todos os dados protegidos na própria infraestrutura.</w:t>
      </w:r>
    </w:p>
    <w:p>
      <w:pPr>
        <w:spacing w:before="200" w:after="80"/>
      </w:pPr>
      <w:r>
        <w:rPr>
          <w:rFonts w:ascii="Times New Roman" w:hAnsi="Times New Roman"/>
          <w:b/>
          <w:i/>
          <w:sz w:val="24"/>
        </w:rPr>
        <w:t>Rigor e Determinismo</w:t>
      </w:r>
    </w:p>
    <w:p>
      <w:pPr>
        <w:jc w:val="both"/>
      </w:pPr>
      <w:r>
        <w:rPr>
          <w:rFonts w:ascii="Times New Roman" w:hAnsi="Times New Roman"/>
          <w:sz w:val="24"/>
        </w:rPr>
        <w:t>LLMs geram respostas de forma probabilística e podem "alucinar", o que quebra a confiabilidade de métricas de avaliação científica (como Accuracy@1 e MRR). Um classificador tradicional gera pontuações matemáticas fixas, fundamentais para validar os testes e ajustar o sistema.</w:t>
      </w:r>
    </w:p>
    <w:p>
      <w:pPr>
        <w:spacing w:before="200" w:after="80"/>
      </w:pPr>
      <w:r>
        <w:rPr>
          <w:rFonts w:ascii="Times New Roman" w:hAnsi="Times New Roman"/>
          <w:b/>
          <w:i/>
          <w:sz w:val="24"/>
        </w:rPr>
        <w:t>Eficiência Computacional</w:t>
      </w:r>
    </w:p>
    <w:p>
      <w:pPr>
        <w:jc w:val="both"/>
      </w:pPr>
      <w:r>
        <w:rPr>
          <w:rFonts w:ascii="Times New Roman" w:hAnsi="Times New Roman"/>
          <w:sz w:val="24"/>
        </w:rPr>
        <w:t>LLMs comerciais dependem de GPUs de altíssimo custo. O modelo local escolhido é leve o suficiente para ser treinado e executado na CPU de um notebook pessoal comum, o que também reduz drasticamente os custos futuros de hospedagem em nuvem.</w:t>
      </w:r>
    </w:p>
    <w:p>
      <w:pPr>
        <w:spacing w:before="200" w:after="80"/>
      </w:pPr>
      <w:r>
        <w:rPr>
          <w:rFonts w:ascii="Times New Roman" w:hAnsi="Times New Roman"/>
          <w:b/>
          <w:i/>
          <w:sz w:val="24"/>
        </w:rPr>
        <w:t>Nota sobre o Futuro (Arquitetura Híbrida/RAG)</w:t>
      </w:r>
    </w:p>
    <w:p>
      <w:pPr>
        <w:jc w:val="both"/>
      </w:pPr>
      <w:r>
        <w:rPr>
          <w:rFonts w:ascii="Times New Roman" w:hAnsi="Times New Roman"/>
          <w:sz w:val="24"/>
        </w:rPr>
        <w:t>A exclusão das LLMs via API ocorre por questões de custo e infraestrutura do escopo atual, e não por falta de qualidade. O pipeline local desenvolvido continua sendo indispensável mesmo se uma LLM for adotada no futuro: ele atuará como um "filtro rápido" (retrieval) para selecionar apenas as melhores respostas antes de enviá-las para a LLM, economizando tokens e viabilizando o sistema financeiramente.</w:t>
      </w:r>
    </w:p>
    <w:p w14:paraId="2C8EACA8" w14:textId="77777777" w:rsidR="00491B84" w:rsidRPr="00430888" w:rsidRDefault="00000000">
      <w:pPr>
        <w:spacing w:before="280" w:after="120"/>
        <w:rPr>
          <w:lang w:val="pt-BR"/>
        </w:rPr>
      </w:pPr>
      <w:r w:rsidRPr="00430888">
        <w:rPr>
          <w:b/>
          <w:sz w:val="26"/>
          <w:lang w:val="pt-BR"/>
        </w:rPr>
        <w:t>3. Pergunta de Pesquisa</w:t>
      </w:r>
    </w:p>
    <w:p w14:paraId="78826379" w14:textId="6D68C3D8" w:rsidR="00491B84" w:rsidRPr="00430888" w:rsidRDefault="00000000">
      <w:pPr>
        <w:jc w:val="both"/>
        <w:rPr>
          <w:lang w:val="pt-BR"/>
        </w:rPr>
      </w:pPr>
      <w:r w:rsidRPr="00430888">
        <w:rPr>
          <w:lang w:val="pt-BR"/>
        </w:rPr>
        <w:t>A pesquisa busca responder se um classificador treinado sobre representações vetoriais de um modelo de linguagem pré-treinado em português (BERTimbau) consegue selecionar, de forma consistente, a resposta correta entre um conjunto de candidatas para perguntas técnicas reais de produtores rurais e em que medida essa abordagem supera alternativas mais simples, como a similaridade vetorial direta entre pergunta e candidata, sem qualquer treino supervisionado.</w:t>
      </w:r>
    </w:p>
    <w:p w14:paraId="3D2F0CDF" w14:textId="77777777" w:rsidR="00491B84" w:rsidRPr="00430888" w:rsidRDefault="00000000">
      <w:pPr>
        <w:jc w:val="both"/>
        <w:rPr>
          <w:lang w:val="pt-BR"/>
        </w:rPr>
      </w:pPr>
      <w:r w:rsidRPr="00430888">
        <w:rPr>
          <w:lang w:val="pt-BR"/>
        </w:rPr>
        <w:t xml:space="preserve">Parte-se da hipótese de que um classificador de pares pergunta-resposta, treinado especificamente para essa tarefa, aprende uma noção de correspondência semântica mais </w:t>
      </w:r>
      <w:r w:rsidRPr="00430888">
        <w:rPr>
          <w:lang w:val="pt-BR"/>
        </w:rPr>
        <w:lastRenderedPageBreak/>
        <w:t>discriminativa do que a simples proximidade entre embeddings. Será também investigado se o fine-tuning parcial do modelo de linguagem (descongelando suas últimas camadas) melhora esse desempenho em relação a mantê-lo totalmente congelado, e qual o papel do volume de dados de treino disponível nessa comparação.</w:t>
      </w:r>
    </w:p>
    <w:p w14:paraId="510DA0DA" w14:textId="77777777" w:rsidR="00491B84" w:rsidRPr="00430888" w:rsidRDefault="00000000">
      <w:pPr>
        <w:spacing w:before="280" w:after="120"/>
        <w:rPr>
          <w:lang w:val="pt-BR"/>
        </w:rPr>
      </w:pPr>
      <w:r w:rsidRPr="00430888">
        <w:rPr>
          <w:b/>
          <w:sz w:val="26"/>
          <w:lang w:val="pt-BR"/>
        </w:rPr>
        <w:t>4. Dados Utilizados</w:t>
      </w:r>
    </w:p>
    <w:p w14:paraId="12E09CDF" w14:textId="77777777" w:rsidR="00491B84" w:rsidRPr="00430888" w:rsidRDefault="00000000">
      <w:pPr>
        <w:jc w:val="both"/>
        <w:rPr>
          <w:lang w:val="pt-BR"/>
        </w:rPr>
      </w:pPr>
      <w:r w:rsidRPr="00430888">
        <w:rPr>
          <w:lang w:val="pt-BR"/>
        </w:rPr>
        <w:t>Será utilizado o MilkQA, dataset público de perguntas e respostas do domínio de pecuária leiteira, coletado pelo serviço de atendimento ao produtor da Embrapa Gado de Leite entre 2003 e 2012 e publicado pelo Núcleo Interinstitucional de Linguística Computacional (NILC/USP). O dataset contém 2.657 pares de pergunta-resposta reais, escritos por produtores rurais com níveis de literacia heterogêneos, com respostas elaboradas por especialistas da Embrapa, distribuído em partições oficiais de treino, validação e teste, cada pergunta associada a um conjunto de 50 respostas candidatas (uma correta e 49 distratoras).</w:t>
      </w:r>
    </w:p>
    <w:p w14:paraId="4DEECA0A" w14:textId="77777777" w:rsidR="00491B84" w:rsidRPr="00430888" w:rsidRDefault="00000000">
      <w:pPr>
        <w:jc w:val="both"/>
        <w:rPr>
          <w:lang w:val="pt-BR"/>
        </w:rPr>
      </w:pPr>
      <w:r w:rsidRPr="00430888">
        <w:rPr>
          <w:lang w:val="pt-BR"/>
        </w:rPr>
        <w:t>Por se tratar de um recurso real e não sintético, o dataset dispensa a coleta ou anotação de dados próprios, mas impõe desafios genuínos: perguntas longas e narrativas, vocabulário técnico compartilhado entre respostas de assuntos distintos, e ausência de controle artificial sobre a dificuldade das amostras.</w:t>
      </w:r>
    </w:p>
    <w:p w14:paraId="5CC9AFDB" w14:textId="77777777" w:rsidR="00491B84" w:rsidRPr="00430888" w:rsidRDefault="00000000">
      <w:pPr>
        <w:spacing w:before="280" w:after="120"/>
        <w:rPr>
          <w:lang w:val="pt-BR"/>
        </w:rPr>
      </w:pPr>
      <w:r w:rsidRPr="00430888">
        <w:rPr>
          <w:b/>
          <w:sz w:val="26"/>
          <w:lang w:val="pt-BR"/>
        </w:rPr>
        <w:t>5. Resultados Esperados</w:t>
      </w:r>
    </w:p>
    <w:p w14:paraId="406C56AD" w14:textId="77777777" w:rsidR="00491B84" w:rsidRPr="00430888" w:rsidRDefault="00000000">
      <w:pPr>
        <w:jc w:val="both"/>
        <w:rPr>
          <w:lang w:val="pt-BR"/>
        </w:rPr>
      </w:pPr>
      <w:r w:rsidRPr="00430888">
        <w:rPr>
          <w:lang w:val="pt-BR"/>
        </w:rPr>
        <w:t>Espera-se desenvolver um sistema de seleção de resposta capaz de superar substancialmente tanto uma linha de base aleatória quanto uma linha de base por similaridade vetorial direta, medido pelas métricas Accuracy@1 e Mean Reciprocal Rank (MRR) sobre o conjunto de teste oficial do MilkQA.</w:t>
      </w:r>
    </w:p>
    <w:p w14:paraId="1745F6D4" w14:textId="1DF6DD83" w:rsidR="00491B84" w:rsidRPr="00430888" w:rsidRDefault="00000000">
      <w:pPr>
        <w:jc w:val="both"/>
        <w:rPr>
          <w:lang w:val="pt-BR"/>
        </w:rPr>
      </w:pPr>
      <w:r w:rsidRPr="00430888">
        <w:rPr>
          <w:lang w:val="pt-BR"/>
        </w:rPr>
        <w:t>Como contribuição adicional, pretende-se realizar uma análise comparativa entre embeddings congelados e fine-tuning parcial do BERTimbau, avaliando o efeito do volume de dados de treino sobre essa comparação um aspecto frequentemente negligenciado em comparações apressadas entre as duas abordagens.</w:t>
      </w:r>
    </w:p>
    <w:p w14:paraId="721ADD88" w14:textId="77777777" w:rsidR="00491B84" w:rsidRPr="00430888" w:rsidRDefault="00000000">
      <w:pPr>
        <w:jc w:val="both"/>
        <w:rPr>
          <w:lang w:val="pt-BR"/>
        </w:rPr>
      </w:pPr>
      <w:r w:rsidRPr="00430888">
        <w:rPr>
          <w:lang w:val="pt-BR"/>
        </w:rPr>
        <w:t>Por fim, espera-se que os resultados subsidiem uma futura integração do classificador ao sistema de gestão para fazendas leiteiras já em desenvolvimento pelo autor, como mecanismo de resposta a dúvidas técnicas gerais dos produtores usuários da plataforma.</w:t>
      </w:r>
    </w:p>
    <w:sectPr w:rsidR="00491B84" w:rsidRPr="00430888"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107577748">
    <w:abstractNumId w:val="8"/>
  </w:num>
  <w:num w:numId="2" w16cid:durableId="1670251985">
    <w:abstractNumId w:val="6"/>
  </w:num>
  <w:num w:numId="3" w16cid:durableId="273102007">
    <w:abstractNumId w:val="5"/>
  </w:num>
  <w:num w:numId="4" w16cid:durableId="1583565234">
    <w:abstractNumId w:val="4"/>
  </w:num>
  <w:num w:numId="5" w16cid:durableId="977338498">
    <w:abstractNumId w:val="7"/>
  </w:num>
  <w:num w:numId="6" w16cid:durableId="943733603">
    <w:abstractNumId w:val="3"/>
  </w:num>
  <w:num w:numId="7" w16cid:durableId="1276672026">
    <w:abstractNumId w:val="2"/>
  </w:num>
  <w:num w:numId="8" w16cid:durableId="750545277">
    <w:abstractNumId w:val="1"/>
  </w:num>
  <w:num w:numId="9" w16cid:durableId="1863666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888"/>
    <w:rsid w:val="00491B84"/>
    <w:rsid w:val="00AA1D8D"/>
    <w:rsid w:val="00B47730"/>
    <w:rsid w:val="00BE52E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678D4"/>
  <w14:defaultImageDpi w14:val="300"/>
  <w15:docId w15:val="{12DAA04D-809E-406D-9E7C-41A6199BF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1532</Words>
  <Characters>8275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 martins</cp:lastModifiedBy>
  <cp:revision>2</cp:revision>
  <dcterms:created xsi:type="dcterms:W3CDTF">2013-12-23T23:15:00Z</dcterms:created>
  <dcterms:modified xsi:type="dcterms:W3CDTF">2026-07-28T12:34:00Z</dcterms:modified>
  <cp:category/>
</cp:coreProperties>
</file>