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1BA13" w14:textId="77777777" w:rsidR="00421708" w:rsidRDefault="00421708" w:rsidP="00340EC3">
      <w:pPr>
        <w:pStyle w:val="Titre"/>
      </w:pPr>
    </w:p>
    <w:p w14:paraId="017C7A44" w14:textId="77777777" w:rsidR="00421708" w:rsidRDefault="00421708" w:rsidP="00421708">
      <w:pPr>
        <w:pStyle w:val="Titre"/>
        <w:jc w:val="center"/>
      </w:pPr>
      <w:r>
        <w:rPr>
          <w:noProof/>
        </w:rPr>
        <w:drawing>
          <wp:inline distT="0" distB="0" distL="0" distR="0" wp14:anchorId="3D13E113" wp14:editId="3EAE5F7B">
            <wp:extent cx="2487930" cy="1127571"/>
            <wp:effectExtent l="0" t="0" r="7620" b="0"/>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que 1"/>
                    <pic:cNvPicPr/>
                  </pic:nvPicPr>
                  <pic:blipFill>
                    <a:blip r:embed="rId8">
                      <a:extLst>
                        <a:ext uri="{96DAC541-7B7A-43D3-8B79-37D633B846F1}">
                          <asvg:svgBlip xmlns:asvg="http://schemas.microsoft.com/office/drawing/2016/SVG/main" r:embed="rId9"/>
                        </a:ext>
                      </a:extLst>
                    </a:blip>
                    <a:stretch>
                      <a:fillRect/>
                    </a:stretch>
                  </pic:blipFill>
                  <pic:spPr>
                    <a:xfrm>
                      <a:off x="0" y="0"/>
                      <a:ext cx="2487930" cy="1127571"/>
                    </a:xfrm>
                    <a:prstGeom prst="rect">
                      <a:avLst/>
                    </a:prstGeom>
                  </pic:spPr>
                </pic:pic>
              </a:graphicData>
            </a:graphic>
          </wp:inline>
        </w:drawing>
      </w:r>
    </w:p>
    <w:p w14:paraId="1F6B3E93" w14:textId="769CCF35" w:rsidR="00421708" w:rsidRPr="00C23A05" w:rsidRDefault="00A34312" w:rsidP="00421708">
      <w:pPr>
        <w:jc w:val="center"/>
        <w:rPr>
          <w:rFonts w:cstheme="minorHAnsi"/>
          <w:color w:val="000000" w:themeColor="text1"/>
          <w:sz w:val="28"/>
          <w:szCs w:val="28"/>
        </w:rPr>
      </w:pPr>
      <w:r>
        <w:rPr>
          <w:rFonts w:cstheme="minorHAnsi"/>
          <w:color w:val="000000" w:themeColor="text1"/>
          <w:sz w:val="28"/>
          <w:szCs w:val="28"/>
        </w:rPr>
        <w:t>R</w:t>
      </w:r>
      <w:r w:rsidR="00421708">
        <w:rPr>
          <w:rFonts w:cstheme="minorHAnsi"/>
          <w:color w:val="000000" w:themeColor="text1"/>
          <w:sz w:val="28"/>
          <w:szCs w:val="28"/>
        </w:rPr>
        <w:t xml:space="preserve">ésumé de lecture </w:t>
      </w:r>
      <w:r w:rsidR="00FA39C1">
        <w:rPr>
          <w:rFonts w:cstheme="minorHAnsi"/>
          <w:color w:val="000000" w:themeColor="text1"/>
          <w:sz w:val="28"/>
          <w:szCs w:val="28"/>
        </w:rPr>
        <w:t>2</w:t>
      </w:r>
      <w:r w:rsidR="00421708">
        <w:rPr>
          <w:rFonts w:cstheme="minorHAnsi"/>
          <w:color w:val="000000" w:themeColor="text1"/>
          <w:sz w:val="28"/>
          <w:szCs w:val="28"/>
        </w:rPr>
        <w:t xml:space="preserve"> du livre </w:t>
      </w:r>
      <w:r w:rsidR="00421708" w:rsidRPr="003C443B">
        <w:rPr>
          <w:rFonts w:cstheme="minorHAnsi"/>
          <w:i/>
          <w:iCs/>
          <w:color w:val="000000" w:themeColor="text1"/>
          <w:sz w:val="28"/>
          <w:szCs w:val="28"/>
        </w:rPr>
        <w:t>Faire la morale aux robots</w:t>
      </w:r>
      <w:r w:rsidR="00421708">
        <w:rPr>
          <w:rFonts w:cstheme="minorHAnsi"/>
          <w:color w:val="000000" w:themeColor="text1"/>
          <w:sz w:val="28"/>
          <w:szCs w:val="28"/>
        </w:rPr>
        <w:t xml:space="preserve"> </w:t>
      </w:r>
    </w:p>
    <w:p w14:paraId="704C45E6" w14:textId="77777777" w:rsidR="00421708" w:rsidRPr="00C23A05" w:rsidRDefault="00421708" w:rsidP="00421708">
      <w:pPr>
        <w:jc w:val="center"/>
        <w:rPr>
          <w:rFonts w:cstheme="minorHAnsi"/>
          <w:color w:val="000000" w:themeColor="text1"/>
          <w:sz w:val="28"/>
          <w:szCs w:val="28"/>
        </w:rPr>
      </w:pPr>
      <w:r w:rsidRPr="00C23A05">
        <w:rPr>
          <w:rFonts w:cstheme="minorHAnsi"/>
          <w:color w:val="000000" w:themeColor="text1"/>
          <w:sz w:val="28"/>
          <w:szCs w:val="28"/>
        </w:rPr>
        <w:t>Par</w:t>
      </w:r>
      <w:r w:rsidRPr="00C23A05">
        <w:rPr>
          <w:rFonts w:cstheme="minorHAnsi"/>
          <w:color w:val="000000" w:themeColor="text1"/>
          <w:sz w:val="28"/>
          <w:szCs w:val="28"/>
        </w:rPr>
        <w:br/>
      </w:r>
      <w:r>
        <w:rPr>
          <w:rFonts w:cstheme="minorHAnsi"/>
          <w:color w:val="000000" w:themeColor="text1"/>
          <w:sz w:val="28"/>
          <w:szCs w:val="28"/>
        </w:rPr>
        <w:t>Frédérik Boutin</w:t>
      </w:r>
    </w:p>
    <w:p w14:paraId="39226C3F" w14:textId="77777777" w:rsidR="00421708" w:rsidRPr="00A43CB9" w:rsidRDefault="00421708" w:rsidP="00421708">
      <w:pPr>
        <w:jc w:val="center"/>
        <w:rPr>
          <w:rFonts w:cstheme="minorHAnsi"/>
          <w:color w:val="000000" w:themeColor="text1"/>
          <w:sz w:val="28"/>
          <w:szCs w:val="28"/>
        </w:rPr>
      </w:pPr>
      <w:r w:rsidRPr="00A43CB9">
        <w:rPr>
          <w:rFonts w:cstheme="minorHAnsi"/>
          <w:color w:val="000000" w:themeColor="text1"/>
          <w:sz w:val="28"/>
          <w:szCs w:val="28"/>
        </w:rPr>
        <w:t xml:space="preserve">Travail présenté à </w:t>
      </w:r>
      <w:r>
        <w:rPr>
          <w:rFonts w:cstheme="minorHAnsi"/>
          <w:color w:val="000000" w:themeColor="text1"/>
          <w:sz w:val="28"/>
          <w:szCs w:val="28"/>
        </w:rPr>
        <w:t>M. Yacine Benahmed</w:t>
      </w:r>
    </w:p>
    <w:p w14:paraId="789F8D77" w14:textId="77777777" w:rsidR="00421708" w:rsidRPr="00A43CB9" w:rsidRDefault="00421708" w:rsidP="00421708">
      <w:pPr>
        <w:jc w:val="center"/>
        <w:rPr>
          <w:rFonts w:cstheme="minorHAnsi"/>
          <w:color w:val="000000" w:themeColor="text1"/>
          <w:sz w:val="28"/>
          <w:szCs w:val="28"/>
        </w:rPr>
      </w:pPr>
      <w:r w:rsidRPr="00A43CB9">
        <w:rPr>
          <w:rFonts w:cstheme="minorHAnsi"/>
          <w:color w:val="000000" w:themeColor="text1"/>
          <w:sz w:val="28"/>
          <w:szCs w:val="28"/>
        </w:rPr>
        <w:t xml:space="preserve">Dans le cadre du cours </w:t>
      </w:r>
      <w:r>
        <w:rPr>
          <w:rFonts w:cstheme="minorHAnsi"/>
          <w:color w:val="000000" w:themeColor="text1"/>
          <w:sz w:val="28"/>
          <w:szCs w:val="28"/>
        </w:rPr>
        <w:t>Enjeux professionnels et société</w:t>
      </w:r>
      <w:r w:rsidRPr="00A43CB9">
        <w:rPr>
          <w:rFonts w:cstheme="minorHAnsi"/>
          <w:b/>
          <w:bCs/>
          <w:color w:val="000000" w:themeColor="text1"/>
          <w:sz w:val="28"/>
          <w:szCs w:val="28"/>
        </w:rPr>
        <w:br/>
      </w:r>
      <w:r>
        <w:rPr>
          <w:rFonts w:cstheme="minorHAnsi"/>
          <w:color w:val="000000" w:themeColor="text1"/>
          <w:sz w:val="28"/>
          <w:szCs w:val="28"/>
        </w:rPr>
        <w:t>INF30007</w:t>
      </w:r>
    </w:p>
    <w:p w14:paraId="1C03139B" w14:textId="72E127AD" w:rsidR="00421708" w:rsidRPr="00C23A05" w:rsidRDefault="00421708" w:rsidP="00421708">
      <w:pPr>
        <w:jc w:val="center"/>
        <w:rPr>
          <w:rFonts w:cstheme="minorHAnsi"/>
          <w:color w:val="000000" w:themeColor="text1"/>
          <w:sz w:val="24"/>
          <w:szCs w:val="24"/>
        </w:rPr>
        <w:sectPr w:rsidR="00421708" w:rsidRPr="00C23A05" w:rsidSect="00C23A05">
          <w:headerReference w:type="even" r:id="rId10"/>
          <w:headerReference w:type="default" r:id="rId11"/>
          <w:footerReference w:type="even" r:id="rId12"/>
          <w:footerReference w:type="default" r:id="rId13"/>
          <w:headerReference w:type="first" r:id="rId14"/>
          <w:footerReference w:type="first" r:id="rId15"/>
          <w:pgSz w:w="12240" w:h="15840" w:code="1"/>
          <w:pgMar w:top="2835" w:right="1440" w:bottom="2835" w:left="1440" w:header="709" w:footer="709" w:gutter="0"/>
          <w:cols w:space="708"/>
          <w:vAlign w:val="both"/>
          <w:docGrid w:linePitch="360"/>
        </w:sectPr>
      </w:pPr>
      <w:r w:rsidRPr="001A604B">
        <w:rPr>
          <w:rFonts w:cstheme="minorHAnsi"/>
          <w:color w:val="000000" w:themeColor="text1"/>
          <w:sz w:val="36"/>
          <w:szCs w:val="36"/>
        </w:rPr>
        <w:br/>
      </w:r>
      <w:r w:rsidR="00473110">
        <w:rPr>
          <w:rFonts w:cstheme="minorHAnsi"/>
          <w:color w:val="000000" w:themeColor="text1"/>
          <w:sz w:val="28"/>
          <w:szCs w:val="28"/>
        </w:rPr>
        <w:t>2</w:t>
      </w:r>
      <w:r w:rsidR="00FA39C1">
        <w:rPr>
          <w:rFonts w:cstheme="minorHAnsi"/>
          <w:color w:val="000000" w:themeColor="text1"/>
          <w:sz w:val="28"/>
          <w:szCs w:val="28"/>
        </w:rPr>
        <w:t xml:space="preserve"> </w:t>
      </w:r>
      <w:r w:rsidR="00473110">
        <w:rPr>
          <w:rFonts w:cstheme="minorHAnsi"/>
          <w:color w:val="000000" w:themeColor="text1"/>
          <w:sz w:val="28"/>
          <w:szCs w:val="28"/>
        </w:rPr>
        <w:t>décembre</w:t>
      </w:r>
      <w:r>
        <w:rPr>
          <w:rFonts w:cstheme="minorHAnsi"/>
          <w:color w:val="000000" w:themeColor="text1"/>
          <w:sz w:val="28"/>
          <w:szCs w:val="28"/>
        </w:rPr>
        <w:t xml:space="preserve"> 202</w:t>
      </w:r>
      <w:r w:rsidR="003C443B">
        <w:rPr>
          <w:rFonts w:cstheme="minorHAnsi"/>
          <w:color w:val="000000" w:themeColor="text1"/>
          <w:sz w:val="28"/>
          <w:szCs w:val="28"/>
        </w:rPr>
        <w:t>3</w:t>
      </w:r>
    </w:p>
    <w:p w14:paraId="118A965E" w14:textId="4151E72F" w:rsidR="00A97217" w:rsidRPr="001A0EF3" w:rsidRDefault="009642CD" w:rsidP="00340EC3">
      <w:pPr>
        <w:pStyle w:val="Titre"/>
      </w:pPr>
      <w:r w:rsidRPr="001A0EF3">
        <w:lastRenderedPageBreak/>
        <w:t>Résumé de lecture</w:t>
      </w:r>
      <w:r w:rsidR="005C4396" w:rsidRPr="001A0EF3">
        <w:t xml:space="preserve">   /</w:t>
      </w:r>
    </w:p>
    <w:p w14:paraId="14AA0461" w14:textId="77777777" w:rsidR="00340EC3" w:rsidRPr="001A0EF3" w:rsidRDefault="00340EC3" w:rsidP="00102D08">
      <w:pPr>
        <w:pStyle w:val="Paragraphedeliste"/>
        <w:ind w:left="0"/>
        <w:jc w:val="both"/>
        <w:rPr>
          <w:rFonts w:asciiTheme="minorHAnsi" w:hAnsiTheme="minorHAnsi"/>
          <w:sz w:val="22"/>
          <w:szCs w:val="22"/>
        </w:rPr>
      </w:pPr>
    </w:p>
    <w:p w14:paraId="0A0003EF" w14:textId="7BF1E319" w:rsidR="001B1316" w:rsidRPr="001A0EF3" w:rsidRDefault="001B1316" w:rsidP="00EF7348"/>
    <w:tbl>
      <w:tblPr>
        <w:tblStyle w:val="Grilledutableau"/>
        <w:tblW w:w="8630" w:type="dxa"/>
        <w:tblLook w:val="01E0" w:firstRow="1" w:lastRow="1" w:firstColumn="1" w:lastColumn="1" w:noHBand="0" w:noVBand="0"/>
      </w:tblPr>
      <w:tblGrid>
        <w:gridCol w:w="2689"/>
        <w:gridCol w:w="5941"/>
      </w:tblGrid>
      <w:tr w:rsidR="00DF7CF3" w:rsidRPr="001A0EF3" w14:paraId="6FB123F9" w14:textId="77777777" w:rsidTr="00DF7CF3">
        <w:tc>
          <w:tcPr>
            <w:tcW w:w="2689" w:type="dxa"/>
          </w:tcPr>
          <w:p w14:paraId="507F22B2" w14:textId="77777777" w:rsidR="00DF7CF3" w:rsidRPr="00AF192C" w:rsidRDefault="00DF7CF3" w:rsidP="00DF7CF3">
            <w:pPr>
              <w:rPr>
                <w:rFonts w:asciiTheme="minorHAnsi" w:hAnsiTheme="minorHAnsi"/>
                <w:b/>
                <w:bCs/>
                <w:szCs w:val="21"/>
              </w:rPr>
            </w:pPr>
            <w:r w:rsidRPr="00AF192C">
              <w:rPr>
                <w:rFonts w:asciiTheme="minorHAnsi" w:hAnsiTheme="minorHAnsi"/>
                <w:b/>
                <w:bCs/>
                <w:szCs w:val="21"/>
              </w:rPr>
              <w:t>Référence bibliographique</w:t>
            </w:r>
          </w:p>
          <w:p w14:paraId="6D3A9AD0" w14:textId="3862F3FC" w:rsidR="00DF7CF3" w:rsidRPr="00AF192C" w:rsidRDefault="00DF7CF3" w:rsidP="00DF7CF3">
            <w:pPr>
              <w:rPr>
                <w:b/>
                <w:bCs/>
                <w:szCs w:val="21"/>
              </w:rPr>
            </w:pPr>
            <w:r w:rsidRPr="00AF192C">
              <w:rPr>
                <w:rFonts w:asciiTheme="minorHAnsi" w:hAnsiTheme="minorHAnsi"/>
                <w:b/>
                <w:bCs/>
                <w:i/>
                <w:iCs/>
                <w:szCs w:val="21"/>
              </w:rPr>
              <w:t>1 pt</w:t>
            </w:r>
          </w:p>
        </w:tc>
        <w:tc>
          <w:tcPr>
            <w:tcW w:w="5941" w:type="dxa"/>
          </w:tcPr>
          <w:p w14:paraId="21A91C58" w14:textId="176D4F07" w:rsidR="00DF7CF3" w:rsidRPr="00534579" w:rsidRDefault="008C4184" w:rsidP="00797A8F">
            <w:pPr>
              <w:jc w:val="both"/>
              <w:rPr>
                <w:szCs w:val="21"/>
              </w:rPr>
            </w:pPr>
            <w:r w:rsidRPr="00534579">
              <w:rPr>
                <w:color w:val="000000"/>
                <w:kern w:val="0"/>
                <w:szCs w:val="21"/>
                <w14:ligatures w14:val="none"/>
                <w14:cntxtAlts w14:val="0"/>
              </w:rPr>
              <w:t>Gibert, M. (</w:t>
            </w:r>
            <w:r w:rsidR="000E750D" w:rsidRPr="00534579">
              <w:rPr>
                <w:color w:val="000000"/>
                <w:kern w:val="0"/>
                <w:szCs w:val="21"/>
                <w14:ligatures w14:val="none"/>
                <w14:cntxtAlts w14:val="0"/>
              </w:rPr>
              <w:t>2020</w:t>
            </w:r>
            <w:r w:rsidRPr="00534579">
              <w:rPr>
                <w:color w:val="000000"/>
                <w:kern w:val="0"/>
                <w:szCs w:val="21"/>
                <w14:ligatures w14:val="none"/>
                <w14:cntxtAlts w14:val="0"/>
              </w:rPr>
              <w:t xml:space="preserve">). </w:t>
            </w:r>
            <w:r w:rsidR="000E750D" w:rsidRPr="00534579">
              <w:rPr>
                <w:i/>
                <w:iCs/>
                <w:color w:val="000000"/>
                <w:kern w:val="0"/>
                <w:szCs w:val="21"/>
                <w14:ligatures w14:val="none"/>
                <w14:cntxtAlts w14:val="0"/>
              </w:rPr>
              <w:t>Faire la morale aux robots : une introduction à l’éthique des algorithmes</w:t>
            </w:r>
            <w:r w:rsidRPr="00534579">
              <w:rPr>
                <w:color w:val="000000"/>
                <w:kern w:val="0"/>
                <w:szCs w:val="21"/>
                <w14:ligatures w14:val="none"/>
                <w14:cntxtAlts w14:val="0"/>
              </w:rPr>
              <w:t xml:space="preserve">. </w:t>
            </w:r>
            <w:r w:rsidR="000E750D" w:rsidRPr="00534579">
              <w:rPr>
                <w:color w:val="000000"/>
                <w:kern w:val="0"/>
                <w:szCs w:val="21"/>
                <w14:ligatures w14:val="none"/>
                <w14:cntxtAlts w14:val="0"/>
              </w:rPr>
              <w:t>Atelier 10</w:t>
            </w:r>
            <w:r w:rsidRPr="00534579">
              <w:rPr>
                <w:color w:val="000000"/>
                <w:kern w:val="0"/>
                <w:szCs w:val="21"/>
                <w14:ligatures w14:val="none"/>
                <w14:cntxtAlts w14:val="0"/>
              </w:rPr>
              <w:t xml:space="preserve">. </w:t>
            </w:r>
            <w:r w:rsidR="00C0732F" w:rsidRPr="00534579">
              <w:rPr>
                <w:kern w:val="0"/>
                <w:szCs w:val="21"/>
                <w14:ligatures w14:val="none"/>
                <w14:cntxtAlts w14:val="0"/>
              </w:rPr>
              <w:t>978-2-89759-516-6</w:t>
            </w:r>
          </w:p>
        </w:tc>
      </w:tr>
      <w:tr w:rsidR="00DF7CF3" w:rsidRPr="001A0EF3" w14:paraId="7C822BBE" w14:textId="77777777" w:rsidTr="00DF7CF3">
        <w:trPr>
          <w:trHeight w:val="253"/>
        </w:trPr>
        <w:tc>
          <w:tcPr>
            <w:tcW w:w="2689" w:type="dxa"/>
          </w:tcPr>
          <w:p w14:paraId="4736E4E9" w14:textId="77777777" w:rsidR="00DF7CF3" w:rsidRPr="00AF192C" w:rsidRDefault="00DF7CF3" w:rsidP="00DF7CF3">
            <w:pPr>
              <w:rPr>
                <w:rFonts w:asciiTheme="minorHAnsi" w:hAnsiTheme="minorHAnsi"/>
                <w:b/>
                <w:bCs/>
                <w:szCs w:val="21"/>
              </w:rPr>
            </w:pPr>
            <w:r w:rsidRPr="00AF192C">
              <w:rPr>
                <w:rFonts w:asciiTheme="minorHAnsi" w:hAnsiTheme="minorHAnsi"/>
                <w:b/>
                <w:bCs/>
                <w:szCs w:val="21"/>
              </w:rPr>
              <w:t>Date de lecture</w:t>
            </w:r>
          </w:p>
          <w:p w14:paraId="05036AC9" w14:textId="1FF89ABC" w:rsidR="00DF7CF3" w:rsidRPr="00AF192C" w:rsidRDefault="00DF7CF3" w:rsidP="00DF7CF3">
            <w:pPr>
              <w:rPr>
                <w:b/>
                <w:bCs/>
                <w:szCs w:val="21"/>
              </w:rPr>
            </w:pPr>
            <w:r w:rsidRPr="00AF192C">
              <w:rPr>
                <w:rFonts w:asciiTheme="minorHAnsi" w:hAnsiTheme="minorHAnsi"/>
                <w:b/>
                <w:bCs/>
                <w:i/>
                <w:iCs/>
                <w:szCs w:val="21"/>
              </w:rPr>
              <w:t>0.5 pt</w:t>
            </w:r>
          </w:p>
        </w:tc>
        <w:tc>
          <w:tcPr>
            <w:tcW w:w="5941" w:type="dxa"/>
          </w:tcPr>
          <w:p w14:paraId="73577075" w14:textId="24C9EC80" w:rsidR="00DF7CF3" w:rsidRPr="00534579" w:rsidRDefault="00025AB8" w:rsidP="00797A8F">
            <w:pPr>
              <w:jc w:val="both"/>
              <w:rPr>
                <w:szCs w:val="21"/>
              </w:rPr>
            </w:pPr>
            <w:r w:rsidRPr="00534579">
              <w:rPr>
                <w:szCs w:val="21"/>
              </w:rPr>
              <w:t>22 novembre</w:t>
            </w:r>
            <w:r w:rsidR="00A76F2A" w:rsidRPr="00534579">
              <w:rPr>
                <w:szCs w:val="21"/>
              </w:rPr>
              <w:t xml:space="preserve"> 2023</w:t>
            </w:r>
          </w:p>
        </w:tc>
      </w:tr>
      <w:tr w:rsidR="00DF7CF3" w:rsidRPr="001A0EF3" w14:paraId="0EC2ECEE" w14:textId="77777777" w:rsidTr="00DF7CF3">
        <w:tc>
          <w:tcPr>
            <w:tcW w:w="2689" w:type="dxa"/>
          </w:tcPr>
          <w:p w14:paraId="1F54DAD7" w14:textId="77777777" w:rsidR="00DF7CF3" w:rsidRPr="00AF192C" w:rsidRDefault="00DF7CF3" w:rsidP="00DF7CF3">
            <w:pPr>
              <w:rPr>
                <w:rFonts w:asciiTheme="minorHAnsi" w:hAnsiTheme="minorHAnsi"/>
                <w:b/>
                <w:bCs/>
                <w:szCs w:val="21"/>
              </w:rPr>
            </w:pPr>
            <w:r w:rsidRPr="00AF192C">
              <w:rPr>
                <w:rFonts w:asciiTheme="minorHAnsi" w:hAnsiTheme="minorHAnsi"/>
                <w:b/>
                <w:bCs/>
                <w:szCs w:val="21"/>
              </w:rPr>
              <w:t>Présentation de/des auteur(s)</w:t>
            </w:r>
          </w:p>
          <w:p w14:paraId="03FA0AEF" w14:textId="155C3AF5" w:rsidR="00DF7CF3" w:rsidRPr="00AF192C" w:rsidRDefault="00DF7CF3" w:rsidP="00DF7CF3">
            <w:pPr>
              <w:rPr>
                <w:b/>
                <w:bCs/>
                <w:szCs w:val="21"/>
              </w:rPr>
            </w:pPr>
            <w:r w:rsidRPr="00AF192C">
              <w:rPr>
                <w:rFonts w:asciiTheme="minorHAnsi" w:hAnsiTheme="minorHAnsi"/>
                <w:b/>
                <w:bCs/>
                <w:i/>
                <w:iCs/>
                <w:szCs w:val="21"/>
              </w:rPr>
              <w:t>1 pt</w:t>
            </w:r>
          </w:p>
        </w:tc>
        <w:tc>
          <w:tcPr>
            <w:tcW w:w="5941" w:type="dxa"/>
          </w:tcPr>
          <w:p w14:paraId="5C323FB5" w14:textId="25B2D337" w:rsidR="00DF7CF3" w:rsidRPr="00534579" w:rsidRDefault="00A76F2A" w:rsidP="00797A8F">
            <w:pPr>
              <w:jc w:val="both"/>
              <w:rPr>
                <w:szCs w:val="21"/>
              </w:rPr>
            </w:pPr>
            <w:r w:rsidRPr="00534579">
              <w:rPr>
                <w:szCs w:val="21"/>
              </w:rPr>
              <w:t>L’auteur, Martin Gibert, est un philosophe et chercheur</w:t>
            </w:r>
            <w:r w:rsidR="004B6E58" w:rsidRPr="00534579">
              <w:rPr>
                <w:szCs w:val="21"/>
              </w:rPr>
              <w:t xml:space="preserve"> qui se spécialise dans l’éthique de l’intelligence artificielle.</w:t>
            </w:r>
            <w:r w:rsidRPr="00534579">
              <w:rPr>
                <w:szCs w:val="21"/>
              </w:rPr>
              <w:t xml:space="preserve"> Il travaille à l’</w:t>
            </w:r>
            <w:r w:rsidR="0041141C" w:rsidRPr="00534579">
              <w:rPr>
                <w:szCs w:val="21"/>
              </w:rPr>
              <w:t>U</w:t>
            </w:r>
            <w:r w:rsidRPr="00534579">
              <w:rPr>
                <w:szCs w:val="21"/>
              </w:rPr>
              <w:t>niversité de Montréal et</w:t>
            </w:r>
            <w:r w:rsidR="004B6E58" w:rsidRPr="00534579">
              <w:rPr>
                <w:szCs w:val="21"/>
              </w:rPr>
              <w:t xml:space="preserve"> il</w:t>
            </w:r>
            <w:r w:rsidRPr="00534579">
              <w:rPr>
                <w:szCs w:val="21"/>
              </w:rPr>
              <w:t xml:space="preserve"> fait partie du Centre de recherche en éthique</w:t>
            </w:r>
            <w:r w:rsidR="004B6E58" w:rsidRPr="00534579">
              <w:rPr>
                <w:szCs w:val="21"/>
              </w:rPr>
              <w:t xml:space="preserve">. </w:t>
            </w:r>
          </w:p>
        </w:tc>
      </w:tr>
      <w:tr w:rsidR="00DF7CF3" w:rsidRPr="001A0EF3" w14:paraId="5822F53B" w14:textId="77777777" w:rsidTr="00DF7CF3">
        <w:tc>
          <w:tcPr>
            <w:tcW w:w="2689" w:type="dxa"/>
          </w:tcPr>
          <w:p w14:paraId="0E4E7C1C" w14:textId="77777777" w:rsidR="00DF7CF3" w:rsidRPr="00AF192C" w:rsidRDefault="00DF7CF3" w:rsidP="00DF7CF3">
            <w:pPr>
              <w:rPr>
                <w:rFonts w:asciiTheme="minorHAnsi" w:hAnsiTheme="minorHAnsi"/>
                <w:b/>
                <w:bCs/>
                <w:szCs w:val="21"/>
              </w:rPr>
            </w:pPr>
            <w:r w:rsidRPr="00AF192C">
              <w:rPr>
                <w:rFonts w:asciiTheme="minorHAnsi" w:hAnsiTheme="minorHAnsi"/>
                <w:b/>
                <w:bCs/>
                <w:szCs w:val="21"/>
              </w:rPr>
              <w:t>Genre de l’ouvrage ou de l’article</w:t>
            </w:r>
          </w:p>
          <w:p w14:paraId="3086367F" w14:textId="73FBED00" w:rsidR="00DF7CF3" w:rsidRPr="00AF192C" w:rsidRDefault="00DF7CF3" w:rsidP="00DF7CF3">
            <w:pPr>
              <w:rPr>
                <w:b/>
                <w:bCs/>
                <w:szCs w:val="21"/>
              </w:rPr>
            </w:pPr>
            <w:r w:rsidRPr="00AF192C">
              <w:rPr>
                <w:rFonts w:asciiTheme="minorHAnsi" w:hAnsiTheme="minorHAnsi"/>
                <w:b/>
                <w:bCs/>
                <w:i/>
                <w:iCs/>
                <w:szCs w:val="21"/>
              </w:rPr>
              <w:t>0.5 pt</w:t>
            </w:r>
          </w:p>
        </w:tc>
        <w:tc>
          <w:tcPr>
            <w:tcW w:w="5941" w:type="dxa"/>
          </w:tcPr>
          <w:p w14:paraId="1C9696C6" w14:textId="3E5E1265" w:rsidR="00DF7CF3" w:rsidRPr="00534579" w:rsidRDefault="003C443B" w:rsidP="00797A8F">
            <w:pPr>
              <w:jc w:val="both"/>
              <w:rPr>
                <w:szCs w:val="21"/>
              </w:rPr>
            </w:pPr>
            <w:r w:rsidRPr="00534579">
              <w:rPr>
                <w:szCs w:val="21"/>
              </w:rPr>
              <w:t>Essai philosophique et métaphysique.</w:t>
            </w:r>
          </w:p>
        </w:tc>
      </w:tr>
      <w:tr w:rsidR="00DF7CF3" w:rsidRPr="001A0EF3" w14:paraId="78AB7017" w14:textId="77777777" w:rsidTr="00DF7CF3">
        <w:tc>
          <w:tcPr>
            <w:tcW w:w="2689" w:type="dxa"/>
          </w:tcPr>
          <w:p w14:paraId="22C006FF" w14:textId="3B270DE7" w:rsidR="00DF7CF3" w:rsidRPr="00AF192C" w:rsidRDefault="00DF7CF3" w:rsidP="00DF7CF3">
            <w:pPr>
              <w:rPr>
                <w:rFonts w:asciiTheme="minorHAnsi" w:hAnsiTheme="minorHAnsi"/>
                <w:b/>
                <w:bCs/>
                <w:szCs w:val="21"/>
              </w:rPr>
            </w:pPr>
            <w:r w:rsidRPr="00AF192C">
              <w:rPr>
                <w:rFonts w:asciiTheme="minorHAnsi" w:hAnsiTheme="minorHAnsi"/>
                <w:b/>
                <w:bCs/>
                <w:szCs w:val="21"/>
              </w:rPr>
              <w:t>Objectif du texte</w:t>
            </w:r>
            <w:r w:rsidR="0042036B" w:rsidRPr="00AF192C">
              <w:rPr>
                <w:rFonts w:asciiTheme="minorHAnsi" w:hAnsiTheme="minorHAnsi"/>
                <w:b/>
                <w:bCs/>
                <w:szCs w:val="21"/>
              </w:rPr>
              <w:t>(1</w:t>
            </w:r>
            <w:r w:rsidR="006F2544" w:rsidRPr="00AF192C">
              <w:rPr>
                <w:rFonts w:asciiTheme="minorHAnsi" w:hAnsiTheme="minorHAnsi"/>
                <w:b/>
                <w:bCs/>
                <w:szCs w:val="21"/>
              </w:rPr>
              <w:t>pt</w:t>
            </w:r>
            <w:r w:rsidR="0042036B" w:rsidRPr="00AF192C">
              <w:rPr>
                <w:rFonts w:asciiTheme="minorHAnsi" w:hAnsiTheme="minorHAnsi"/>
                <w:b/>
                <w:bCs/>
                <w:szCs w:val="21"/>
              </w:rPr>
              <w:t>)</w:t>
            </w:r>
            <w:r w:rsidRPr="00AF192C">
              <w:rPr>
                <w:rFonts w:asciiTheme="minorHAnsi" w:hAnsiTheme="minorHAnsi"/>
                <w:b/>
                <w:bCs/>
                <w:szCs w:val="21"/>
              </w:rPr>
              <w:t xml:space="preserve">, problématique </w:t>
            </w:r>
            <w:r w:rsidR="0042036B" w:rsidRPr="00AF192C">
              <w:rPr>
                <w:rFonts w:asciiTheme="minorHAnsi" w:hAnsiTheme="minorHAnsi"/>
                <w:b/>
                <w:bCs/>
                <w:szCs w:val="21"/>
              </w:rPr>
              <w:t>(1</w:t>
            </w:r>
            <w:r w:rsidR="006F2544" w:rsidRPr="00AF192C">
              <w:rPr>
                <w:rFonts w:asciiTheme="minorHAnsi" w:hAnsiTheme="minorHAnsi"/>
                <w:b/>
                <w:bCs/>
                <w:szCs w:val="21"/>
              </w:rPr>
              <w:t>pt</w:t>
            </w:r>
            <w:r w:rsidR="0042036B" w:rsidRPr="00AF192C">
              <w:rPr>
                <w:rFonts w:asciiTheme="minorHAnsi" w:hAnsiTheme="minorHAnsi"/>
                <w:b/>
                <w:bCs/>
                <w:szCs w:val="21"/>
              </w:rPr>
              <w:t xml:space="preserve">) </w:t>
            </w:r>
            <w:r w:rsidRPr="00AF192C">
              <w:rPr>
                <w:rFonts w:asciiTheme="minorHAnsi" w:hAnsiTheme="minorHAnsi"/>
                <w:b/>
                <w:bCs/>
                <w:szCs w:val="21"/>
              </w:rPr>
              <w:t xml:space="preserve">et thèses soutenues </w:t>
            </w:r>
            <w:r w:rsidR="0042036B" w:rsidRPr="00AF192C">
              <w:rPr>
                <w:rFonts w:asciiTheme="minorHAnsi" w:hAnsiTheme="minorHAnsi"/>
                <w:b/>
                <w:bCs/>
                <w:szCs w:val="21"/>
              </w:rPr>
              <w:t>(1</w:t>
            </w:r>
            <w:r w:rsidR="006F2544" w:rsidRPr="00AF192C">
              <w:rPr>
                <w:rFonts w:asciiTheme="minorHAnsi" w:hAnsiTheme="minorHAnsi"/>
                <w:b/>
                <w:bCs/>
                <w:szCs w:val="21"/>
              </w:rPr>
              <w:t>pt</w:t>
            </w:r>
            <w:r w:rsidR="0042036B" w:rsidRPr="00AF192C">
              <w:rPr>
                <w:rFonts w:asciiTheme="minorHAnsi" w:hAnsiTheme="minorHAnsi"/>
                <w:b/>
                <w:bCs/>
                <w:szCs w:val="21"/>
              </w:rPr>
              <w:t>)</w:t>
            </w:r>
          </w:p>
          <w:p w14:paraId="7A7679A3" w14:textId="4A1636F7" w:rsidR="00DF7CF3" w:rsidRPr="00AF192C" w:rsidRDefault="0042036B" w:rsidP="00DF7CF3">
            <w:pPr>
              <w:rPr>
                <w:b/>
                <w:bCs/>
                <w:szCs w:val="21"/>
              </w:rPr>
            </w:pPr>
            <w:r w:rsidRPr="00AF192C">
              <w:rPr>
                <w:rFonts w:asciiTheme="minorHAnsi" w:hAnsiTheme="minorHAnsi"/>
                <w:b/>
                <w:bCs/>
                <w:i/>
                <w:iCs/>
                <w:szCs w:val="21"/>
              </w:rPr>
              <w:t>3</w:t>
            </w:r>
            <w:r w:rsidR="00DF7CF3" w:rsidRPr="00AF192C">
              <w:rPr>
                <w:rFonts w:asciiTheme="minorHAnsi" w:hAnsiTheme="minorHAnsi"/>
                <w:b/>
                <w:bCs/>
                <w:i/>
                <w:iCs/>
                <w:szCs w:val="21"/>
              </w:rPr>
              <w:t xml:space="preserve"> pts</w:t>
            </w:r>
          </w:p>
        </w:tc>
        <w:tc>
          <w:tcPr>
            <w:tcW w:w="5941" w:type="dxa"/>
          </w:tcPr>
          <w:p w14:paraId="67179629" w14:textId="77777777" w:rsidR="00534579" w:rsidRPr="00534579" w:rsidRDefault="00534579" w:rsidP="00534579">
            <w:pPr>
              <w:jc w:val="both"/>
              <w:rPr>
                <w:szCs w:val="21"/>
              </w:rPr>
            </w:pPr>
            <w:r w:rsidRPr="00534579">
              <w:rPr>
                <w:b/>
                <w:bCs/>
                <w:szCs w:val="21"/>
              </w:rPr>
              <w:t>Objectif </w:t>
            </w:r>
            <w:r w:rsidRPr="00534579">
              <w:rPr>
                <w:szCs w:val="21"/>
              </w:rPr>
              <w:t>: Sensibiliser sur l’approche et les choix d’utilisation de normes morales dans le développement des technologies autonomes (intelligence artificielle) et se questionner sur la société idéale.</w:t>
            </w:r>
          </w:p>
          <w:p w14:paraId="0EE89936" w14:textId="77777777" w:rsidR="00534579" w:rsidRPr="00534579" w:rsidRDefault="00534579" w:rsidP="00534579">
            <w:pPr>
              <w:jc w:val="both"/>
              <w:rPr>
                <w:szCs w:val="21"/>
                <w:highlight w:val="yellow"/>
              </w:rPr>
            </w:pPr>
          </w:p>
          <w:p w14:paraId="0C4A58D4" w14:textId="77777777" w:rsidR="00534579" w:rsidRPr="00534579" w:rsidRDefault="00534579" w:rsidP="00534579">
            <w:pPr>
              <w:jc w:val="both"/>
              <w:rPr>
                <w:szCs w:val="21"/>
              </w:rPr>
            </w:pPr>
            <w:r w:rsidRPr="00534579">
              <w:rPr>
                <w:b/>
                <w:bCs/>
                <w:szCs w:val="21"/>
              </w:rPr>
              <w:t>Problématique</w:t>
            </w:r>
            <w:r w:rsidRPr="00534579">
              <w:rPr>
                <w:szCs w:val="21"/>
              </w:rPr>
              <w:t> : Il existe plusieurs normes morales et une multitude de façons différentes de programmer. Ainsi, comment effectuer les bons choix de conception de ces technologies, permettant d’assurer le bien pour la société aujourd’hui et du futur ? Et dans quelle société désirons-nous vivre ? Quels sont les discriminants de notre société actuelle ?</w:t>
            </w:r>
          </w:p>
          <w:p w14:paraId="1B3E76F0" w14:textId="77777777" w:rsidR="00534579" w:rsidRPr="00534579" w:rsidRDefault="00534579" w:rsidP="00534579">
            <w:pPr>
              <w:jc w:val="both"/>
              <w:rPr>
                <w:szCs w:val="21"/>
                <w:highlight w:val="yellow"/>
              </w:rPr>
            </w:pPr>
          </w:p>
          <w:p w14:paraId="46659853" w14:textId="77777777" w:rsidR="00534579" w:rsidRPr="00534579" w:rsidRDefault="00534579" w:rsidP="00534579">
            <w:pPr>
              <w:jc w:val="both"/>
              <w:rPr>
                <w:szCs w:val="21"/>
              </w:rPr>
            </w:pPr>
            <w:r w:rsidRPr="00534579">
              <w:rPr>
                <w:b/>
                <w:bCs/>
                <w:szCs w:val="21"/>
              </w:rPr>
              <w:t>Thèses</w:t>
            </w:r>
            <w:r w:rsidRPr="00534579">
              <w:rPr>
                <w:szCs w:val="21"/>
              </w:rPr>
              <w:t xml:space="preserve"> : </w:t>
            </w:r>
          </w:p>
          <w:p w14:paraId="42917867" w14:textId="77777777" w:rsidR="00534579" w:rsidRDefault="00534579" w:rsidP="00534579">
            <w:pPr>
              <w:jc w:val="both"/>
              <w:rPr>
                <w:szCs w:val="21"/>
              </w:rPr>
            </w:pPr>
            <w:r w:rsidRPr="00534579">
              <w:rPr>
                <w:szCs w:val="21"/>
              </w:rPr>
              <w:t>Dans la conception des systèmes intelligents, il faut tenir compte des besoins de toute la population, incluant particulièrement ceux des groupes marginaux et sous-représentés. Dans cette optique, changer les « paramètres par défaut » de notre vision et de nos systèmes afin de mettre de l’avant leur représentation est une mesure concrète pour améliorer la société et la rendre plus juste.</w:t>
            </w:r>
          </w:p>
          <w:p w14:paraId="2BAB65EC" w14:textId="77777777" w:rsidR="00534579" w:rsidRPr="00534579" w:rsidRDefault="00534579" w:rsidP="00534579">
            <w:pPr>
              <w:jc w:val="both"/>
              <w:rPr>
                <w:szCs w:val="21"/>
              </w:rPr>
            </w:pPr>
          </w:p>
          <w:p w14:paraId="41586F1D" w14:textId="0F779059" w:rsidR="0062761B" w:rsidRPr="00534579" w:rsidRDefault="00534579" w:rsidP="00797A8F">
            <w:pPr>
              <w:jc w:val="both"/>
              <w:rPr>
                <w:szCs w:val="21"/>
              </w:rPr>
            </w:pPr>
            <w:r w:rsidRPr="00534579">
              <w:rPr>
                <w:szCs w:val="21"/>
              </w:rPr>
              <w:t xml:space="preserve">L’utilisation du principe moral de l’éthique de la vertu serait préférable dans la programmation de systèmes d’IA, puisqu’il permet à un système d’apprendre par association à partir d’exemples d’un modèle jugé vertueux et possède donc une meilleure adaptabilité.  </w:t>
            </w:r>
          </w:p>
        </w:tc>
      </w:tr>
      <w:tr w:rsidR="00DF7CF3" w:rsidRPr="007B2127" w14:paraId="0523B910" w14:textId="77777777" w:rsidTr="00DF7CF3">
        <w:tc>
          <w:tcPr>
            <w:tcW w:w="2689" w:type="dxa"/>
          </w:tcPr>
          <w:p w14:paraId="7B20E360" w14:textId="77777777" w:rsidR="00DF7CF3" w:rsidRPr="00AF192C" w:rsidRDefault="00DF7CF3" w:rsidP="00DF7CF3">
            <w:pPr>
              <w:rPr>
                <w:rFonts w:asciiTheme="minorHAnsi" w:hAnsiTheme="minorHAnsi"/>
                <w:b/>
                <w:bCs/>
                <w:szCs w:val="21"/>
              </w:rPr>
            </w:pPr>
            <w:r w:rsidRPr="00AF192C">
              <w:rPr>
                <w:rFonts w:asciiTheme="minorHAnsi" w:hAnsiTheme="minorHAnsi"/>
                <w:b/>
                <w:bCs/>
                <w:szCs w:val="21"/>
              </w:rPr>
              <w:lastRenderedPageBreak/>
              <w:t>Références théoriques clés</w:t>
            </w:r>
            <w:r w:rsidRPr="00AF192C">
              <w:rPr>
                <w:rStyle w:val="Appelnotedebasdep"/>
                <w:rFonts w:asciiTheme="minorHAnsi" w:hAnsiTheme="minorHAnsi"/>
                <w:b/>
                <w:bCs/>
                <w:szCs w:val="21"/>
              </w:rPr>
              <w:footnoteReference w:id="1"/>
            </w:r>
            <w:r w:rsidRPr="00AF192C">
              <w:rPr>
                <w:rFonts w:asciiTheme="minorHAnsi" w:hAnsiTheme="minorHAnsi"/>
                <w:b/>
                <w:bCs/>
                <w:szCs w:val="21"/>
              </w:rPr>
              <w:t xml:space="preserve"> </w:t>
            </w:r>
          </w:p>
          <w:p w14:paraId="1A24CB93" w14:textId="37BFC0D4" w:rsidR="00DF7CF3" w:rsidRPr="00AF192C" w:rsidRDefault="00DF7CF3" w:rsidP="00DF7CF3">
            <w:pPr>
              <w:rPr>
                <w:b/>
                <w:bCs/>
                <w:szCs w:val="21"/>
              </w:rPr>
            </w:pPr>
            <w:r w:rsidRPr="00AF192C">
              <w:rPr>
                <w:rFonts w:asciiTheme="minorHAnsi" w:hAnsiTheme="minorHAnsi"/>
                <w:b/>
                <w:bCs/>
                <w:i/>
                <w:iCs/>
                <w:szCs w:val="21"/>
              </w:rPr>
              <w:t>2 pts</w:t>
            </w:r>
          </w:p>
        </w:tc>
        <w:tc>
          <w:tcPr>
            <w:tcW w:w="5941" w:type="dxa"/>
          </w:tcPr>
          <w:p w14:paraId="52D7707C" w14:textId="391028E4" w:rsidR="004034BB" w:rsidRPr="00534579" w:rsidRDefault="004034BB" w:rsidP="00DF7CF3">
            <w:pPr>
              <w:rPr>
                <w:szCs w:val="21"/>
              </w:rPr>
            </w:pPr>
            <w:r w:rsidRPr="00534579">
              <w:rPr>
                <w:szCs w:val="21"/>
              </w:rPr>
              <w:t xml:space="preserve">Roman </w:t>
            </w:r>
            <w:r w:rsidRPr="00534579">
              <w:rPr>
                <w:i/>
                <w:iCs/>
                <w:szCs w:val="21"/>
              </w:rPr>
              <w:t>L’homme bicentenaire</w:t>
            </w:r>
            <w:r w:rsidRPr="00534579">
              <w:rPr>
                <w:szCs w:val="21"/>
              </w:rPr>
              <w:t xml:space="preserve"> (Issac Asimov, 1976) </w:t>
            </w:r>
            <w:r w:rsidRPr="00534579">
              <w:rPr>
                <w:b/>
                <w:bCs/>
                <w:szCs w:val="21"/>
              </w:rPr>
              <w:t>[p.58],</w:t>
            </w:r>
          </w:p>
          <w:p w14:paraId="3A46DB21" w14:textId="3BFD72AB" w:rsidR="004034BB" w:rsidRPr="00534579" w:rsidRDefault="004034BB" w:rsidP="00DF7CF3">
            <w:pPr>
              <w:rPr>
                <w:szCs w:val="21"/>
              </w:rPr>
            </w:pPr>
            <w:r w:rsidRPr="00534579">
              <w:rPr>
                <w:szCs w:val="21"/>
              </w:rPr>
              <w:t xml:space="preserve">Roman </w:t>
            </w:r>
            <w:r w:rsidRPr="00534579">
              <w:rPr>
                <w:i/>
                <w:iCs/>
                <w:szCs w:val="21"/>
              </w:rPr>
              <w:t>L</w:t>
            </w:r>
            <w:r w:rsidR="00D44A40" w:rsidRPr="00534579">
              <w:rPr>
                <w:i/>
                <w:iCs/>
                <w:szCs w:val="21"/>
              </w:rPr>
              <w:t>e sorcier de Terremer</w:t>
            </w:r>
            <w:r w:rsidRPr="00534579">
              <w:rPr>
                <w:szCs w:val="21"/>
              </w:rPr>
              <w:t xml:space="preserve"> (</w:t>
            </w:r>
            <w:r w:rsidR="00D44A40" w:rsidRPr="00534579">
              <w:rPr>
                <w:szCs w:val="21"/>
              </w:rPr>
              <w:t>Ursula Le Guin</w:t>
            </w:r>
            <w:r w:rsidRPr="00534579">
              <w:rPr>
                <w:szCs w:val="21"/>
              </w:rPr>
              <w:t xml:space="preserve">, 1976) </w:t>
            </w:r>
            <w:r w:rsidRPr="00534579">
              <w:rPr>
                <w:b/>
                <w:bCs/>
                <w:szCs w:val="21"/>
              </w:rPr>
              <w:t>[p.</w:t>
            </w:r>
            <w:r w:rsidR="00D44A40" w:rsidRPr="00534579">
              <w:rPr>
                <w:b/>
                <w:bCs/>
                <w:szCs w:val="21"/>
              </w:rPr>
              <w:t>60</w:t>
            </w:r>
            <w:r w:rsidRPr="00534579">
              <w:rPr>
                <w:b/>
                <w:bCs/>
                <w:szCs w:val="21"/>
              </w:rPr>
              <w:t>],</w:t>
            </w:r>
          </w:p>
          <w:p w14:paraId="61F71BBB" w14:textId="0524DAAC" w:rsidR="00D44A40" w:rsidRPr="00534579" w:rsidRDefault="00D44A40" w:rsidP="00DF7CF3">
            <w:pPr>
              <w:rPr>
                <w:szCs w:val="21"/>
              </w:rPr>
            </w:pPr>
            <w:r w:rsidRPr="00534579">
              <w:rPr>
                <w:szCs w:val="21"/>
              </w:rPr>
              <w:t xml:space="preserve">Documentaire </w:t>
            </w:r>
            <w:r w:rsidRPr="00534579">
              <w:rPr>
                <w:i/>
                <w:iCs/>
                <w:szCs w:val="21"/>
              </w:rPr>
              <w:t>Worlds of Ursula K. Le Guin</w:t>
            </w:r>
            <w:r w:rsidRPr="00534579">
              <w:rPr>
                <w:szCs w:val="21"/>
              </w:rPr>
              <w:t xml:space="preserve"> (2018) </w:t>
            </w:r>
            <w:r w:rsidRPr="00534579">
              <w:rPr>
                <w:b/>
                <w:bCs/>
                <w:szCs w:val="21"/>
              </w:rPr>
              <w:t>[p.61],</w:t>
            </w:r>
          </w:p>
          <w:p w14:paraId="1C8E360E" w14:textId="77777777" w:rsidR="000E1179" w:rsidRPr="00534579" w:rsidRDefault="000E1179" w:rsidP="00DF7CF3">
            <w:pPr>
              <w:rPr>
                <w:szCs w:val="21"/>
              </w:rPr>
            </w:pPr>
            <w:r w:rsidRPr="00534579">
              <w:rPr>
                <w:i/>
                <w:iCs/>
                <w:szCs w:val="21"/>
              </w:rPr>
              <w:t>Le langage de la nuit</w:t>
            </w:r>
            <w:r w:rsidRPr="00534579">
              <w:rPr>
                <w:szCs w:val="21"/>
              </w:rPr>
              <w:t xml:space="preserve"> (Livre de Poche, 2018) </w:t>
            </w:r>
            <w:r w:rsidRPr="00534579">
              <w:rPr>
                <w:b/>
                <w:bCs/>
                <w:szCs w:val="21"/>
              </w:rPr>
              <w:t>[p.62],</w:t>
            </w:r>
          </w:p>
          <w:p w14:paraId="120AA1B2" w14:textId="77777777" w:rsidR="000E1179" w:rsidRPr="00534579" w:rsidRDefault="000E1179" w:rsidP="00DF7CF3">
            <w:pPr>
              <w:rPr>
                <w:szCs w:val="21"/>
              </w:rPr>
            </w:pPr>
            <w:r w:rsidRPr="00534579">
              <w:rPr>
                <w:szCs w:val="21"/>
              </w:rPr>
              <w:t xml:space="preserve">Roman </w:t>
            </w:r>
            <w:r w:rsidRPr="00534579">
              <w:rPr>
                <w:i/>
                <w:iCs/>
                <w:szCs w:val="21"/>
              </w:rPr>
              <w:t>Les dépossédés</w:t>
            </w:r>
            <w:r w:rsidRPr="00534579">
              <w:rPr>
                <w:szCs w:val="21"/>
              </w:rPr>
              <w:t xml:space="preserve"> (Ursula Le Guin, 1974) </w:t>
            </w:r>
            <w:r w:rsidRPr="00534579">
              <w:rPr>
                <w:b/>
                <w:bCs/>
                <w:szCs w:val="21"/>
              </w:rPr>
              <w:t>[p.63],</w:t>
            </w:r>
          </w:p>
          <w:p w14:paraId="7C76AFF7" w14:textId="06C897B7" w:rsidR="006E2309" w:rsidRPr="00534579" w:rsidRDefault="00D63E72" w:rsidP="000E1179">
            <w:pPr>
              <w:rPr>
                <w:szCs w:val="21"/>
                <w:lang w:val="en-US"/>
              </w:rPr>
            </w:pPr>
            <w:r w:rsidRPr="00534579">
              <w:rPr>
                <w:szCs w:val="21"/>
                <w:lang w:val="en-US"/>
              </w:rPr>
              <w:t>Livre</w:t>
            </w:r>
            <w:r w:rsidRPr="00534579">
              <w:rPr>
                <w:i/>
                <w:iCs/>
                <w:szCs w:val="21"/>
                <w:lang w:val="en-US"/>
              </w:rPr>
              <w:t xml:space="preserve"> </w:t>
            </w:r>
            <w:r w:rsidR="006E2309" w:rsidRPr="00534579">
              <w:rPr>
                <w:i/>
                <w:iCs/>
                <w:szCs w:val="21"/>
                <w:lang w:val="en-US"/>
              </w:rPr>
              <w:t>Brotopia</w:t>
            </w:r>
            <w:r w:rsidRPr="00534579">
              <w:rPr>
                <w:i/>
                <w:iCs/>
                <w:szCs w:val="21"/>
                <w:lang w:val="en-US"/>
              </w:rPr>
              <w:t xml:space="preserve"> : Breaking Up the Boys’ Club of Silicon Valley</w:t>
            </w:r>
            <w:r w:rsidR="006E2309" w:rsidRPr="00534579">
              <w:rPr>
                <w:szCs w:val="21"/>
                <w:lang w:val="en-US"/>
              </w:rPr>
              <w:t xml:space="preserve"> (Emily Chang, 2018) </w:t>
            </w:r>
            <w:r w:rsidR="006E2309" w:rsidRPr="00534579">
              <w:rPr>
                <w:b/>
                <w:bCs/>
                <w:szCs w:val="21"/>
                <w:lang w:val="en-US"/>
              </w:rPr>
              <w:t>[p.64</w:t>
            </w:r>
            <w:r w:rsidRPr="00534579">
              <w:rPr>
                <w:b/>
                <w:bCs/>
                <w:szCs w:val="21"/>
                <w:lang w:val="en-US"/>
              </w:rPr>
              <w:t>-65</w:t>
            </w:r>
            <w:r w:rsidR="006E2309" w:rsidRPr="00534579">
              <w:rPr>
                <w:b/>
                <w:bCs/>
                <w:szCs w:val="21"/>
                <w:lang w:val="en-US"/>
              </w:rPr>
              <w:t>],</w:t>
            </w:r>
          </w:p>
          <w:p w14:paraId="7F27D3E4" w14:textId="0D52B074" w:rsidR="00D63E72" w:rsidRPr="00534579" w:rsidRDefault="00D63E72" w:rsidP="000E1179">
            <w:pPr>
              <w:rPr>
                <w:szCs w:val="21"/>
                <w:lang w:val="en-US"/>
              </w:rPr>
            </w:pPr>
            <w:r w:rsidRPr="00534579">
              <w:rPr>
                <w:szCs w:val="21"/>
                <w:lang w:val="en-US"/>
              </w:rPr>
              <w:t xml:space="preserve">« </w:t>
            </w:r>
            <w:r w:rsidRPr="00534579">
              <w:rPr>
                <w:i/>
                <w:iCs/>
                <w:szCs w:val="21"/>
                <w:lang w:val="en-US"/>
              </w:rPr>
              <w:t>Judging a book by its description: Analyzing gender stereotypes in the Man Bookers Prize winning fiction</w:t>
            </w:r>
            <w:r w:rsidRPr="00534579">
              <w:rPr>
                <w:szCs w:val="21"/>
                <w:lang w:val="en-US"/>
              </w:rPr>
              <w:t xml:space="preserve"> » (arXiv, 2018) </w:t>
            </w:r>
            <w:r w:rsidRPr="00534579">
              <w:rPr>
                <w:b/>
                <w:bCs/>
                <w:szCs w:val="21"/>
                <w:lang w:val="en-US"/>
              </w:rPr>
              <w:t>[p.66],</w:t>
            </w:r>
          </w:p>
          <w:p w14:paraId="6301C1CB" w14:textId="493763BC" w:rsidR="00D63E72" w:rsidRPr="00534579" w:rsidRDefault="00D63E72" w:rsidP="000E1179">
            <w:pPr>
              <w:rPr>
                <w:szCs w:val="21"/>
              </w:rPr>
            </w:pPr>
            <w:r w:rsidRPr="00534579">
              <w:rPr>
                <w:i/>
                <w:iCs/>
                <w:szCs w:val="21"/>
              </w:rPr>
              <w:t>Qui peut sauver la morale? Essai de métaéthique</w:t>
            </w:r>
            <w:r w:rsidRPr="00534579">
              <w:rPr>
                <w:szCs w:val="21"/>
              </w:rPr>
              <w:t xml:space="preserve"> (Ithaque, 2019) </w:t>
            </w:r>
            <w:r w:rsidRPr="00534579">
              <w:rPr>
                <w:b/>
                <w:bCs/>
                <w:szCs w:val="21"/>
              </w:rPr>
              <w:t>[p.69],</w:t>
            </w:r>
          </w:p>
          <w:p w14:paraId="668B5AAF" w14:textId="10F639F0" w:rsidR="00FD2408" w:rsidRPr="00534579" w:rsidRDefault="00FD2408" w:rsidP="00FD2408">
            <w:pPr>
              <w:rPr>
                <w:szCs w:val="21"/>
              </w:rPr>
            </w:pPr>
            <w:r w:rsidRPr="00534579">
              <w:rPr>
                <w:szCs w:val="21"/>
              </w:rPr>
              <w:t xml:space="preserve">Livre </w:t>
            </w:r>
            <w:r w:rsidRPr="00534579">
              <w:rPr>
                <w:i/>
                <w:iCs/>
                <w:szCs w:val="21"/>
              </w:rPr>
              <w:t>Émotions et valeurs</w:t>
            </w:r>
            <w:r w:rsidRPr="00534579">
              <w:rPr>
                <w:szCs w:val="21"/>
              </w:rPr>
              <w:t xml:space="preserve"> (Christine Tappolet, 2000) </w:t>
            </w:r>
            <w:r w:rsidRPr="00534579">
              <w:rPr>
                <w:b/>
                <w:bCs/>
                <w:szCs w:val="21"/>
              </w:rPr>
              <w:t>[p.75],</w:t>
            </w:r>
          </w:p>
          <w:p w14:paraId="4AFB75B5" w14:textId="512EAA71" w:rsidR="00D63E72" w:rsidRPr="00534579" w:rsidRDefault="00FD2408" w:rsidP="000E1179">
            <w:pPr>
              <w:rPr>
                <w:szCs w:val="21"/>
                <w:lang w:val="en-US"/>
              </w:rPr>
            </w:pPr>
            <w:r w:rsidRPr="00534579">
              <w:rPr>
                <w:i/>
                <w:iCs/>
                <w:szCs w:val="21"/>
                <w:lang w:val="en-US"/>
              </w:rPr>
              <w:t>Moral Machines : Teaching Robots Right from Wrong</w:t>
            </w:r>
            <w:r w:rsidRPr="00534579">
              <w:rPr>
                <w:szCs w:val="21"/>
                <w:lang w:val="en-US"/>
              </w:rPr>
              <w:t xml:space="preserve"> (Wendell Wallach, Colin Allen, 2009) </w:t>
            </w:r>
            <w:r w:rsidRPr="00534579">
              <w:rPr>
                <w:b/>
                <w:bCs/>
                <w:szCs w:val="21"/>
                <w:lang w:val="en-US"/>
              </w:rPr>
              <w:t>[p.77],</w:t>
            </w:r>
          </w:p>
          <w:p w14:paraId="4C6FC2FD" w14:textId="491E41A8" w:rsidR="00FD2408" w:rsidRPr="00534579" w:rsidRDefault="0037729D" w:rsidP="000E1179">
            <w:pPr>
              <w:rPr>
                <w:szCs w:val="21"/>
                <w:lang w:val="en-US"/>
              </w:rPr>
            </w:pPr>
            <w:r w:rsidRPr="00534579">
              <w:rPr>
                <w:szCs w:val="21"/>
                <w:lang w:val="en-US"/>
              </w:rPr>
              <w:t xml:space="preserve">Livre </w:t>
            </w:r>
            <w:r w:rsidRPr="00534579">
              <w:rPr>
                <w:i/>
                <w:iCs/>
                <w:szCs w:val="21"/>
                <w:lang w:val="en-US"/>
              </w:rPr>
              <w:t>Deep Learning</w:t>
            </w:r>
            <w:r w:rsidRPr="00534579">
              <w:rPr>
                <w:szCs w:val="21"/>
                <w:lang w:val="en-US"/>
              </w:rPr>
              <w:t xml:space="preserve"> (Yoshua Bengio, 2016)</w:t>
            </w:r>
            <w:r w:rsidR="001A6FF4" w:rsidRPr="00534579">
              <w:rPr>
                <w:szCs w:val="21"/>
                <w:lang w:val="en-US"/>
              </w:rPr>
              <w:t xml:space="preserve"> </w:t>
            </w:r>
            <w:r w:rsidR="001A6FF4" w:rsidRPr="00534579">
              <w:rPr>
                <w:b/>
                <w:bCs/>
                <w:szCs w:val="21"/>
                <w:lang w:val="en-US"/>
              </w:rPr>
              <w:t>[p.80],</w:t>
            </w:r>
          </w:p>
          <w:p w14:paraId="267BD551" w14:textId="00202989" w:rsidR="001A6FF4" w:rsidRPr="00534579" w:rsidRDefault="001A6FF4" w:rsidP="001A6FF4">
            <w:pPr>
              <w:rPr>
                <w:szCs w:val="21"/>
                <w:lang w:val="en-US"/>
              </w:rPr>
            </w:pPr>
            <w:r w:rsidRPr="00534579">
              <w:rPr>
                <w:szCs w:val="21"/>
                <w:lang w:val="en-US"/>
              </w:rPr>
              <w:t xml:space="preserve">« </w:t>
            </w:r>
            <w:r w:rsidRPr="00534579">
              <w:rPr>
                <w:i/>
                <w:iCs/>
                <w:szCs w:val="21"/>
                <w:lang w:val="en-US"/>
              </w:rPr>
              <w:t>The moral behavior of ethicists</w:t>
            </w:r>
            <w:r w:rsidRPr="00534579">
              <w:rPr>
                <w:szCs w:val="21"/>
                <w:lang w:val="en-US"/>
              </w:rPr>
              <w:t xml:space="preserve"> », dans Justin Sysma et Wesley Buckwalter (dir.) </w:t>
            </w:r>
            <w:r w:rsidRPr="00534579">
              <w:rPr>
                <w:b/>
                <w:bCs/>
                <w:szCs w:val="21"/>
                <w:lang w:val="en-US"/>
              </w:rPr>
              <w:t>[p.85],</w:t>
            </w:r>
          </w:p>
          <w:p w14:paraId="7C79DF63" w14:textId="24A7B43F" w:rsidR="00FE6BB9" w:rsidRPr="00534579" w:rsidRDefault="00FE6BB9" w:rsidP="001A6FF4">
            <w:pPr>
              <w:rPr>
                <w:szCs w:val="21"/>
                <w:lang w:val="en-US"/>
              </w:rPr>
            </w:pPr>
            <w:r w:rsidRPr="00534579">
              <w:rPr>
                <w:i/>
                <w:iCs/>
                <w:szCs w:val="21"/>
                <w:lang w:val="en-US"/>
              </w:rPr>
              <w:t>Toward a Code of Ethics for Artificial Intelligence</w:t>
            </w:r>
            <w:r w:rsidRPr="00534579">
              <w:rPr>
                <w:szCs w:val="21"/>
                <w:lang w:val="en-US"/>
              </w:rPr>
              <w:t xml:space="preserve"> (Springer, 2017) </w:t>
            </w:r>
            <w:r w:rsidRPr="00534579">
              <w:rPr>
                <w:b/>
                <w:bCs/>
                <w:szCs w:val="21"/>
                <w:lang w:val="en-US"/>
              </w:rPr>
              <w:t>[p.85],</w:t>
            </w:r>
          </w:p>
          <w:p w14:paraId="213F911F" w14:textId="7F73B72F" w:rsidR="00FE6BB9" w:rsidRPr="00534579" w:rsidRDefault="00FE6BB9" w:rsidP="00FE6BB9">
            <w:pPr>
              <w:rPr>
                <w:szCs w:val="21"/>
                <w:lang w:val="en-US"/>
              </w:rPr>
            </w:pPr>
            <w:r w:rsidRPr="00534579">
              <w:rPr>
                <w:szCs w:val="21"/>
                <w:lang w:val="en-US"/>
              </w:rPr>
              <w:t xml:space="preserve">« </w:t>
            </w:r>
            <w:r w:rsidRPr="00534579">
              <w:rPr>
                <w:i/>
                <w:iCs/>
                <w:szCs w:val="21"/>
                <w:lang w:val="en-US"/>
              </w:rPr>
              <w:t>Higher social class predicts increased increased unethical behavior</w:t>
            </w:r>
            <w:r w:rsidR="007B2127" w:rsidRPr="00534579">
              <w:rPr>
                <w:i/>
                <w:iCs/>
                <w:szCs w:val="21"/>
                <w:lang w:val="en-US"/>
              </w:rPr>
              <w:t xml:space="preserve"> </w:t>
            </w:r>
            <w:r w:rsidRPr="00534579">
              <w:rPr>
                <w:szCs w:val="21"/>
                <w:lang w:val="en-US"/>
              </w:rPr>
              <w:t xml:space="preserve">», PNAS, vol. 109, n° 11, 2012 </w:t>
            </w:r>
            <w:r w:rsidRPr="00534579">
              <w:rPr>
                <w:b/>
                <w:bCs/>
                <w:szCs w:val="21"/>
                <w:lang w:val="en-US"/>
              </w:rPr>
              <w:t>[p.86],</w:t>
            </w:r>
          </w:p>
          <w:p w14:paraId="44DB476B" w14:textId="17107DBC" w:rsidR="007B2127" w:rsidRPr="00534579" w:rsidRDefault="007B2127" w:rsidP="00FE6BB9">
            <w:pPr>
              <w:rPr>
                <w:b/>
                <w:bCs/>
                <w:szCs w:val="21"/>
              </w:rPr>
            </w:pPr>
            <w:r w:rsidRPr="00534579">
              <w:rPr>
                <w:szCs w:val="21"/>
              </w:rPr>
              <w:t xml:space="preserve">« </w:t>
            </w:r>
            <w:r w:rsidRPr="00534579">
              <w:rPr>
                <w:i/>
                <w:iCs/>
                <w:szCs w:val="21"/>
              </w:rPr>
              <w:t xml:space="preserve">Ceux qui partent d’Omelas </w:t>
            </w:r>
            <w:r w:rsidRPr="00534579">
              <w:rPr>
                <w:szCs w:val="21"/>
              </w:rPr>
              <w:t>»</w:t>
            </w:r>
            <w:r w:rsidRPr="00534579">
              <w:rPr>
                <w:i/>
                <w:iCs/>
                <w:szCs w:val="21"/>
              </w:rPr>
              <w:t xml:space="preserve"> </w:t>
            </w:r>
            <w:r w:rsidRPr="00534579">
              <w:rPr>
                <w:szCs w:val="21"/>
              </w:rPr>
              <w:t xml:space="preserve">(Ursula Le Guin, 1973) </w:t>
            </w:r>
            <w:r w:rsidRPr="00534579">
              <w:rPr>
                <w:b/>
                <w:bCs/>
                <w:szCs w:val="21"/>
              </w:rPr>
              <w:t>[p.91-92],</w:t>
            </w:r>
          </w:p>
          <w:p w14:paraId="77369CA1" w14:textId="6957FA9D" w:rsidR="000E1179" w:rsidRPr="00AF192C" w:rsidRDefault="007B2127" w:rsidP="00DF7CF3">
            <w:pPr>
              <w:rPr>
                <w:rFonts w:asciiTheme="minorHAnsi" w:hAnsiTheme="minorHAnsi" w:cstheme="minorHAnsi"/>
                <w:szCs w:val="21"/>
              </w:rPr>
            </w:pPr>
            <w:r w:rsidRPr="00534579">
              <w:rPr>
                <w:i/>
                <w:iCs/>
                <w:szCs w:val="21"/>
              </w:rPr>
              <w:t>Aux douze vents du monde</w:t>
            </w:r>
            <w:r w:rsidRPr="00534579">
              <w:rPr>
                <w:szCs w:val="21"/>
              </w:rPr>
              <w:t xml:space="preserve"> (Le Bélial, 2018) </w:t>
            </w:r>
            <w:r w:rsidRPr="00534579">
              <w:rPr>
                <w:b/>
                <w:bCs/>
                <w:szCs w:val="21"/>
              </w:rPr>
              <w:t>[p.91]</w:t>
            </w:r>
          </w:p>
        </w:tc>
      </w:tr>
      <w:tr w:rsidR="00DF7CF3" w:rsidRPr="001A0EF3" w14:paraId="77D9D7D2" w14:textId="77777777" w:rsidTr="00DF7CF3">
        <w:tc>
          <w:tcPr>
            <w:tcW w:w="2689" w:type="dxa"/>
          </w:tcPr>
          <w:p w14:paraId="2DB7E52B" w14:textId="77777777" w:rsidR="00DF7CF3" w:rsidRPr="00AF192C" w:rsidRDefault="00DF7CF3" w:rsidP="00DF7CF3">
            <w:pPr>
              <w:rPr>
                <w:rFonts w:asciiTheme="minorHAnsi" w:hAnsiTheme="minorHAnsi"/>
                <w:b/>
                <w:bCs/>
                <w:szCs w:val="21"/>
              </w:rPr>
            </w:pPr>
            <w:r w:rsidRPr="00AF192C">
              <w:rPr>
                <w:rFonts w:asciiTheme="minorHAnsi" w:hAnsiTheme="minorHAnsi"/>
                <w:b/>
                <w:bCs/>
                <w:szCs w:val="21"/>
              </w:rPr>
              <w:t>Concept clés (notions définies, organismes clés) - indiquer les définitions importantes avec la page.</w:t>
            </w:r>
          </w:p>
          <w:p w14:paraId="1E315CEC" w14:textId="02DF5D72" w:rsidR="00DF7CF3" w:rsidRPr="00AF192C" w:rsidRDefault="00DF7CF3" w:rsidP="00DF7CF3">
            <w:pPr>
              <w:rPr>
                <w:b/>
                <w:bCs/>
                <w:szCs w:val="21"/>
              </w:rPr>
            </w:pPr>
            <w:r w:rsidRPr="00AF192C">
              <w:rPr>
                <w:rFonts w:asciiTheme="minorHAnsi" w:hAnsiTheme="minorHAnsi"/>
                <w:b/>
                <w:bCs/>
                <w:i/>
                <w:iCs/>
                <w:szCs w:val="21"/>
              </w:rPr>
              <w:t>3 pts</w:t>
            </w:r>
          </w:p>
        </w:tc>
        <w:tc>
          <w:tcPr>
            <w:tcW w:w="5941" w:type="dxa"/>
          </w:tcPr>
          <w:p w14:paraId="13E27D64" w14:textId="6D1EEA3E" w:rsidR="00D95186" w:rsidRPr="00534579" w:rsidRDefault="001B27C9" w:rsidP="00DF7CF3">
            <w:pPr>
              <w:rPr>
                <w:szCs w:val="21"/>
              </w:rPr>
            </w:pPr>
            <w:r w:rsidRPr="00534579">
              <w:rPr>
                <w:szCs w:val="21"/>
              </w:rPr>
              <w:t>Relativisme moral</w:t>
            </w:r>
            <w:r w:rsidR="007D6FD5" w:rsidRPr="00534579">
              <w:rPr>
                <w:szCs w:val="21"/>
              </w:rPr>
              <w:t xml:space="preserve"> </w:t>
            </w:r>
            <w:r w:rsidR="00753255" w:rsidRPr="00534579">
              <w:rPr>
                <w:b/>
                <w:bCs/>
                <w:szCs w:val="21"/>
              </w:rPr>
              <w:t>[</w:t>
            </w:r>
            <w:r w:rsidR="007D6FD5" w:rsidRPr="00534579">
              <w:rPr>
                <w:b/>
                <w:bCs/>
                <w:szCs w:val="21"/>
              </w:rPr>
              <w:t>p.</w:t>
            </w:r>
            <w:r w:rsidRPr="00534579">
              <w:rPr>
                <w:b/>
                <w:bCs/>
                <w:szCs w:val="21"/>
              </w:rPr>
              <w:t>70</w:t>
            </w:r>
            <w:r w:rsidR="00753255" w:rsidRPr="00534579">
              <w:rPr>
                <w:b/>
                <w:bCs/>
                <w:szCs w:val="21"/>
              </w:rPr>
              <w:t>]</w:t>
            </w:r>
            <w:r w:rsidR="007D6FD5" w:rsidRPr="00534579">
              <w:rPr>
                <w:b/>
                <w:bCs/>
                <w:szCs w:val="21"/>
              </w:rPr>
              <w:t>,</w:t>
            </w:r>
            <w:r w:rsidR="007D6FD5" w:rsidRPr="00534579">
              <w:rPr>
                <w:szCs w:val="21"/>
              </w:rPr>
              <w:t xml:space="preserve"> </w:t>
            </w:r>
          </w:p>
          <w:p w14:paraId="00BCB174" w14:textId="3192F381" w:rsidR="001B27C9" w:rsidRPr="00534579" w:rsidRDefault="001B27C9" w:rsidP="001B27C9">
            <w:pPr>
              <w:rPr>
                <w:szCs w:val="21"/>
              </w:rPr>
            </w:pPr>
            <w:r w:rsidRPr="00534579">
              <w:rPr>
                <w:szCs w:val="21"/>
              </w:rPr>
              <w:t xml:space="preserve">Relativisme de la locutrice </w:t>
            </w:r>
            <w:r w:rsidR="00753255" w:rsidRPr="00534579">
              <w:rPr>
                <w:b/>
                <w:bCs/>
                <w:szCs w:val="21"/>
              </w:rPr>
              <w:t>[</w:t>
            </w:r>
            <w:r w:rsidRPr="00534579">
              <w:rPr>
                <w:b/>
                <w:bCs/>
                <w:szCs w:val="21"/>
              </w:rPr>
              <w:t>p.70</w:t>
            </w:r>
            <w:r w:rsidR="00753255" w:rsidRPr="00534579">
              <w:rPr>
                <w:b/>
                <w:bCs/>
                <w:szCs w:val="21"/>
              </w:rPr>
              <w:t>]</w:t>
            </w:r>
            <w:r w:rsidRPr="00534579">
              <w:rPr>
                <w:b/>
                <w:bCs/>
                <w:szCs w:val="21"/>
              </w:rPr>
              <w:t>,</w:t>
            </w:r>
            <w:r w:rsidRPr="00534579">
              <w:rPr>
                <w:szCs w:val="21"/>
              </w:rPr>
              <w:t xml:space="preserve"> </w:t>
            </w:r>
          </w:p>
          <w:p w14:paraId="0A022D18" w14:textId="1BF1E0DA" w:rsidR="001B27C9" w:rsidRPr="00534579" w:rsidRDefault="001B27C9" w:rsidP="001B27C9">
            <w:pPr>
              <w:rPr>
                <w:szCs w:val="21"/>
              </w:rPr>
            </w:pPr>
            <w:r w:rsidRPr="00534579">
              <w:rPr>
                <w:szCs w:val="21"/>
              </w:rPr>
              <w:t xml:space="preserve">Relativisme culturel </w:t>
            </w:r>
            <w:r w:rsidR="00753255" w:rsidRPr="00534579">
              <w:rPr>
                <w:b/>
                <w:bCs/>
                <w:szCs w:val="21"/>
              </w:rPr>
              <w:t>[</w:t>
            </w:r>
            <w:r w:rsidRPr="00534579">
              <w:rPr>
                <w:b/>
                <w:bCs/>
                <w:szCs w:val="21"/>
              </w:rPr>
              <w:t>p.71</w:t>
            </w:r>
            <w:r w:rsidR="00753255" w:rsidRPr="00534579">
              <w:rPr>
                <w:b/>
                <w:bCs/>
                <w:szCs w:val="21"/>
              </w:rPr>
              <w:t>],</w:t>
            </w:r>
            <w:r w:rsidRPr="00534579">
              <w:rPr>
                <w:szCs w:val="21"/>
              </w:rPr>
              <w:t xml:space="preserve"> </w:t>
            </w:r>
          </w:p>
          <w:p w14:paraId="09FCF01B" w14:textId="6EFFD356" w:rsidR="001B27C9" w:rsidRPr="00534579" w:rsidRDefault="001B27C9" w:rsidP="001B27C9">
            <w:pPr>
              <w:rPr>
                <w:szCs w:val="21"/>
              </w:rPr>
            </w:pPr>
            <w:r w:rsidRPr="00534579">
              <w:rPr>
                <w:szCs w:val="21"/>
              </w:rPr>
              <w:t xml:space="preserve">Réalisme </w:t>
            </w:r>
            <w:r w:rsidR="00753255" w:rsidRPr="00534579">
              <w:rPr>
                <w:b/>
                <w:bCs/>
                <w:szCs w:val="21"/>
              </w:rPr>
              <w:t>[</w:t>
            </w:r>
            <w:r w:rsidRPr="00534579">
              <w:rPr>
                <w:b/>
                <w:bCs/>
                <w:szCs w:val="21"/>
              </w:rPr>
              <w:t>p.71</w:t>
            </w:r>
            <w:r w:rsidR="00753255" w:rsidRPr="00534579">
              <w:rPr>
                <w:b/>
                <w:bCs/>
                <w:szCs w:val="21"/>
              </w:rPr>
              <w:t>]</w:t>
            </w:r>
            <w:r w:rsidRPr="00534579">
              <w:rPr>
                <w:b/>
                <w:bCs/>
                <w:szCs w:val="21"/>
              </w:rPr>
              <w:t>,</w:t>
            </w:r>
            <w:r w:rsidRPr="00534579">
              <w:rPr>
                <w:szCs w:val="21"/>
              </w:rPr>
              <w:t xml:space="preserve"> </w:t>
            </w:r>
          </w:p>
          <w:p w14:paraId="01D24F94" w14:textId="14C6E806" w:rsidR="001B27C9" w:rsidRPr="00534579" w:rsidRDefault="001B27C9" w:rsidP="001B27C9">
            <w:pPr>
              <w:rPr>
                <w:szCs w:val="21"/>
              </w:rPr>
            </w:pPr>
            <w:r w:rsidRPr="00534579">
              <w:rPr>
                <w:szCs w:val="21"/>
              </w:rPr>
              <w:t xml:space="preserve">Voile d’ignorance </w:t>
            </w:r>
            <w:r w:rsidR="00753255" w:rsidRPr="00534579">
              <w:rPr>
                <w:b/>
                <w:bCs/>
                <w:szCs w:val="21"/>
              </w:rPr>
              <w:t>[</w:t>
            </w:r>
            <w:r w:rsidRPr="00534579">
              <w:rPr>
                <w:b/>
                <w:bCs/>
                <w:szCs w:val="21"/>
              </w:rPr>
              <w:t>p.73</w:t>
            </w:r>
            <w:r w:rsidR="00753255" w:rsidRPr="00534579">
              <w:rPr>
                <w:b/>
                <w:bCs/>
                <w:szCs w:val="21"/>
              </w:rPr>
              <w:t>]</w:t>
            </w:r>
            <w:r w:rsidRPr="00534579">
              <w:rPr>
                <w:b/>
                <w:bCs/>
                <w:szCs w:val="21"/>
              </w:rPr>
              <w:t>,</w:t>
            </w:r>
            <w:r w:rsidRPr="00534579">
              <w:rPr>
                <w:szCs w:val="21"/>
              </w:rPr>
              <w:t xml:space="preserve"> </w:t>
            </w:r>
          </w:p>
          <w:p w14:paraId="32A1477E" w14:textId="0A699BD4" w:rsidR="001B27C9" w:rsidRPr="00534579" w:rsidRDefault="001B27C9" w:rsidP="001B27C9">
            <w:pPr>
              <w:rPr>
                <w:szCs w:val="21"/>
              </w:rPr>
            </w:pPr>
            <w:r w:rsidRPr="00534579">
              <w:rPr>
                <w:szCs w:val="21"/>
              </w:rPr>
              <w:t xml:space="preserve">Apprentissage profond </w:t>
            </w:r>
            <w:r w:rsidR="00753255" w:rsidRPr="00534579">
              <w:rPr>
                <w:b/>
                <w:bCs/>
                <w:szCs w:val="21"/>
              </w:rPr>
              <w:t>[</w:t>
            </w:r>
            <w:r w:rsidRPr="00534579">
              <w:rPr>
                <w:b/>
                <w:bCs/>
                <w:szCs w:val="21"/>
              </w:rPr>
              <w:t>p.80</w:t>
            </w:r>
            <w:r w:rsidR="00753255" w:rsidRPr="00534579">
              <w:rPr>
                <w:b/>
                <w:bCs/>
                <w:szCs w:val="21"/>
              </w:rPr>
              <w:t>]</w:t>
            </w:r>
          </w:p>
          <w:p w14:paraId="312C04B0" w14:textId="77777777" w:rsidR="001B27C9" w:rsidRPr="00534579" w:rsidRDefault="001B27C9" w:rsidP="00DF7CF3">
            <w:pPr>
              <w:rPr>
                <w:szCs w:val="21"/>
              </w:rPr>
            </w:pPr>
          </w:p>
          <w:p w14:paraId="1E10715E" w14:textId="3F8B5679" w:rsidR="00DF7CF3" w:rsidRPr="00AF192C" w:rsidRDefault="00D95186" w:rsidP="00DF7CF3">
            <w:pPr>
              <w:rPr>
                <w:rFonts w:asciiTheme="minorHAnsi" w:hAnsiTheme="minorHAnsi" w:cstheme="minorHAnsi"/>
                <w:szCs w:val="21"/>
              </w:rPr>
            </w:pPr>
            <w:r w:rsidRPr="00534579">
              <w:rPr>
                <w:szCs w:val="21"/>
              </w:rPr>
              <w:t xml:space="preserve">**Voir en annexe de ce document pour </w:t>
            </w:r>
            <w:r w:rsidR="00DF2415" w:rsidRPr="00534579">
              <w:rPr>
                <w:szCs w:val="21"/>
              </w:rPr>
              <w:t>les</w:t>
            </w:r>
            <w:r w:rsidRPr="00534579">
              <w:rPr>
                <w:szCs w:val="21"/>
              </w:rPr>
              <w:t xml:space="preserve"> définitions</w:t>
            </w:r>
            <w:r w:rsidR="00DF2415" w:rsidRPr="00534579">
              <w:rPr>
                <w:szCs w:val="21"/>
              </w:rPr>
              <w:t xml:space="preserve"> </w:t>
            </w:r>
            <w:r w:rsidR="00534579" w:rsidRPr="00534579">
              <w:rPr>
                <w:szCs w:val="21"/>
              </w:rPr>
              <w:t>(</w:t>
            </w:r>
            <w:r w:rsidR="00DF2415" w:rsidRPr="00534579">
              <w:rPr>
                <w:szCs w:val="21"/>
              </w:rPr>
              <w:t>du livre</w:t>
            </w:r>
            <w:r w:rsidR="00534579" w:rsidRPr="00534579">
              <w:rPr>
                <w:szCs w:val="21"/>
              </w:rPr>
              <w:t>)</w:t>
            </w:r>
            <w:r w:rsidR="00753255" w:rsidRPr="00534579">
              <w:rPr>
                <w:szCs w:val="21"/>
              </w:rPr>
              <w:t xml:space="preserve"> </w:t>
            </w:r>
            <w:r w:rsidR="00DF2415" w:rsidRPr="00534579">
              <w:rPr>
                <w:szCs w:val="21"/>
              </w:rPr>
              <w:t xml:space="preserve"> des notions présentées ici</w:t>
            </w:r>
            <w:r w:rsidRPr="00534579">
              <w:rPr>
                <w:szCs w:val="21"/>
              </w:rPr>
              <w:t>.**</w:t>
            </w:r>
            <w:r w:rsidRPr="00AF192C">
              <w:rPr>
                <w:rFonts w:asciiTheme="minorHAnsi" w:hAnsiTheme="minorHAnsi" w:cstheme="minorHAnsi"/>
                <w:szCs w:val="21"/>
              </w:rPr>
              <w:t xml:space="preserve"> </w:t>
            </w:r>
          </w:p>
        </w:tc>
      </w:tr>
      <w:tr w:rsidR="00DF7CF3" w:rsidRPr="001A0EF3" w14:paraId="092410E2" w14:textId="77777777" w:rsidTr="00DF7CF3">
        <w:tc>
          <w:tcPr>
            <w:tcW w:w="2689" w:type="dxa"/>
          </w:tcPr>
          <w:p w14:paraId="4E108214" w14:textId="77777777" w:rsidR="00DF7CF3" w:rsidRPr="00AF192C" w:rsidRDefault="00DF7CF3" w:rsidP="00DF7CF3">
            <w:pPr>
              <w:rPr>
                <w:rFonts w:asciiTheme="minorHAnsi" w:hAnsiTheme="minorHAnsi"/>
                <w:b/>
                <w:bCs/>
                <w:szCs w:val="21"/>
              </w:rPr>
            </w:pPr>
            <w:r w:rsidRPr="00AF192C">
              <w:rPr>
                <w:rFonts w:asciiTheme="minorHAnsi" w:hAnsiTheme="minorHAnsi"/>
                <w:b/>
                <w:bCs/>
                <w:szCs w:val="21"/>
              </w:rPr>
              <w:t>Résumé analytique</w:t>
            </w:r>
            <w:r w:rsidRPr="00AF192C">
              <w:rPr>
                <w:rStyle w:val="Appelnotedebasdep"/>
                <w:rFonts w:asciiTheme="minorHAnsi" w:hAnsiTheme="minorHAnsi"/>
                <w:b/>
                <w:bCs/>
                <w:szCs w:val="21"/>
              </w:rPr>
              <w:footnoteReference w:id="2"/>
            </w:r>
          </w:p>
          <w:p w14:paraId="2C0B4D60" w14:textId="3EFE5ADC" w:rsidR="00DF7CF3" w:rsidRPr="00AF192C" w:rsidRDefault="00DF7CF3" w:rsidP="00DF7CF3">
            <w:pPr>
              <w:rPr>
                <w:b/>
                <w:bCs/>
                <w:szCs w:val="21"/>
              </w:rPr>
            </w:pPr>
            <w:r w:rsidRPr="00AF192C">
              <w:rPr>
                <w:rFonts w:asciiTheme="minorHAnsi" w:hAnsiTheme="minorHAnsi"/>
                <w:b/>
                <w:bCs/>
                <w:i/>
                <w:iCs/>
                <w:szCs w:val="21"/>
              </w:rPr>
              <w:t xml:space="preserve">10 pts </w:t>
            </w:r>
          </w:p>
        </w:tc>
        <w:tc>
          <w:tcPr>
            <w:tcW w:w="5941" w:type="dxa"/>
          </w:tcPr>
          <w:p w14:paraId="498D4628" w14:textId="42696766" w:rsidR="00534579" w:rsidRPr="00534579" w:rsidRDefault="00534579" w:rsidP="00534579">
            <w:pPr>
              <w:spacing w:line="276" w:lineRule="auto"/>
              <w:jc w:val="both"/>
              <w:rPr>
                <w:szCs w:val="21"/>
              </w:rPr>
            </w:pPr>
            <w:r w:rsidRPr="00534579">
              <w:rPr>
                <w:szCs w:val="21"/>
              </w:rPr>
              <w:t xml:space="preserve">Le chapitre </w:t>
            </w:r>
            <w:r w:rsidRPr="00534579">
              <w:rPr>
                <w:b/>
                <w:bCs/>
                <w:i/>
                <w:iCs/>
                <w:szCs w:val="21"/>
              </w:rPr>
              <w:t>Isaac et Ursula</w:t>
            </w:r>
            <w:r w:rsidRPr="00534579">
              <w:rPr>
                <w:szCs w:val="21"/>
              </w:rPr>
              <w:t xml:space="preserve"> commence avec la description de l’auteur de science-fiction Issac Asimov qui a su présenter dans ses œuvres un côté obéissant des robots. Dans la section </w:t>
            </w:r>
            <w:r w:rsidRPr="00534579">
              <w:rPr>
                <w:b/>
                <w:bCs/>
                <w:i/>
                <w:iCs/>
                <w:szCs w:val="21"/>
              </w:rPr>
              <w:t>Imaginer entre hommes</w:t>
            </w:r>
            <w:r w:rsidRPr="00534579">
              <w:rPr>
                <w:szCs w:val="21"/>
              </w:rPr>
              <w:t>, l’auteure Ursula Le Guin</w:t>
            </w:r>
            <w:r w:rsidR="008C28A1">
              <w:rPr>
                <w:szCs w:val="21"/>
              </w:rPr>
              <w:t xml:space="preserve"> nous est présentée</w:t>
            </w:r>
            <w:r w:rsidRPr="00534579">
              <w:rPr>
                <w:szCs w:val="21"/>
              </w:rPr>
              <w:t xml:space="preserve">, celle-ci écrit également dans le genre de la science-fiction. La vision d’Ursula de la science-fiction  est plus axée sur la recherche d’un idéal de société à travers les conditions humaines, alors que celle d’Asimov se veut </w:t>
            </w:r>
            <w:r w:rsidRPr="00534579">
              <w:rPr>
                <w:szCs w:val="21"/>
              </w:rPr>
              <w:lastRenderedPageBreak/>
              <w:t xml:space="preserve">plus prédictive et d’anticipation des problèmes du futur. Le cas d’Asimov nous permet ainsi de comprendre l’impact d’une vision partielle d’un auteur, puisqu’il essaie de résoudre des problèmes techniques, sans réaliser qu’il transmet les mêmes préjugés et discriminants dans ses œuvres. La section </w:t>
            </w:r>
            <w:r w:rsidRPr="00534579">
              <w:rPr>
                <w:b/>
                <w:bCs/>
                <w:i/>
                <w:iCs/>
                <w:szCs w:val="21"/>
              </w:rPr>
              <w:t xml:space="preserve">Quel genre de programmation? </w:t>
            </w:r>
            <w:r w:rsidRPr="00534579">
              <w:rPr>
                <w:szCs w:val="21"/>
              </w:rPr>
              <w:t xml:space="preserve">vient faire un parallèle avec la disproportion féminine des membres du comité d’éthique allemand au sujet des voitures autonomes, discuté dans la partie un du livre. L’auteur se questionne alors sur les répercussions de cette disproportion. Il nous rappelle également que le domaine informatique s’est beaucoup restreint à un profil type, celui des hommes. La section </w:t>
            </w:r>
            <w:r w:rsidRPr="00534579">
              <w:rPr>
                <w:b/>
                <w:bCs/>
                <w:i/>
                <w:iCs/>
                <w:szCs w:val="21"/>
              </w:rPr>
              <w:t xml:space="preserve">Choisir le réglage par défaut </w:t>
            </w:r>
            <w:r w:rsidRPr="00534579">
              <w:rPr>
                <w:szCs w:val="21"/>
              </w:rPr>
              <w:t>présente le portrait actuel de société où les données traduisent souvent un historique de discrimination raciale, classisme et de genre. L’auteur rappelle qu’il est parfois préférable de changer nos réglages par défaut afin d’afficher la diversité, c’est pourquoi il se met à écrire en employant le féminin.</w:t>
            </w:r>
          </w:p>
          <w:p w14:paraId="46FDFB5F" w14:textId="77777777" w:rsidR="00534579" w:rsidRPr="00534579" w:rsidRDefault="00534579" w:rsidP="00534579">
            <w:pPr>
              <w:spacing w:line="276" w:lineRule="auto"/>
              <w:jc w:val="both"/>
              <w:rPr>
                <w:szCs w:val="21"/>
              </w:rPr>
            </w:pPr>
          </w:p>
          <w:p w14:paraId="4BC94552" w14:textId="6729BB29" w:rsidR="00534579" w:rsidRPr="00534579" w:rsidRDefault="00534579" w:rsidP="00534579">
            <w:pPr>
              <w:spacing w:line="276" w:lineRule="auto"/>
              <w:jc w:val="both"/>
              <w:rPr>
                <w:szCs w:val="21"/>
              </w:rPr>
            </w:pPr>
            <w:r w:rsidRPr="00534579">
              <w:rPr>
                <w:szCs w:val="21"/>
              </w:rPr>
              <w:t xml:space="preserve">Le chapitre </w:t>
            </w:r>
            <w:r w:rsidRPr="00534579">
              <w:rPr>
                <w:b/>
                <w:bCs/>
                <w:i/>
                <w:iCs/>
                <w:szCs w:val="21"/>
              </w:rPr>
              <w:t>Métaéthique pour programmeuses</w:t>
            </w:r>
            <w:r w:rsidRPr="00534579">
              <w:rPr>
                <w:szCs w:val="21"/>
              </w:rPr>
              <w:t xml:space="preserve"> présente des interrogations métaéthiques, soit si une programmation morale est meilleure qu’une autre, ou encore s’il est possible de construire un bon robot ? C’est dans la section </w:t>
            </w:r>
            <w:r w:rsidRPr="00534579">
              <w:rPr>
                <w:b/>
                <w:bCs/>
                <w:i/>
                <w:iCs/>
                <w:szCs w:val="21"/>
              </w:rPr>
              <w:t>Le défi du relativisme moral</w:t>
            </w:r>
            <w:r w:rsidRPr="00534579">
              <w:rPr>
                <w:szCs w:val="21"/>
              </w:rPr>
              <w:t xml:space="preserve"> qu’on distingue les théories morales rencontrées en programmation, soit le relativisme moral, le relativisme de la locutrice, le relativisme culturel et le réalisme. À la suite de cette comparaison, il nous est possible de réaliser que nous avons tous des intuitions réalistes, par le fait que deux choses opposées ne peuvent être simultanément vraies. Le sujet du voile d’ignorance nous est ensuite présenté comme un bon moyen de prise de décisions, puisqu’il nous impose de réfléchir à une question en excluant notre position dans la société. La section </w:t>
            </w:r>
            <w:r w:rsidRPr="00534579">
              <w:rPr>
                <w:b/>
                <w:bCs/>
                <w:i/>
                <w:iCs/>
                <w:szCs w:val="21"/>
              </w:rPr>
              <w:t xml:space="preserve">Le défi de la perception morale </w:t>
            </w:r>
            <w:r w:rsidRPr="00534579">
              <w:rPr>
                <w:szCs w:val="21"/>
              </w:rPr>
              <w:t>discute du rôle de nos émotions au sein de nos processus moraux. Comment celles-ci influencent notre perception d’une situation et nos décisions. Un lien est finalement réalisé avec le potentiel d’améliorer le processus décisionnel des AMA par l’apprentissage émotionnel de personnes vertueuses.</w:t>
            </w:r>
          </w:p>
          <w:p w14:paraId="03753E00" w14:textId="77777777" w:rsidR="00534579" w:rsidRPr="00534579" w:rsidRDefault="00534579" w:rsidP="00534579">
            <w:pPr>
              <w:spacing w:line="276" w:lineRule="auto"/>
              <w:jc w:val="both"/>
              <w:rPr>
                <w:szCs w:val="21"/>
              </w:rPr>
            </w:pPr>
          </w:p>
          <w:p w14:paraId="43D825FF" w14:textId="77777777" w:rsidR="00534579" w:rsidRPr="00534579" w:rsidRDefault="00534579" w:rsidP="00534579">
            <w:pPr>
              <w:spacing w:line="276" w:lineRule="auto"/>
              <w:jc w:val="both"/>
              <w:rPr>
                <w:szCs w:val="21"/>
              </w:rPr>
            </w:pPr>
            <w:r w:rsidRPr="00534579">
              <w:rPr>
                <w:szCs w:val="21"/>
              </w:rPr>
              <w:t xml:space="preserve">Le chapitre </w:t>
            </w:r>
            <w:r w:rsidRPr="00534579">
              <w:rPr>
                <w:b/>
                <w:bCs/>
                <w:i/>
                <w:iCs/>
                <w:szCs w:val="21"/>
              </w:rPr>
              <w:t>Faire des robots vertueux</w:t>
            </w:r>
            <w:r w:rsidRPr="00534579">
              <w:rPr>
                <w:szCs w:val="21"/>
              </w:rPr>
              <w:t xml:space="preserve"> discute de l’approche vertueuse dans la programmation des robots. La section </w:t>
            </w:r>
            <w:r w:rsidRPr="00534579">
              <w:rPr>
                <w:b/>
                <w:bCs/>
                <w:i/>
                <w:iCs/>
                <w:szCs w:val="21"/>
              </w:rPr>
              <w:t xml:space="preserve">Prendre le bien en photo </w:t>
            </w:r>
            <w:r w:rsidRPr="00534579">
              <w:rPr>
                <w:szCs w:val="21"/>
              </w:rPr>
              <w:t xml:space="preserve">débute par la description d’une rencontre de </w:t>
            </w:r>
            <w:r w:rsidRPr="00534579">
              <w:rPr>
                <w:i/>
                <w:iCs/>
                <w:szCs w:val="21"/>
              </w:rPr>
              <w:t xml:space="preserve">brainstorm </w:t>
            </w:r>
            <w:r w:rsidRPr="00534579">
              <w:rPr>
                <w:szCs w:val="21"/>
              </w:rPr>
              <w:t xml:space="preserve">entre un chercheur et des universitaires au sujet des sources de données à utiliser comme modèle de type vertueux pour l’apprentissage des IA. Cette section permet de comprendre la complexité derrière un apprentissage dit profond, où la compréhension est faite avec une hiérarchie de concepts, ayant plusieurs liens entre eux. La section </w:t>
            </w:r>
            <w:r w:rsidRPr="00534579">
              <w:rPr>
                <w:b/>
                <w:bCs/>
                <w:i/>
                <w:iCs/>
                <w:szCs w:val="21"/>
              </w:rPr>
              <w:t xml:space="preserve">Le triomphe modeste des robots vertueux </w:t>
            </w:r>
            <w:r w:rsidRPr="00534579">
              <w:rPr>
                <w:szCs w:val="21"/>
              </w:rPr>
              <w:t xml:space="preserve">se concentre sur la problématique d’identification des </w:t>
            </w:r>
            <w:r w:rsidRPr="00534579">
              <w:rPr>
                <w:szCs w:val="21"/>
              </w:rPr>
              <w:lastRenderedPageBreak/>
              <w:t xml:space="preserve">personnes vertueuses à utiliser comme modèle d’apprentissage. L’auteur rappelle les avantages des robots vertueux par rapport à leurs confrères utilitaristes et déontologistes, soit l’apprentissage par normativité indirecte, la représentation d’un compromis d’application, leur côté adaptatif et plus facilement réalisable. La section </w:t>
            </w:r>
            <w:r w:rsidRPr="00534579">
              <w:rPr>
                <w:b/>
                <w:bCs/>
                <w:i/>
                <w:iCs/>
                <w:szCs w:val="21"/>
              </w:rPr>
              <w:t xml:space="preserve">À la recherche d’une expertise morale </w:t>
            </w:r>
            <w:r w:rsidRPr="00534579">
              <w:rPr>
                <w:szCs w:val="21"/>
              </w:rPr>
              <w:t xml:space="preserve">discute des facteurs d’influence sur notre jugement, tels que la soumission à l’autorité ou encore nos humeurs. Ceci est d’ailleurs illustré par une expérimentation datant de 1960, où des volontaires ont infligé des chocs à des inconnus sous la pression de l’autorité. Nous constatons que le degré de scolarité ou de richesse ne produit pas de meilleur candidat pour représenter le modèle vertueux et que c’est probablement l’intelligence collective qui pourrait trouver les meilleurs candidats. La section </w:t>
            </w:r>
            <w:r w:rsidRPr="00534579">
              <w:rPr>
                <w:b/>
                <w:bCs/>
                <w:i/>
                <w:iCs/>
                <w:szCs w:val="21"/>
              </w:rPr>
              <w:t xml:space="preserve">Éthique applicable </w:t>
            </w:r>
            <w:r w:rsidRPr="00534579">
              <w:rPr>
                <w:szCs w:val="21"/>
              </w:rPr>
              <w:t>discute de deux contextes applicatifs au modèle vertueux, soit le dilemme décisionnel des voitures autonomes et celui de la reconnaissance des situations de l’AMA Aristotle. Dans le premier cas, un processus décisionnel prenant source d’une proportionnelle et d’un critère de niveau de confiance d’une population de vertueux représenterait la solution optimisée, alors qu’un apprentissage utilisant des exemples émotionnels serait favorisé dans le second.</w:t>
            </w:r>
          </w:p>
          <w:p w14:paraId="7D0B4995" w14:textId="77777777" w:rsidR="00534579" w:rsidRPr="00534579" w:rsidRDefault="00534579" w:rsidP="00534579">
            <w:pPr>
              <w:spacing w:line="276" w:lineRule="auto"/>
              <w:jc w:val="both"/>
              <w:rPr>
                <w:szCs w:val="21"/>
              </w:rPr>
            </w:pPr>
          </w:p>
          <w:p w14:paraId="77C62FC8" w14:textId="3512C52D" w:rsidR="00204947" w:rsidRPr="00534579" w:rsidRDefault="00534579" w:rsidP="00534579">
            <w:pPr>
              <w:spacing w:line="276" w:lineRule="auto"/>
              <w:jc w:val="both"/>
              <w:rPr>
                <w:sz w:val="20"/>
              </w:rPr>
            </w:pPr>
            <w:r w:rsidRPr="00534579">
              <w:rPr>
                <w:szCs w:val="21"/>
              </w:rPr>
              <w:t xml:space="preserve">Dans le chapitre </w:t>
            </w:r>
            <w:r w:rsidRPr="00534579">
              <w:rPr>
                <w:b/>
                <w:bCs/>
                <w:i/>
                <w:iCs/>
                <w:szCs w:val="21"/>
              </w:rPr>
              <w:t xml:space="preserve">Conclusion Une cité incroyable, </w:t>
            </w:r>
            <w:r w:rsidRPr="00534579">
              <w:rPr>
                <w:szCs w:val="21"/>
              </w:rPr>
              <w:t>l’auteur discute du livre « Ceux qui partent d’Omelas », comment ce dernier effectue une critique indirecte de l’utilitariste, puisqu’il permet de justifier une souffrance si la quantité de bien-être y est plus abondante. Finalement, l’auteur nous rappelle que l’importance n’est pas uniquement le type de robot que nous voulons programmer, mais davantage l’état de la société dans laquelle nous voulons vivre.</w:t>
            </w:r>
          </w:p>
        </w:tc>
      </w:tr>
      <w:tr w:rsidR="00DF7CF3" w:rsidRPr="001A0EF3" w14:paraId="7ED1CC9B" w14:textId="77777777" w:rsidTr="00DF7CF3">
        <w:tc>
          <w:tcPr>
            <w:tcW w:w="2689" w:type="dxa"/>
          </w:tcPr>
          <w:p w14:paraId="08F29292" w14:textId="77777777" w:rsidR="00DF7CF3" w:rsidRPr="00AF192C" w:rsidRDefault="00DF7CF3" w:rsidP="00DF7CF3">
            <w:pPr>
              <w:rPr>
                <w:rFonts w:asciiTheme="minorHAnsi" w:hAnsiTheme="minorHAnsi"/>
                <w:b/>
                <w:bCs/>
                <w:szCs w:val="21"/>
              </w:rPr>
            </w:pPr>
            <w:r w:rsidRPr="00AF192C">
              <w:rPr>
                <w:rFonts w:asciiTheme="minorHAnsi" w:hAnsiTheme="minorHAnsi"/>
                <w:b/>
                <w:bCs/>
                <w:szCs w:val="21"/>
              </w:rPr>
              <w:lastRenderedPageBreak/>
              <w:t>Citations clés</w:t>
            </w:r>
          </w:p>
          <w:p w14:paraId="281B2D77" w14:textId="5CED9F6A" w:rsidR="00DF7CF3" w:rsidRPr="00AF192C" w:rsidRDefault="00DF7CF3" w:rsidP="00DF7CF3">
            <w:pPr>
              <w:rPr>
                <w:b/>
                <w:bCs/>
                <w:szCs w:val="21"/>
              </w:rPr>
            </w:pPr>
            <w:r w:rsidRPr="00AF192C">
              <w:rPr>
                <w:rFonts w:asciiTheme="minorHAnsi" w:hAnsiTheme="minorHAnsi"/>
                <w:b/>
                <w:bCs/>
                <w:i/>
                <w:iCs/>
                <w:szCs w:val="21"/>
              </w:rPr>
              <w:t>3 pts</w:t>
            </w:r>
          </w:p>
        </w:tc>
        <w:tc>
          <w:tcPr>
            <w:tcW w:w="5941" w:type="dxa"/>
          </w:tcPr>
          <w:p w14:paraId="552816CA" w14:textId="2C23267E" w:rsidR="000B0F35" w:rsidRPr="00D77A70" w:rsidRDefault="000B0F35" w:rsidP="000B4392">
            <w:pPr>
              <w:pStyle w:val="Pa8"/>
              <w:jc w:val="both"/>
              <w:rPr>
                <w:rFonts w:ascii="Times New Roman" w:hAnsi="Times New Roman" w:cs="Times New Roman"/>
                <w:color w:val="000000"/>
                <w:sz w:val="21"/>
                <w:szCs w:val="21"/>
              </w:rPr>
            </w:pPr>
            <w:r w:rsidRPr="00D77A70">
              <w:rPr>
                <w:rFonts w:ascii="Times New Roman" w:hAnsi="Times New Roman" w:cs="Times New Roman"/>
                <w:sz w:val="21"/>
                <w:szCs w:val="21"/>
              </w:rPr>
              <w:t>«</w:t>
            </w:r>
            <w:r w:rsidR="00112B0A" w:rsidRPr="00D77A70">
              <w:rPr>
                <w:rFonts w:ascii="Times New Roman" w:hAnsi="Times New Roman" w:cs="Times New Roman"/>
                <w:sz w:val="21"/>
                <w:szCs w:val="21"/>
              </w:rPr>
              <w:t xml:space="preserve"> </w:t>
            </w:r>
            <w:r w:rsidR="00112B0A" w:rsidRPr="00D77A70">
              <w:rPr>
                <w:rFonts w:ascii="Times New Roman" w:hAnsi="Times New Roman" w:cs="Times New Roman"/>
                <w:color w:val="000000"/>
                <w:sz w:val="21"/>
                <w:szCs w:val="21"/>
              </w:rPr>
              <w:t>Isaac définissait la sf comme « cette branche de la littérature qui s’intéresse aux impacts du progrès scientifique sur les êtres humains</w:t>
            </w:r>
            <w:r w:rsidR="00112B0A" w:rsidRPr="00D77A70">
              <w:rPr>
                <w:rFonts w:ascii="Times New Roman" w:hAnsi="Times New Roman" w:cs="Times New Roman"/>
                <w:color w:val="000000"/>
                <w:sz w:val="21"/>
                <w:szCs w:val="21"/>
                <w:vertAlign w:val="superscript"/>
              </w:rPr>
              <w:t>21</w:t>
            </w:r>
            <w:r w:rsidR="00112B0A" w:rsidRPr="00D77A70">
              <w:rPr>
                <w:rFonts w:ascii="Times New Roman" w:hAnsi="Times New Roman" w:cs="Times New Roman"/>
                <w:color w:val="000000"/>
                <w:sz w:val="21"/>
                <w:szCs w:val="21"/>
              </w:rPr>
              <w:t xml:space="preserve"> », cherchant notamment à anticiper les problèmes qu’on risque d’affronter dans le futur et à envisager des solutions. </w:t>
            </w:r>
            <w:r w:rsidR="00112B0A" w:rsidRPr="00D77A70">
              <w:rPr>
                <w:rFonts w:ascii="Times New Roman" w:eastAsiaTheme="minorHAnsi" w:hAnsi="Times New Roman" w:cs="Times New Roman"/>
                <w:sz w:val="21"/>
                <w:szCs w:val="21"/>
                <w:lang w:eastAsia="en-US"/>
              </w:rPr>
              <w:t>De son côté, Ursula insistait pour dire que la sf était moins prédictive que descriptive. Et ce que cette description révèle en creux, c’est combien la perspective adoptée par un auteur est partielle, et partiale. Dans les récits de robots, on oublie vite les femmes, les pauvres et les personnes racisées. On reproduit allè</w:t>
            </w:r>
            <w:r w:rsidR="00112B0A" w:rsidRPr="00D77A70">
              <w:rPr>
                <w:rFonts w:ascii="Times New Roman" w:eastAsiaTheme="minorHAnsi" w:hAnsi="Times New Roman" w:cs="Times New Roman"/>
                <w:sz w:val="21"/>
                <w:szCs w:val="21"/>
                <w:lang w:eastAsia="en-US"/>
              </w:rPr>
              <w:softHyphen/>
              <w:t>grement les hiérarchies et les discriminations sociales. Bref, s’il y a une chose à retenir d’Ursula, c’est qu’à trop s’inquiéter de la réplication des trombones, on néglige celle du patriarcat.</w:t>
            </w:r>
            <w:r w:rsidR="001A0654" w:rsidRPr="00D77A70">
              <w:rPr>
                <w:rFonts w:ascii="Times New Roman" w:hAnsi="Times New Roman" w:cs="Times New Roman"/>
                <w:sz w:val="21"/>
                <w:szCs w:val="21"/>
              </w:rPr>
              <w:t xml:space="preserve"> </w:t>
            </w:r>
            <w:r w:rsidRPr="00D77A70">
              <w:rPr>
                <w:rFonts w:ascii="Times New Roman" w:hAnsi="Times New Roman" w:cs="Times New Roman"/>
                <w:sz w:val="21"/>
                <w:szCs w:val="21"/>
              </w:rPr>
              <w:t xml:space="preserve">» </w:t>
            </w:r>
            <w:r w:rsidR="00753255" w:rsidRPr="00D77A70">
              <w:rPr>
                <w:rFonts w:ascii="Times New Roman" w:hAnsi="Times New Roman" w:cs="Times New Roman"/>
                <w:b/>
                <w:bCs/>
                <w:sz w:val="21"/>
                <w:szCs w:val="21"/>
              </w:rPr>
              <w:t>[</w:t>
            </w:r>
            <w:r w:rsidRPr="00D77A70">
              <w:rPr>
                <w:rFonts w:ascii="Times New Roman" w:hAnsi="Times New Roman" w:cs="Times New Roman"/>
                <w:b/>
                <w:bCs/>
                <w:sz w:val="21"/>
                <w:szCs w:val="21"/>
              </w:rPr>
              <w:t xml:space="preserve">p. </w:t>
            </w:r>
            <w:r w:rsidR="00112B0A" w:rsidRPr="00D77A70">
              <w:rPr>
                <w:rFonts w:ascii="Times New Roman" w:hAnsi="Times New Roman" w:cs="Times New Roman"/>
                <w:b/>
                <w:bCs/>
                <w:sz w:val="21"/>
                <w:szCs w:val="21"/>
              </w:rPr>
              <w:t>63</w:t>
            </w:r>
            <w:r w:rsidR="00753255" w:rsidRPr="00D77A70">
              <w:rPr>
                <w:rFonts w:ascii="Times New Roman" w:hAnsi="Times New Roman" w:cs="Times New Roman"/>
                <w:b/>
                <w:bCs/>
                <w:sz w:val="21"/>
                <w:szCs w:val="21"/>
              </w:rPr>
              <w:t>]</w:t>
            </w:r>
          </w:p>
          <w:p w14:paraId="70F03D70" w14:textId="77777777" w:rsidR="00112B0A" w:rsidRPr="00D77A70" w:rsidRDefault="00112B0A" w:rsidP="00753255">
            <w:pPr>
              <w:pStyle w:val="Default"/>
              <w:jc w:val="both"/>
              <w:rPr>
                <w:rFonts w:ascii="Times New Roman" w:hAnsi="Times New Roman" w:cs="Times New Roman"/>
                <w:sz w:val="21"/>
                <w:szCs w:val="21"/>
              </w:rPr>
            </w:pPr>
          </w:p>
          <w:p w14:paraId="7555BE11" w14:textId="71043E5F" w:rsidR="00112B0A" w:rsidRDefault="00112B0A" w:rsidP="00753255">
            <w:pPr>
              <w:pStyle w:val="Default"/>
              <w:jc w:val="both"/>
              <w:rPr>
                <w:rFonts w:ascii="Times New Roman" w:hAnsi="Times New Roman" w:cs="Times New Roman"/>
                <w:b/>
                <w:bCs/>
                <w:sz w:val="21"/>
                <w:szCs w:val="21"/>
              </w:rPr>
            </w:pPr>
            <w:r w:rsidRPr="00D77A70">
              <w:rPr>
                <w:rFonts w:ascii="Times New Roman" w:hAnsi="Times New Roman" w:cs="Times New Roman"/>
                <w:sz w:val="21"/>
                <w:szCs w:val="21"/>
              </w:rPr>
              <w:t xml:space="preserve">« Lorsque j’ai lu, adolescent, </w:t>
            </w:r>
            <w:r w:rsidRPr="00D77A70">
              <w:rPr>
                <w:rFonts w:ascii="Times New Roman" w:hAnsi="Times New Roman" w:cs="Times New Roman"/>
                <w:i/>
                <w:iCs/>
                <w:sz w:val="21"/>
                <w:szCs w:val="21"/>
              </w:rPr>
              <w:t>Le sorcier de Terremer</w:t>
            </w:r>
            <w:r w:rsidRPr="00D77A70">
              <w:rPr>
                <w:rFonts w:ascii="Times New Roman" w:hAnsi="Times New Roman" w:cs="Times New Roman"/>
                <w:sz w:val="21"/>
                <w:szCs w:val="21"/>
              </w:rPr>
              <w:t xml:space="preserve">, une chose m’a frappé. Comme plusieurs personnages centraux du livre, le héros imaginé par Ursula avait la peau rouge brun. J’ai pu, le temps d’un récit, associer l’héroïsme à autre chose qu’à des chevaliers blancs. » </w:t>
            </w:r>
            <w:r w:rsidR="00753255" w:rsidRPr="00D77A70">
              <w:rPr>
                <w:rFonts w:ascii="Times New Roman" w:hAnsi="Times New Roman" w:cs="Times New Roman"/>
                <w:b/>
                <w:bCs/>
                <w:sz w:val="21"/>
                <w:szCs w:val="21"/>
              </w:rPr>
              <w:t>[</w:t>
            </w:r>
            <w:r w:rsidRPr="00D77A70">
              <w:rPr>
                <w:rFonts w:ascii="Times New Roman" w:hAnsi="Times New Roman" w:cs="Times New Roman"/>
                <w:b/>
                <w:bCs/>
                <w:sz w:val="21"/>
                <w:szCs w:val="21"/>
              </w:rPr>
              <w:t>p. 68</w:t>
            </w:r>
            <w:r w:rsidR="00753255" w:rsidRPr="00D77A70">
              <w:rPr>
                <w:rFonts w:ascii="Times New Roman" w:hAnsi="Times New Roman" w:cs="Times New Roman"/>
                <w:b/>
                <w:bCs/>
                <w:sz w:val="21"/>
                <w:szCs w:val="21"/>
              </w:rPr>
              <w:t>]</w:t>
            </w:r>
          </w:p>
          <w:p w14:paraId="1D43CCEC" w14:textId="77777777" w:rsidR="00D77A70" w:rsidRPr="00D77A70" w:rsidRDefault="00D77A70" w:rsidP="00753255">
            <w:pPr>
              <w:pStyle w:val="Default"/>
              <w:jc w:val="both"/>
              <w:rPr>
                <w:rFonts w:ascii="Times New Roman" w:hAnsi="Times New Roman" w:cs="Times New Roman"/>
                <w:sz w:val="21"/>
                <w:szCs w:val="21"/>
              </w:rPr>
            </w:pPr>
          </w:p>
          <w:p w14:paraId="6C32FB3A" w14:textId="038FDC54" w:rsidR="00112B0A" w:rsidRPr="00D77A70" w:rsidRDefault="00112B0A" w:rsidP="00753255">
            <w:pPr>
              <w:pStyle w:val="Default"/>
              <w:jc w:val="both"/>
              <w:rPr>
                <w:rFonts w:ascii="Times New Roman" w:hAnsi="Times New Roman" w:cs="Times New Roman"/>
                <w:sz w:val="21"/>
                <w:szCs w:val="21"/>
              </w:rPr>
            </w:pPr>
            <w:r w:rsidRPr="00D77A70">
              <w:rPr>
                <w:rFonts w:ascii="Times New Roman" w:hAnsi="Times New Roman" w:cs="Times New Roman"/>
                <w:sz w:val="21"/>
                <w:szCs w:val="21"/>
              </w:rPr>
              <w:lastRenderedPageBreak/>
              <w:t>« Chez l’être humain, la prise de décision morale implique divers processus cognitifs plus ou moins conscients : on perçoit une situation, on évalue les raisons morales en présence, on se heurte à d’éventuels dilemmes, on détermine la bonne chose à faire, et on agit. Or, contrairement à l’humain qui peut manquer de volonté (acrasie), un robot n’a aucun mal à passer de la déci</w:t>
            </w:r>
            <w:r w:rsidRPr="00D77A70">
              <w:rPr>
                <w:rFonts w:ascii="Times New Roman" w:hAnsi="Times New Roman" w:cs="Times New Roman"/>
                <w:sz w:val="21"/>
                <w:szCs w:val="21"/>
              </w:rPr>
              <w:softHyphen/>
              <w:t xml:space="preserve">sion à l’action. En revanche, la première étape de ce processus, soit celle de la </w:t>
            </w:r>
            <w:r w:rsidRPr="00D77A70">
              <w:rPr>
                <w:rStyle w:val="A9"/>
                <w:rFonts w:ascii="Times New Roman" w:hAnsi="Times New Roman" w:cs="Times New Roman"/>
                <w:sz w:val="21"/>
                <w:szCs w:val="21"/>
                <w:u w:val="none"/>
              </w:rPr>
              <w:t>perception morale</w:t>
            </w:r>
            <w:r w:rsidRPr="00D77A70">
              <w:rPr>
                <w:rFonts w:ascii="Times New Roman" w:hAnsi="Times New Roman" w:cs="Times New Roman"/>
                <w:sz w:val="21"/>
                <w:szCs w:val="21"/>
              </w:rPr>
              <w:t xml:space="preserve">, semble une véritable gageüre pour un robot. » </w:t>
            </w:r>
            <w:r w:rsidR="00753255" w:rsidRPr="00D77A70">
              <w:rPr>
                <w:rFonts w:ascii="Times New Roman" w:hAnsi="Times New Roman" w:cs="Times New Roman"/>
                <w:b/>
                <w:bCs/>
                <w:sz w:val="21"/>
                <w:szCs w:val="21"/>
              </w:rPr>
              <w:t>[</w:t>
            </w:r>
            <w:r w:rsidRPr="00D77A70">
              <w:rPr>
                <w:rFonts w:ascii="Times New Roman" w:hAnsi="Times New Roman" w:cs="Times New Roman"/>
                <w:b/>
                <w:bCs/>
                <w:sz w:val="21"/>
                <w:szCs w:val="21"/>
              </w:rPr>
              <w:t>p. 75-76</w:t>
            </w:r>
            <w:r w:rsidR="00753255" w:rsidRPr="00D77A70">
              <w:rPr>
                <w:rFonts w:ascii="Times New Roman" w:hAnsi="Times New Roman" w:cs="Times New Roman"/>
                <w:b/>
                <w:bCs/>
                <w:sz w:val="21"/>
                <w:szCs w:val="21"/>
              </w:rPr>
              <w:t>]</w:t>
            </w:r>
          </w:p>
          <w:p w14:paraId="0B9791DC" w14:textId="77777777" w:rsidR="00112B0A" w:rsidRPr="00D77A70" w:rsidRDefault="00112B0A" w:rsidP="00753255">
            <w:pPr>
              <w:pStyle w:val="Default"/>
              <w:jc w:val="both"/>
              <w:rPr>
                <w:rFonts w:ascii="Times New Roman" w:hAnsi="Times New Roman" w:cs="Times New Roman"/>
                <w:sz w:val="21"/>
                <w:szCs w:val="21"/>
              </w:rPr>
            </w:pPr>
          </w:p>
          <w:p w14:paraId="7384774E" w14:textId="38952FDE" w:rsidR="00112B0A" w:rsidRPr="00D77A70" w:rsidRDefault="00583964" w:rsidP="00753255">
            <w:pPr>
              <w:pStyle w:val="Default"/>
              <w:jc w:val="both"/>
              <w:rPr>
                <w:rFonts w:ascii="Times New Roman" w:hAnsi="Times New Roman" w:cs="Times New Roman"/>
                <w:sz w:val="21"/>
                <w:szCs w:val="21"/>
              </w:rPr>
            </w:pPr>
            <w:r w:rsidRPr="00D77A70">
              <w:rPr>
                <w:rFonts w:ascii="Times New Roman" w:hAnsi="Times New Roman" w:cs="Times New Roman"/>
                <w:sz w:val="21"/>
                <w:szCs w:val="21"/>
              </w:rPr>
              <w:t>« En mettant les vertueuses à profit pour calibrer les paramètres éthiques des robots, on risque moins de faire subir aux généra</w:t>
            </w:r>
            <w:r w:rsidRPr="00D77A70">
              <w:rPr>
                <w:rFonts w:ascii="Times New Roman" w:hAnsi="Times New Roman" w:cs="Times New Roman"/>
                <w:sz w:val="21"/>
                <w:szCs w:val="21"/>
              </w:rPr>
              <w:softHyphen/>
              <w:t>tions futures nos aveuglements moraux. Les ama s’inspireront des vertueuses de leur temps. C’est même tout le projet de la pro</w:t>
            </w:r>
            <w:r w:rsidRPr="00D77A70">
              <w:rPr>
                <w:rFonts w:ascii="Times New Roman" w:hAnsi="Times New Roman" w:cs="Times New Roman"/>
                <w:sz w:val="21"/>
                <w:szCs w:val="21"/>
              </w:rPr>
              <w:softHyphen/>
              <w:t xml:space="preserve">grammation arétaïque : parvenir à harnacher l’expertise morale des gens. Ce qu’il faut, c’est choisir de bons exemples pour faire de bons robots. C’est apprécier la personnalité morale des gens et s’inspirer de leurs vertus. » </w:t>
            </w:r>
            <w:r w:rsidR="00753255" w:rsidRPr="00D77A70">
              <w:rPr>
                <w:rFonts w:ascii="Times New Roman" w:hAnsi="Times New Roman" w:cs="Times New Roman"/>
                <w:b/>
                <w:bCs/>
                <w:sz w:val="21"/>
                <w:szCs w:val="21"/>
              </w:rPr>
              <w:t>[</w:t>
            </w:r>
            <w:r w:rsidRPr="00D77A70">
              <w:rPr>
                <w:rFonts w:ascii="Times New Roman" w:hAnsi="Times New Roman" w:cs="Times New Roman"/>
                <w:b/>
                <w:bCs/>
                <w:sz w:val="21"/>
                <w:szCs w:val="21"/>
              </w:rPr>
              <w:t>p. 89</w:t>
            </w:r>
            <w:r w:rsidR="00753255" w:rsidRPr="00D77A70">
              <w:rPr>
                <w:rFonts w:ascii="Times New Roman" w:hAnsi="Times New Roman" w:cs="Times New Roman"/>
                <w:b/>
                <w:bCs/>
                <w:sz w:val="21"/>
                <w:szCs w:val="21"/>
              </w:rPr>
              <w:t>]</w:t>
            </w:r>
          </w:p>
          <w:p w14:paraId="0B6D565A" w14:textId="77777777" w:rsidR="00583964" w:rsidRPr="00D77A70" w:rsidRDefault="00583964" w:rsidP="00753255">
            <w:pPr>
              <w:pStyle w:val="Default"/>
              <w:jc w:val="both"/>
              <w:rPr>
                <w:rFonts w:ascii="Times New Roman" w:hAnsi="Times New Roman" w:cs="Times New Roman"/>
                <w:sz w:val="21"/>
                <w:szCs w:val="21"/>
              </w:rPr>
            </w:pPr>
          </w:p>
          <w:p w14:paraId="1A81C0E5" w14:textId="69AE4ADB" w:rsidR="00DF7CF3" w:rsidRPr="00D77A70" w:rsidRDefault="00583964" w:rsidP="00753255">
            <w:pPr>
              <w:pStyle w:val="Default"/>
              <w:jc w:val="both"/>
              <w:rPr>
                <w:rFonts w:ascii="Times New Roman" w:hAnsi="Times New Roman" w:cs="Times New Roman"/>
                <w:sz w:val="21"/>
                <w:szCs w:val="21"/>
              </w:rPr>
            </w:pPr>
            <w:r w:rsidRPr="00D77A70">
              <w:rPr>
                <w:rFonts w:ascii="Times New Roman" w:hAnsi="Times New Roman" w:cs="Times New Roman"/>
                <w:sz w:val="21"/>
                <w:szCs w:val="21"/>
              </w:rPr>
              <w:t xml:space="preserve">« Avec quelle sorte de robots voulons-nous vivre, certes, mais surtout dans quel monde souhaitons-nous les côtoyer ? » </w:t>
            </w:r>
            <w:r w:rsidR="00753255" w:rsidRPr="00D77A70">
              <w:rPr>
                <w:rFonts w:ascii="Times New Roman" w:hAnsi="Times New Roman" w:cs="Times New Roman"/>
                <w:b/>
                <w:bCs/>
                <w:sz w:val="21"/>
                <w:szCs w:val="21"/>
              </w:rPr>
              <w:t>[</w:t>
            </w:r>
            <w:r w:rsidRPr="00D77A70">
              <w:rPr>
                <w:rFonts w:ascii="Times New Roman" w:hAnsi="Times New Roman" w:cs="Times New Roman"/>
                <w:b/>
                <w:bCs/>
                <w:sz w:val="21"/>
                <w:szCs w:val="21"/>
              </w:rPr>
              <w:t>p. 93</w:t>
            </w:r>
            <w:r w:rsidR="00753255" w:rsidRPr="00D77A70">
              <w:rPr>
                <w:rFonts w:ascii="Times New Roman" w:hAnsi="Times New Roman" w:cs="Times New Roman"/>
                <w:b/>
                <w:bCs/>
                <w:sz w:val="21"/>
                <w:szCs w:val="21"/>
              </w:rPr>
              <w:t>]</w:t>
            </w:r>
          </w:p>
        </w:tc>
      </w:tr>
      <w:tr w:rsidR="00DF7CF3" w:rsidRPr="001A0EF3" w14:paraId="412FD86B" w14:textId="77777777" w:rsidTr="00DF7CF3">
        <w:tc>
          <w:tcPr>
            <w:tcW w:w="2689" w:type="dxa"/>
          </w:tcPr>
          <w:p w14:paraId="23097E13" w14:textId="77777777" w:rsidR="00DF7CF3" w:rsidRPr="00AF192C" w:rsidRDefault="00DF7CF3" w:rsidP="00DF7CF3">
            <w:pPr>
              <w:rPr>
                <w:rFonts w:asciiTheme="minorHAnsi" w:hAnsiTheme="minorHAnsi"/>
                <w:b/>
                <w:bCs/>
                <w:szCs w:val="21"/>
              </w:rPr>
            </w:pPr>
            <w:r w:rsidRPr="00AF192C">
              <w:rPr>
                <w:rFonts w:asciiTheme="minorHAnsi" w:hAnsiTheme="minorHAnsi"/>
                <w:b/>
                <w:bCs/>
                <w:szCs w:val="21"/>
              </w:rPr>
              <w:lastRenderedPageBreak/>
              <w:t>Idées importantes en lien avec le cours et appréciation personnelle</w:t>
            </w:r>
          </w:p>
          <w:p w14:paraId="2F56D2B8" w14:textId="3E366D34" w:rsidR="00DF7CF3" w:rsidRPr="00AF192C" w:rsidRDefault="00DF7CF3" w:rsidP="00DF7CF3">
            <w:pPr>
              <w:rPr>
                <w:b/>
                <w:bCs/>
                <w:szCs w:val="21"/>
              </w:rPr>
            </w:pPr>
            <w:r w:rsidRPr="00AF192C">
              <w:rPr>
                <w:rFonts w:asciiTheme="minorHAnsi" w:hAnsiTheme="minorHAnsi"/>
                <w:b/>
                <w:bCs/>
                <w:i/>
                <w:iCs/>
                <w:szCs w:val="21"/>
              </w:rPr>
              <w:t>7 pts</w:t>
            </w:r>
          </w:p>
        </w:tc>
        <w:tc>
          <w:tcPr>
            <w:tcW w:w="5941" w:type="dxa"/>
          </w:tcPr>
          <w:p w14:paraId="4832A30B" w14:textId="77777777" w:rsidR="00D77A70" w:rsidRPr="00D77A70" w:rsidRDefault="00D77A70" w:rsidP="00D77A70">
            <w:pPr>
              <w:jc w:val="both"/>
              <w:rPr>
                <w:szCs w:val="21"/>
              </w:rPr>
            </w:pPr>
            <w:r w:rsidRPr="00D77A70">
              <w:rPr>
                <w:szCs w:val="21"/>
              </w:rPr>
              <w:t>En plus de la couverture, par le livre, des concepts déjà décrient dans le résumé de lecture 1, il couvre dans cette partie ceux de la discrimination entre les genres, les ethnicités et les classes. Il couvre également de façon plus détaillée l’éthique de la vertu et il introduit les concepts de société idéale passant par un changement de nos constructions sociétales.</w:t>
            </w:r>
          </w:p>
          <w:p w14:paraId="59A5B81C" w14:textId="77777777" w:rsidR="00D77A70" w:rsidRPr="00D77A70" w:rsidRDefault="00D77A70" w:rsidP="00D77A70">
            <w:pPr>
              <w:jc w:val="both"/>
              <w:rPr>
                <w:szCs w:val="21"/>
                <w:highlight w:val="yellow"/>
              </w:rPr>
            </w:pPr>
          </w:p>
          <w:p w14:paraId="4594DF37" w14:textId="77777777" w:rsidR="00D77A70" w:rsidRPr="00D77A70" w:rsidRDefault="00D77A70" w:rsidP="00D77A70">
            <w:pPr>
              <w:jc w:val="both"/>
              <w:rPr>
                <w:szCs w:val="21"/>
              </w:rPr>
            </w:pPr>
            <w:r w:rsidRPr="00D77A70">
              <w:rPr>
                <w:szCs w:val="21"/>
              </w:rPr>
              <w:t xml:space="preserve">Je trouve encore une fois que la force de l’auteur est sa capacité à transmettre l’information de manière logique et cohérente à travers les chapitres. Alors que la première partie était davantage une introduction en matière avec la mise en contexte, les définitions clés et des problématiques, cette deuxième partie est orientée sur une introspection de la solution qu’est l’utilisation d’un apprentissage utilisant comme modèle l’éthique de la vertu. Sans oublier son ouverture rappelant les problématiques discriminatoires de notre société actuelle, afin de ne pas répéter nos mêmes erreurs dans le futur. Cette structuration du livre par ses liens entre les chapitres ainsi que par son retour aux situations initiales (cas de la voiture autonome, de l’AMA Aristotle) permet une couverture complète de la problématique initiale tout en conservant l’intérêt du lecteur. </w:t>
            </w:r>
          </w:p>
          <w:p w14:paraId="7B442109" w14:textId="77777777" w:rsidR="00D77A70" w:rsidRPr="00D77A70" w:rsidRDefault="00D77A70" w:rsidP="00D77A70">
            <w:pPr>
              <w:jc w:val="both"/>
              <w:rPr>
                <w:szCs w:val="21"/>
              </w:rPr>
            </w:pPr>
          </w:p>
          <w:p w14:paraId="7FB45139" w14:textId="77777777" w:rsidR="00D77A70" w:rsidRPr="00D77A70" w:rsidRDefault="00D77A70" w:rsidP="00D77A70">
            <w:pPr>
              <w:jc w:val="both"/>
              <w:rPr>
                <w:szCs w:val="21"/>
              </w:rPr>
            </w:pPr>
            <w:r w:rsidRPr="00D77A70">
              <w:rPr>
                <w:szCs w:val="21"/>
              </w:rPr>
              <w:t xml:space="preserve">Par exemple, le chapitre </w:t>
            </w:r>
            <w:r w:rsidRPr="00D77A70">
              <w:rPr>
                <w:b/>
                <w:bCs/>
                <w:i/>
                <w:iCs/>
                <w:szCs w:val="21"/>
              </w:rPr>
              <w:t>Isaac et Ursula</w:t>
            </w:r>
            <w:r w:rsidRPr="00D77A70">
              <w:rPr>
                <w:szCs w:val="21"/>
              </w:rPr>
              <w:t>,</w:t>
            </w:r>
            <w:r w:rsidRPr="00D77A70">
              <w:rPr>
                <w:b/>
                <w:bCs/>
                <w:i/>
                <w:iCs/>
                <w:szCs w:val="21"/>
              </w:rPr>
              <w:t xml:space="preserve"> </w:t>
            </w:r>
            <w:r w:rsidRPr="00D77A70">
              <w:rPr>
                <w:szCs w:val="21"/>
              </w:rPr>
              <w:t>qui</w:t>
            </w:r>
            <w:r w:rsidRPr="00D77A70">
              <w:rPr>
                <w:b/>
                <w:bCs/>
                <w:i/>
                <w:iCs/>
                <w:szCs w:val="21"/>
              </w:rPr>
              <w:t xml:space="preserve"> </w:t>
            </w:r>
            <w:r w:rsidRPr="00D77A70">
              <w:rPr>
                <w:szCs w:val="21"/>
              </w:rPr>
              <w:t xml:space="preserve">démontre comment la société fait la promotion de biais discriminatoires et comment il est important de changer notre vision par défaut de celle-ci, est un bon complément à l’exemple initial du bus des jours fériés et de ses </w:t>
            </w:r>
            <w:r w:rsidRPr="00D77A70">
              <w:rPr>
                <w:szCs w:val="21"/>
              </w:rPr>
              <w:lastRenderedPageBreak/>
              <w:t xml:space="preserve">passagères. Le chapitre </w:t>
            </w:r>
            <w:r w:rsidRPr="00D77A70">
              <w:rPr>
                <w:b/>
                <w:bCs/>
                <w:i/>
                <w:iCs/>
                <w:szCs w:val="21"/>
              </w:rPr>
              <w:t>Métaéthique pour programmeuses</w:t>
            </w:r>
            <w:r w:rsidRPr="00D77A70">
              <w:rPr>
                <w:szCs w:val="21"/>
              </w:rPr>
              <w:t>,</w:t>
            </w:r>
            <w:r w:rsidRPr="00D77A70">
              <w:rPr>
                <w:b/>
                <w:bCs/>
                <w:i/>
                <w:iCs/>
                <w:szCs w:val="21"/>
              </w:rPr>
              <w:t xml:space="preserve"> </w:t>
            </w:r>
            <w:r w:rsidRPr="00D77A70">
              <w:rPr>
                <w:szCs w:val="21"/>
              </w:rPr>
              <w:t xml:space="preserve">qui discute des différentes théories morales rencontrées en programmation et des bienfaits des émotions dans notre processus de prise de décisions morales, est un bon complément aux chapitres précédents </w:t>
            </w:r>
            <w:r w:rsidRPr="00D77A70">
              <w:rPr>
                <w:b/>
                <w:bCs/>
                <w:i/>
                <w:iCs/>
                <w:szCs w:val="21"/>
              </w:rPr>
              <w:t>Les trois robots</w:t>
            </w:r>
            <w:r w:rsidRPr="00D77A70">
              <w:rPr>
                <w:szCs w:val="21"/>
              </w:rPr>
              <w:t xml:space="preserve"> et </w:t>
            </w:r>
            <w:r w:rsidRPr="00D77A70">
              <w:rPr>
                <w:b/>
                <w:bCs/>
                <w:i/>
                <w:iCs/>
                <w:szCs w:val="21"/>
              </w:rPr>
              <w:t>Attention, superintelligence</w:t>
            </w:r>
            <w:r w:rsidRPr="00D77A70">
              <w:rPr>
                <w:szCs w:val="21"/>
              </w:rPr>
              <w:t xml:space="preserve">, qui ont introduit l’éthique de la vertu et sa distinction. Il en va de même avec le chapitre </w:t>
            </w:r>
            <w:r w:rsidRPr="00D77A70">
              <w:rPr>
                <w:b/>
                <w:bCs/>
                <w:i/>
                <w:iCs/>
                <w:szCs w:val="21"/>
              </w:rPr>
              <w:t>Faire des robots vertueux</w:t>
            </w:r>
            <w:r w:rsidRPr="00D77A70">
              <w:rPr>
                <w:szCs w:val="21"/>
              </w:rPr>
              <w:t>,</w:t>
            </w:r>
            <w:r w:rsidRPr="00D77A70">
              <w:rPr>
                <w:b/>
                <w:bCs/>
                <w:i/>
                <w:iCs/>
                <w:szCs w:val="21"/>
              </w:rPr>
              <w:t xml:space="preserve"> </w:t>
            </w:r>
            <w:r w:rsidRPr="00D77A70">
              <w:rPr>
                <w:szCs w:val="21"/>
              </w:rPr>
              <w:t xml:space="preserve">qui discute du contexte d’implémentation de l’apprentissage par modèle vertueux en utilisant l’intelligence collective pour trouver les candidats et qui explique les bienfaits de ce genre de programmation par rapport aux autres (utilitaire, déontologique). Finalement, le chapitre </w:t>
            </w:r>
            <w:r w:rsidRPr="00D77A70">
              <w:rPr>
                <w:b/>
                <w:bCs/>
                <w:i/>
                <w:iCs/>
                <w:szCs w:val="21"/>
              </w:rPr>
              <w:t xml:space="preserve">Conclusion Une cité incroyable </w:t>
            </w:r>
            <w:r w:rsidRPr="00D77A70">
              <w:rPr>
                <w:szCs w:val="21"/>
              </w:rPr>
              <w:t>permet d’apporter une ouverture pertinente en soulignant l’importante de ne pas focaliser uniquement notre attention sur les principes de développement, mais de viser un objectif plus grand qu’est de développer d’abord une société plus juste et équitable, favorisant le bien-être collectif.</w:t>
            </w:r>
          </w:p>
          <w:p w14:paraId="439CFAC2" w14:textId="77777777" w:rsidR="00D77A70" w:rsidRPr="00D77A70" w:rsidRDefault="00D77A70" w:rsidP="00D77A70">
            <w:pPr>
              <w:rPr>
                <w:szCs w:val="21"/>
                <w:highlight w:val="yellow"/>
              </w:rPr>
            </w:pPr>
          </w:p>
          <w:p w14:paraId="2C75E06F" w14:textId="3AF04BB5" w:rsidR="003C6687" w:rsidRPr="008F6252" w:rsidRDefault="00D77A70" w:rsidP="00C408C2">
            <w:pPr>
              <w:jc w:val="both"/>
            </w:pPr>
            <w:r w:rsidRPr="00D77A70">
              <w:rPr>
                <w:szCs w:val="21"/>
              </w:rPr>
              <w:t>Pour conclure, j’ai aimé comment l’auteur a su apporter des analogies afin de faciliter la démonstration de concepts. Par exemple, en utilisant la situation de la société utopique, mais égoïste, décris dans le livre « Ceux qui partent d’Omelas », pour illustrer l’importance de garder la recherche d’un idéal de société en tant que priorité.</w:t>
            </w:r>
          </w:p>
        </w:tc>
      </w:tr>
    </w:tbl>
    <w:p w14:paraId="7B27EBAD" w14:textId="77777777" w:rsidR="005D6938" w:rsidRDefault="005D6938" w:rsidP="000E750D">
      <w:pPr>
        <w:rPr>
          <w:b/>
          <w:bCs/>
          <w:szCs w:val="21"/>
        </w:rPr>
      </w:pPr>
    </w:p>
    <w:p w14:paraId="40345517" w14:textId="04900644" w:rsidR="00660BC7" w:rsidRDefault="00660BC7">
      <w:pPr>
        <w:spacing w:line="259" w:lineRule="auto"/>
        <w:rPr>
          <w:b/>
          <w:bCs/>
          <w:szCs w:val="21"/>
        </w:rPr>
      </w:pPr>
      <w:r>
        <w:rPr>
          <w:b/>
          <w:bCs/>
          <w:szCs w:val="21"/>
        </w:rPr>
        <w:br w:type="page"/>
      </w:r>
    </w:p>
    <w:p w14:paraId="2281CE8F" w14:textId="6CFFD846" w:rsidR="00583964" w:rsidRPr="00583964" w:rsidRDefault="005D6938" w:rsidP="000E750D">
      <w:pPr>
        <w:rPr>
          <w:b/>
          <w:bCs/>
          <w:sz w:val="56"/>
          <w:szCs w:val="56"/>
        </w:rPr>
      </w:pPr>
      <w:r w:rsidRPr="005D6938">
        <w:rPr>
          <w:b/>
          <w:bCs/>
          <w:sz w:val="56"/>
          <w:szCs w:val="56"/>
        </w:rPr>
        <w:lastRenderedPageBreak/>
        <w:t xml:space="preserve">Annexe : </w:t>
      </w:r>
    </w:p>
    <w:p w14:paraId="3A422C5A" w14:textId="4A404266" w:rsidR="001A0654" w:rsidRPr="00955F1B" w:rsidRDefault="00583964" w:rsidP="00797A8F">
      <w:pPr>
        <w:spacing w:line="276" w:lineRule="auto"/>
        <w:jc w:val="both"/>
        <w:rPr>
          <w:rFonts w:ascii="Times New Roman" w:hAnsi="Times New Roman" w:cs="Times New Roman"/>
          <w:sz w:val="22"/>
        </w:rPr>
      </w:pPr>
      <w:r w:rsidRPr="00955F1B">
        <w:rPr>
          <w:rFonts w:ascii="Times New Roman" w:hAnsi="Times New Roman" w:cs="Times New Roman"/>
          <w:b/>
          <w:bCs/>
          <w:sz w:val="22"/>
        </w:rPr>
        <w:t>Relativisme moral</w:t>
      </w:r>
      <w:r w:rsidRPr="00955F1B">
        <w:rPr>
          <w:rFonts w:ascii="Times New Roman" w:hAnsi="Times New Roman" w:cs="Times New Roman"/>
          <w:sz w:val="22"/>
        </w:rPr>
        <w:t xml:space="preserve"> </w:t>
      </w:r>
      <w:r w:rsidR="005D6938" w:rsidRPr="00955F1B">
        <w:rPr>
          <w:rFonts w:ascii="Times New Roman" w:hAnsi="Times New Roman" w:cs="Times New Roman"/>
          <w:sz w:val="22"/>
        </w:rPr>
        <w:t>:</w:t>
      </w:r>
      <w:r w:rsidR="001A0654" w:rsidRPr="00955F1B">
        <w:rPr>
          <w:rFonts w:ascii="Times New Roman" w:hAnsi="Times New Roman" w:cs="Times New Roman"/>
          <w:sz w:val="22"/>
        </w:rPr>
        <w:t xml:space="preserve"> </w:t>
      </w:r>
      <w:r w:rsidR="009D18EA" w:rsidRPr="00955F1B">
        <w:rPr>
          <w:rStyle w:val="A9"/>
          <w:rFonts w:ascii="Times New Roman" w:hAnsi="Times New Roman" w:cs="Times New Roman"/>
          <w:sz w:val="22"/>
          <w:szCs w:val="22"/>
          <w:u w:val="none"/>
        </w:rPr>
        <w:t xml:space="preserve">« […] </w:t>
      </w:r>
      <w:r w:rsidR="009D18EA" w:rsidRPr="00955F1B">
        <w:rPr>
          <w:rFonts w:ascii="Times New Roman" w:hAnsi="Times New Roman" w:cs="Times New Roman"/>
          <w:color w:val="000000"/>
          <w:sz w:val="22"/>
        </w:rPr>
        <w:t>—une position métaéthique— estiment ainsi qu’il n’y a pas de normes morales universelles. »</w:t>
      </w:r>
      <w:r w:rsidR="001A0654" w:rsidRPr="00955F1B">
        <w:rPr>
          <w:rFonts w:ascii="Times New Roman" w:hAnsi="Times New Roman" w:cs="Times New Roman"/>
          <w:sz w:val="22"/>
        </w:rPr>
        <w:t xml:space="preserve"> </w:t>
      </w:r>
      <w:r w:rsidR="0028716A" w:rsidRPr="0028716A">
        <w:rPr>
          <w:rFonts w:ascii="Times New Roman" w:hAnsi="Times New Roman" w:cs="Times New Roman"/>
          <w:b/>
          <w:bCs/>
          <w:sz w:val="22"/>
        </w:rPr>
        <w:t>[</w:t>
      </w:r>
      <w:r w:rsidR="009D18EA" w:rsidRPr="00955F1B">
        <w:rPr>
          <w:rFonts w:ascii="Times New Roman" w:hAnsi="Times New Roman" w:cs="Times New Roman"/>
          <w:b/>
          <w:bCs/>
          <w:sz w:val="22"/>
        </w:rPr>
        <w:t>p.70</w:t>
      </w:r>
      <w:r w:rsidR="0028716A">
        <w:rPr>
          <w:rFonts w:ascii="Times New Roman" w:hAnsi="Times New Roman" w:cs="Times New Roman"/>
          <w:b/>
          <w:bCs/>
          <w:sz w:val="22"/>
        </w:rPr>
        <w:t>]</w:t>
      </w:r>
    </w:p>
    <w:p w14:paraId="1CB896B5" w14:textId="77777777" w:rsidR="00797A8F" w:rsidRPr="00955F1B" w:rsidRDefault="00797A8F" w:rsidP="00797A8F">
      <w:pPr>
        <w:spacing w:line="276" w:lineRule="auto"/>
        <w:jc w:val="both"/>
        <w:rPr>
          <w:rFonts w:ascii="Times New Roman" w:hAnsi="Times New Roman" w:cs="Times New Roman"/>
          <w:sz w:val="22"/>
        </w:rPr>
      </w:pPr>
    </w:p>
    <w:p w14:paraId="6BD4075B" w14:textId="2C8DDE2D" w:rsidR="001A0654" w:rsidRPr="00955F1B" w:rsidRDefault="00583964" w:rsidP="00797A8F">
      <w:pPr>
        <w:spacing w:line="276" w:lineRule="auto"/>
        <w:jc w:val="both"/>
        <w:rPr>
          <w:rFonts w:ascii="Times New Roman" w:hAnsi="Times New Roman" w:cs="Times New Roman"/>
          <w:sz w:val="22"/>
        </w:rPr>
      </w:pPr>
      <w:r w:rsidRPr="00955F1B">
        <w:rPr>
          <w:rFonts w:ascii="Times New Roman" w:hAnsi="Times New Roman" w:cs="Times New Roman"/>
          <w:b/>
          <w:bCs/>
          <w:sz w:val="22"/>
        </w:rPr>
        <w:t>Relativisme de la locutrice</w:t>
      </w:r>
      <w:r w:rsidRPr="00955F1B">
        <w:rPr>
          <w:rFonts w:ascii="Times New Roman" w:hAnsi="Times New Roman" w:cs="Times New Roman"/>
          <w:sz w:val="22"/>
        </w:rPr>
        <w:t xml:space="preserve"> </w:t>
      </w:r>
      <w:r w:rsidR="005D6938" w:rsidRPr="00955F1B">
        <w:rPr>
          <w:rFonts w:ascii="Times New Roman" w:hAnsi="Times New Roman" w:cs="Times New Roman"/>
          <w:sz w:val="22"/>
        </w:rPr>
        <w:t>:</w:t>
      </w:r>
      <w:r w:rsidR="001A0654" w:rsidRPr="00955F1B">
        <w:rPr>
          <w:rFonts w:ascii="Times New Roman" w:hAnsi="Times New Roman" w:cs="Times New Roman"/>
          <w:sz w:val="22"/>
        </w:rPr>
        <w:t xml:space="preserve"> </w:t>
      </w:r>
      <w:r w:rsidR="00127575" w:rsidRPr="00955F1B">
        <w:rPr>
          <w:rStyle w:val="A9"/>
          <w:rFonts w:ascii="Times New Roman" w:hAnsi="Times New Roman" w:cs="Times New Roman"/>
          <w:sz w:val="22"/>
          <w:szCs w:val="22"/>
          <w:u w:val="none"/>
        </w:rPr>
        <w:t xml:space="preserve">« […] </w:t>
      </w:r>
      <w:r w:rsidR="00127575" w:rsidRPr="00955F1B">
        <w:rPr>
          <w:rFonts w:ascii="Times New Roman" w:hAnsi="Times New Roman" w:cs="Times New Roman"/>
          <w:color w:val="000000"/>
          <w:sz w:val="22"/>
        </w:rPr>
        <w:t>soutient que c’est l’attitude d’approbation ou de désapprobation d’un indi</w:t>
      </w:r>
      <w:r w:rsidR="00127575" w:rsidRPr="00955F1B">
        <w:rPr>
          <w:rFonts w:ascii="Times New Roman" w:hAnsi="Times New Roman" w:cs="Times New Roman"/>
          <w:color w:val="000000"/>
          <w:sz w:val="22"/>
        </w:rPr>
        <w:softHyphen/>
        <w:t>vidu qui détermine la vérité d’un énoncé moral. »</w:t>
      </w:r>
      <w:r w:rsidR="00127575" w:rsidRPr="00955F1B">
        <w:rPr>
          <w:rFonts w:ascii="Times New Roman" w:hAnsi="Times New Roman" w:cs="Times New Roman"/>
          <w:sz w:val="22"/>
        </w:rPr>
        <w:t xml:space="preserve"> </w:t>
      </w:r>
      <w:r w:rsidR="0028716A">
        <w:rPr>
          <w:rFonts w:ascii="Times New Roman" w:hAnsi="Times New Roman" w:cs="Times New Roman"/>
          <w:b/>
          <w:bCs/>
          <w:sz w:val="22"/>
        </w:rPr>
        <w:t>[</w:t>
      </w:r>
      <w:r w:rsidR="00127575" w:rsidRPr="00955F1B">
        <w:rPr>
          <w:rFonts w:ascii="Times New Roman" w:hAnsi="Times New Roman" w:cs="Times New Roman"/>
          <w:b/>
          <w:bCs/>
          <w:sz w:val="22"/>
        </w:rPr>
        <w:t>p.70</w:t>
      </w:r>
      <w:r w:rsidR="0028716A">
        <w:rPr>
          <w:rFonts w:ascii="Times New Roman" w:hAnsi="Times New Roman" w:cs="Times New Roman"/>
          <w:b/>
          <w:bCs/>
          <w:sz w:val="22"/>
        </w:rPr>
        <w:t>]</w:t>
      </w:r>
    </w:p>
    <w:p w14:paraId="1F2F1A3F" w14:textId="77777777" w:rsidR="00797A8F" w:rsidRPr="00955F1B" w:rsidRDefault="00797A8F" w:rsidP="00797A8F">
      <w:pPr>
        <w:spacing w:line="276" w:lineRule="auto"/>
        <w:jc w:val="both"/>
        <w:rPr>
          <w:rFonts w:ascii="Times New Roman" w:hAnsi="Times New Roman" w:cs="Times New Roman"/>
          <w:sz w:val="22"/>
        </w:rPr>
      </w:pPr>
    </w:p>
    <w:p w14:paraId="6B38BEF1" w14:textId="13004380" w:rsidR="00127575" w:rsidRPr="00955F1B" w:rsidRDefault="00127575" w:rsidP="00797A8F">
      <w:pPr>
        <w:spacing w:line="276" w:lineRule="auto"/>
        <w:jc w:val="both"/>
        <w:rPr>
          <w:rFonts w:ascii="Times New Roman" w:hAnsi="Times New Roman" w:cs="Times New Roman"/>
          <w:sz w:val="22"/>
        </w:rPr>
      </w:pPr>
      <w:r w:rsidRPr="00955F1B">
        <w:rPr>
          <w:rFonts w:ascii="Times New Roman" w:hAnsi="Times New Roman" w:cs="Times New Roman"/>
          <w:b/>
          <w:bCs/>
          <w:sz w:val="22"/>
        </w:rPr>
        <w:t>Relativisme culturel</w:t>
      </w:r>
      <w:r w:rsidRPr="00955F1B">
        <w:rPr>
          <w:rFonts w:ascii="Times New Roman" w:hAnsi="Times New Roman" w:cs="Times New Roman"/>
          <w:sz w:val="22"/>
        </w:rPr>
        <w:t xml:space="preserve"> : </w:t>
      </w:r>
      <w:r w:rsidRPr="00955F1B">
        <w:rPr>
          <w:rStyle w:val="A9"/>
          <w:rFonts w:ascii="Times New Roman" w:hAnsi="Times New Roman" w:cs="Times New Roman"/>
          <w:sz w:val="22"/>
          <w:szCs w:val="22"/>
          <w:u w:val="none"/>
        </w:rPr>
        <w:t xml:space="preserve">« […] </w:t>
      </w:r>
      <w:r w:rsidRPr="00955F1B">
        <w:rPr>
          <w:rFonts w:ascii="Times New Roman" w:hAnsi="Times New Roman" w:cs="Times New Roman"/>
          <w:color w:val="000000"/>
          <w:sz w:val="22"/>
        </w:rPr>
        <w:t>soutient que c’est l’approba</w:t>
      </w:r>
      <w:r w:rsidRPr="00955F1B">
        <w:rPr>
          <w:rFonts w:ascii="Times New Roman" w:hAnsi="Times New Roman" w:cs="Times New Roman"/>
          <w:color w:val="000000"/>
          <w:sz w:val="22"/>
        </w:rPr>
        <w:softHyphen/>
        <w:t>tion de la communauté—avec ses normes conventionnelles—qui détermine la vérité d’un énoncé. »</w:t>
      </w:r>
      <w:r w:rsidRPr="00955F1B">
        <w:rPr>
          <w:rFonts w:ascii="Times New Roman" w:hAnsi="Times New Roman" w:cs="Times New Roman"/>
          <w:sz w:val="22"/>
        </w:rPr>
        <w:t xml:space="preserve"> </w:t>
      </w:r>
      <w:r w:rsidR="0028716A">
        <w:rPr>
          <w:rFonts w:ascii="Times New Roman" w:hAnsi="Times New Roman" w:cs="Times New Roman"/>
          <w:b/>
          <w:bCs/>
          <w:sz w:val="22"/>
        </w:rPr>
        <w:t>[</w:t>
      </w:r>
      <w:r w:rsidRPr="00955F1B">
        <w:rPr>
          <w:rFonts w:ascii="Times New Roman" w:hAnsi="Times New Roman" w:cs="Times New Roman"/>
          <w:b/>
          <w:bCs/>
          <w:sz w:val="22"/>
        </w:rPr>
        <w:t>p.71</w:t>
      </w:r>
      <w:r w:rsidR="0028716A">
        <w:rPr>
          <w:rFonts w:ascii="Times New Roman" w:hAnsi="Times New Roman" w:cs="Times New Roman"/>
          <w:b/>
          <w:bCs/>
          <w:sz w:val="22"/>
        </w:rPr>
        <w:t>]</w:t>
      </w:r>
    </w:p>
    <w:p w14:paraId="6623A301" w14:textId="77777777" w:rsidR="00797A8F" w:rsidRPr="00955F1B" w:rsidRDefault="00797A8F" w:rsidP="00797A8F">
      <w:pPr>
        <w:spacing w:line="276" w:lineRule="auto"/>
        <w:jc w:val="both"/>
        <w:rPr>
          <w:rFonts w:ascii="Times New Roman" w:hAnsi="Times New Roman" w:cs="Times New Roman"/>
          <w:sz w:val="22"/>
        </w:rPr>
      </w:pPr>
    </w:p>
    <w:p w14:paraId="3E755058" w14:textId="46D6612F" w:rsidR="001A0654" w:rsidRPr="00955F1B" w:rsidRDefault="00583964" w:rsidP="00797A8F">
      <w:pPr>
        <w:spacing w:line="276" w:lineRule="auto"/>
        <w:jc w:val="both"/>
        <w:rPr>
          <w:rFonts w:ascii="Times New Roman" w:hAnsi="Times New Roman" w:cs="Times New Roman"/>
          <w:sz w:val="22"/>
        </w:rPr>
      </w:pPr>
      <w:r w:rsidRPr="00955F1B">
        <w:rPr>
          <w:rFonts w:ascii="Times New Roman" w:hAnsi="Times New Roman" w:cs="Times New Roman"/>
          <w:b/>
          <w:bCs/>
          <w:sz w:val="22"/>
        </w:rPr>
        <w:t>Réalisme</w:t>
      </w:r>
      <w:r w:rsidRPr="00955F1B">
        <w:rPr>
          <w:rFonts w:ascii="Times New Roman" w:hAnsi="Times New Roman" w:cs="Times New Roman"/>
          <w:sz w:val="22"/>
        </w:rPr>
        <w:t xml:space="preserve"> </w:t>
      </w:r>
      <w:r w:rsidR="00655C69" w:rsidRPr="00955F1B">
        <w:rPr>
          <w:rFonts w:ascii="Times New Roman" w:hAnsi="Times New Roman" w:cs="Times New Roman"/>
          <w:sz w:val="22"/>
        </w:rPr>
        <w:t>:</w:t>
      </w:r>
      <w:r w:rsidR="001A0654" w:rsidRPr="00955F1B">
        <w:rPr>
          <w:rFonts w:ascii="Times New Roman" w:hAnsi="Times New Roman" w:cs="Times New Roman"/>
          <w:sz w:val="22"/>
        </w:rPr>
        <w:t xml:space="preserve"> </w:t>
      </w:r>
      <w:r w:rsidR="00127575" w:rsidRPr="00955F1B">
        <w:rPr>
          <w:rStyle w:val="A9"/>
          <w:rFonts w:ascii="Times New Roman" w:hAnsi="Times New Roman" w:cs="Times New Roman"/>
          <w:sz w:val="22"/>
          <w:szCs w:val="22"/>
          <w:u w:val="none"/>
        </w:rPr>
        <w:t xml:space="preserve">« […] </w:t>
      </w:r>
      <w:r w:rsidR="00127575" w:rsidRPr="00955F1B">
        <w:rPr>
          <w:rFonts w:ascii="Times New Roman" w:hAnsi="Times New Roman" w:cs="Times New Roman"/>
          <w:color w:val="000000"/>
          <w:sz w:val="22"/>
        </w:rPr>
        <w:t>considèrent pour leur part qu’il existe bel et bien des vérités morales. »</w:t>
      </w:r>
      <w:r w:rsidR="00127575" w:rsidRPr="00955F1B">
        <w:rPr>
          <w:rFonts w:ascii="Times New Roman" w:hAnsi="Times New Roman" w:cs="Times New Roman"/>
          <w:sz w:val="22"/>
        </w:rPr>
        <w:t xml:space="preserve"> </w:t>
      </w:r>
      <w:r w:rsidR="0028716A">
        <w:rPr>
          <w:rFonts w:ascii="Times New Roman" w:hAnsi="Times New Roman" w:cs="Times New Roman"/>
          <w:b/>
          <w:bCs/>
          <w:sz w:val="22"/>
        </w:rPr>
        <w:t>[</w:t>
      </w:r>
      <w:r w:rsidR="00127575" w:rsidRPr="00955F1B">
        <w:rPr>
          <w:rFonts w:ascii="Times New Roman" w:hAnsi="Times New Roman" w:cs="Times New Roman"/>
          <w:b/>
          <w:bCs/>
          <w:sz w:val="22"/>
        </w:rPr>
        <w:t>p.71</w:t>
      </w:r>
      <w:r w:rsidR="0028716A">
        <w:rPr>
          <w:rFonts w:ascii="Times New Roman" w:hAnsi="Times New Roman" w:cs="Times New Roman"/>
          <w:b/>
          <w:bCs/>
          <w:sz w:val="22"/>
        </w:rPr>
        <w:t>]</w:t>
      </w:r>
    </w:p>
    <w:p w14:paraId="7D307FC3" w14:textId="77777777" w:rsidR="00797A8F" w:rsidRPr="00955F1B" w:rsidRDefault="00797A8F" w:rsidP="00797A8F">
      <w:pPr>
        <w:spacing w:line="276" w:lineRule="auto"/>
        <w:jc w:val="both"/>
        <w:rPr>
          <w:rFonts w:ascii="Times New Roman" w:hAnsi="Times New Roman" w:cs="Times New Roman"/>
          <w:sz w:val="22"/>
        </w:rPr>
      </w:pPr>
    </w:p>
    <w:p w14:paraId="4312402C" w14:textId="59C7AEAE" w:rsidR="001A0654" w:rsidRPr="00955F1B" w:rsidRDefault="00583964" w:rsidP="00797A8F">
      <w:pPr>
        <w:spacing w:line="276" w:lineRule="auto"/>
        <w:jc w:val="both"/>
        <w:rPr>
          <w:rFonts w:ascii="Times New Roman" w:hAnsi="Times New Roman" w:cs="Times New Roman"/>
          <w:sz w:val="22"/>
        </w:rPr>
      </w:pPr>
      <w:r w:rsidRPr="00955F1B">
        <w:rPr>
          <w:rFonts w:ascii="Times New Roman" w:hAnsi="Times New Roman" w:cs="Times New Roman"/>
          <w:b/>
          <w:bCs/>
          <w:sz w:val="22"/>
        </w:rPr>
        <w:t>Voile d’ignorance</w:t>
      </w:r>
      <w:r w:rsidRPr="00955F1B">
        <w:rPr>
          <w:rFonts w:ascii="Times New Roman" w:hAnsi="Times New Roman" w:cs="Times New Roman"/>
          <w:sz w:val="22"/>
        </w:rPr>
        <w:t xml:space="preserve"> </w:t>
      </w:r>
      <w:r w:rsidR="00655C69" w:rsidRPr="00955F1B">
        <w:rPr>
          <w:rFonts w:ascii="Times New Roman" w:hAnsi="Times New Roman" w:cs="Times New Roman"/>
          <w:sz w:val="22"/>
        </w:rPr>
        <w:t>:</w:t>
      </w:r>
      <w:r w:rsidRPr="00955F1B">
        <w:rPr>
          <w:rFonts w:ascii="Times New Roman" w:hAnsi="Times New Roman" w:cs="Times New Roman"/>
          <w:sz w:val="22"/>
        </w:rPr>
        <w:t xml:space="preserve"> </w:t>
      </w:r>
      <w:r w:rsidR="00127575" w:rsidRPr="00955F1B">
        <w:rPr>
          <w:rStyle w:val="A9"/>
          <w:rFonts w:ascii="Times New Roman" w:hAnsi="Times New Roman" w:cs="Times New Roman"/>
          <w:sz w:val="22"/>
          <w:szCs w:val="22"/>
          <w:u w:val="none"/>
        </w:rPr>
        <w:t xml:space="preserve">« </w:t>
      </w:r>
      <w:r w:rsidR="00127575" w:rsidRPr="00955F1B">
        <w:rPr>
          <w:rFonts w:ascii="Times New Roman" w:hAnsi="Times New Roman" w:cs="Times New Roman"/>
          <w:color w:val="000000"/>
          <w:sz w:val="22"/>
        </w:rPr>
        <w:t>Celle-ci consiste à se demander quel serait notre avis sur une question si on ignorait notre position dans la société. »</w:t>
      </w:r>
      <w:r w:rsidR="00127575" w:rsidRPr="00955F1B">
        <w:rPr>
          <w:rFonts w:ascii="Times New Roman" w:hAnsi="Times New Roman" w:cs="Times New Roman"/>
          <w:sz w:val="22"/>
        </w:rPr>
        <w:t xml:space="preserve"> </w:t>
      </w:r>
      <w:r w:rsidR="0028716A">
        <w:rPr>
          <w:rFonts w:ascii="Times New Roman" w:hAnsi="Times New Roman" w:cs="Times New Roman"/>
          <w:b/>
          <w:bCs/>
          <w:sz w:val="22"/>
        </w:rPr>
        <w:t>[</w:t>
      </w:r>
      <w:r w:rsidR="00127575" w:rsidRPr="00955F1B">
        <w:rPr>
          <w:rFonts w:ascii="Times New Roman" w:hAnsi="Times New Roman" w:cs="Times New Roman"/>
          <w:b/>
          <w:bCs/>
          <w:sz w:val="22"/>
        </w:rPr>
        <w:t>p.73</w:t>
      </w:r>
      <w:r w:rsidR="0028716A">
        <w:rPr>
          <w:rFonts w:ascii="Times New Roman" w:hAnsi="Times New Roman" w:cs="Times New Roman"/>
          <w:b/>
          <w:bCs/>
          <w:sz w:val="22"/>
        </w:rPr>
        <w:t>]</w:t>
      </w:r>
    </w:p>
    <w:p w14:paraId="18F9A363" w14:textId="77777777" w:rsidR="00797A8F" w:rsidRPr="00955F1B" w:rsidRDefault="00797A8F" w:rsidP="00797A8F">
      <w:pPr>
        <w:spacing w:line="276" w:lineRule="auto"/>
        <w:jc w:val="both"/>
        <w:rPr>
          <w:rFonts w:ascii="Times New Roman" w:hAnsi="Times New Roman" w:cs="Times New Roman"/>
          <w:sz w:val="22"/>
        </w:rPr>
      </w:pPr>
    </w:p>
    <w:p w14:paraId="38716922" w14:textId="6AEB8E22" w:rsidR="008653A6" w:rsidRPr="00955F1B" w:rsidRDefault="00583964" w:rsidP="00797A8F">
      <w:pPr>
        <w:spacing w:line="276" w:lineRule="auto"/>
        <w:jc w:val="both"/>
        <w:rPr>
          <w:rFonts w:ascii="Times New Roman" w:hAnsi="Times New Roman" w:cs="Times New Roman"/>
          <w:sz w:val="22"/>
        </w:rPr>
      </w:pPr>
      <w:r w:rsidRPr="00955F1B">
        <w:rPr>
          <w:rFonts w:ascii="Times New Roman" w:hAnsi="Times New Roman" w:cs="Times New Roman"/>
          <w:b/>
          <w:bCs/>
          <w:sz w:val="22"/>
        </w:rPr>
        <w:t>Apprentissage profond</w:t>
      </w:r>
      <w:r w:rsidR="00655C69" w:rsidRPr="00955F1B">
        <w:rPr>
          <w:rFonts w:ascii="Times New Roman" w:hAnsi="Times New Roman" w:cs="Times New Roman"/>
          <w:sz w:val="22"/>
        </w:rPr>
        <w:t> :</w:t>
      </w:r>
      <w:r w:rsidR="008653A6" w:rsidRPr="00955F1B">
        <w:rPr>
          <w:rFonts w:ascii="Times New Roman" w:hAnsi="Times New Roman" w:cs="Times New Roman"/>
          <w:sz w:val="22"/>
        </w:rPr>
        <w:t xml:space="preserve"> </w:t>
      </w:r>
      <w:r w:rsidR="0020260E" w:rsidRPr="00955F1B">
        <w:rPr>
          <w:rStyle w:val="A9"/>
          <w:rFonts w:ascii="Times New Roman" w:hAnsi="Times New Roman" w:cs="Times New Roman"/>
          <w:sz w:val="22"/>
          <w:szCs w:val="22"/>
          <w:u w:val="none"/>
        </w:rPr>
        <w:t xml:space="preserve">« […]  </w:t>
      </w:r>
      <w:r w:rsidR="0020260E" w:rsidRPr="00955F1B">
        <w:rPr>
          <w:rFonts w:ascii="Times New Roman" w:hAnsi="Times New Roman" w:cs="Times New Roman"/>
          <w:color w:val="000000"/>
          <w:sz w:val="22"/>
        </w:rPr>
        <w:t>essaye de comprendre le monde d’après une hiérarchie de concepts, chacun d’entre eux se définissant par une multitude de relations avec des concepts plus simples. On parle d’appren</w:t>
      </w:r>
      <w:r w:rsidR="0020260E" w:rsidRPr="00955F1B">
        <w:rPr>
          <w:rFonts w:ascii="Times New Roman" w:hAnsi="Times New Roman" w:cs="Times New Roman"/>
          <w:color w:val="000000"/>
          <w:sz w:val="22"/>
        </w:rPr>
        <w:softHyphen/>
        <w:t xml:space="preserve">tissage </w:t>
      </w:r>
      <w:r w:rsidR="0020260E" w:rsidRPr="00955F1B">
        <w:rPr>
          <w:rFonts w:ascii="Times New Roman" w:hAnsi="Times New Roman" w:cs="Times New Roman"/>
          <w:i/>
          <w:iCs/>
          <w:color w:val="000000"/>
          <w:sz w:val="22"/>
        </w:rPr>
        <w:t xml:space="preserve">profond </w:t>
      </w:r>
      <w:r w:rsidR="0020260E" w:rsidRPr="00955F1B">
        <w:rPr>
          <w:rFonts w:ascii="Times New Roman" w:hAnsi="Times New Roman" w:cs="Times New Roman"/>
          <w:color w:val="000000"/>
          <w:sz w:val="22"/>
        </w:rPr>
        <w:t>parce que l’information est traitée à l’aide d’al</w:t>
      </w:r>
      <w:r w:rsidR="0020260E" w:rsidRPr="00955F1B">
        <w:rPr>
          <w:rFonts w:ascii="Times New Roman" w:hAnsi="Times New Roman" w:cs="Times New Roman"/>
          <w:color w:val="000000"/>
          <w:sz w:val="22"/>
        </w:rPr>
        <w:softHyphen/>
        <w:t>gorithmes structurés selon de multiples couches de « neurones artificiels ». »</w:t>
      </w:r>
      <w:r w:rsidR="0020260E" w:rsidRPr="00955F1B">
        <w:rPr>
          <w:rFonts w:ascii="Times New Roman" w:hAnsi="Times New Roman" w:cs="Times New Roman"/>
          <w:sz w:val="22"/>
        </w:rPr>
        <w:t xml:space="preserve"> </w:t>
      </w:r>
      <w:r w:rsidR="0028716A">
        <w:rPr>
          <w:rFonts w:ascii="Times New Roman" w:hAnsi="Times New Roman" w:cs="Times New Roman"/>
          <w:b/>
          <w:bCs/>
          <w:sz w:val="22"/>
        </w:rPr>
        <w:t>[</w:t>
      </w:r>
      <w:r w:rsidR="0020260E" w:rsidRPr="00955F1B">
        <w:rPr>
          <w:rFonts w:ascii="Times New Roman" w:hAnsi="Times New Roman" w:cs="Times New Roman"/>
          <w:b/>
          <w:bCs/>
          <w:sz w:val="22"/>
        </w:rPr>
        <w:t>p.80</w:t>
      </w:r>
      <w:r w:rsidR="0028716A">
        <w:rPr>
          <w:rFonts w:ascii="Times New Roman" w:hAnsi="Times New Roman" w:cs="Times New Roman"/>
          <w:b/>
          <w:bCs/>
          <w:sz w:val="22"/>
        </w:rPr>
        <w:t>]</w:t>
      </w:r>
    </w:p>
    <w:p w14:paraId="5316B2A4" w14:textId="77777777" w:rsidR="002F1A2C" w:rsidRPr="00955F1B" w:rsidRDefault="002F1A2C" w:rsidP="000E750D">
      <w:pPr>
        <w:rPr>
          <w:rFonts w:ascii="Times New Roman" w:hAnsi="Times New Roman" w:cs="Times New Roman"/>
          <w:szCs w:val="21"/>
        </w:rPr>
      </w:pPr>
    </w:p>
    <w:p w14:paraId="507E684B" w14:textId="77777777" w:rsidR="002F1A2C" w:rsidRPr="00102D08" w:rsidRDefault="002F1A2C" w:rsidP="000E750D">
      <w:pPr>
        <w:rPr>
          <w:sz w:val="20"/>
          <w:szCs w:val="20"/>
        </w:rPr>
      </w:pPr>
    </w:p>
    <w:sectPr w:rsidR="002F1A2C" w:rsidRPr="00102D08">
      <w:footerReference w:type="default" r:id="rId1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A6246" w14:textId="77777777" w:rsidR="009C7002" w:rsidRPr="001A0EF3" w:rsidRDefault="009C7002" w:rsidP="00102D08">
      <w:pPr>
        <w:spacing w:after="0" w:line="240" w:lineRule="auto"/>
      </w:pPr>
      <w:r w:rsidRPr="001A0EF3">
        <w:separator/>
      </w:r>
    </w:p>
  </w:endnote>
  <w:endnote w:type="continuationSeparator" w:id="0">
    <w:p w14:paraId="3BBA374A" w14:textId="77777777" w:rsidR="009C7002" w:rsidRPr="001A0EF3" w:rsidRDefault="009C7002" w:rsidP="00102D08">
      <w:pPr>
        <w:spacing w:after="0" w:line="240" w:lineRule="auto"/>
      </w:pPr>
      <w:r w:rsidRPr="001A0EF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iterationSerif NF">
    <w:altName w:val="Cambria"/>
    <w:charset w:val="00"/>
    <w:family w:val="roman"/>
    <w:pitch w:val="fixed"/>
    <w:sig w:usb0="E0000AFF" w:usb1="500078FF" w:usb2="00000021" w:usb3="00000000" w:csb0="000001B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nhem">
    <w:altName w:val="Arnhem"/>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CD863" w14:textId="77777777" w:rsidR="0041141C" w:rsidRDefault="0041141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7CB28" w14:textId="77777777" w:rsidR="0041141C" w:rsidRDefault="0041141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E8177" w14:textId="77777777" w:rsidR="0041141C" w:rsidRDefault="0041141C">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7267341"/>
      <w:docPartObj>
        <w:docPartGallery w:val="Page Numbers (Bottom of Page)"/>
        <w:docPartUnique/>
      </w:docPartObj>
    </w:sdtPr>
    <w:sdtContent>
      <w:p w14:paraId="39706C6A" w14:textId="77777777" w:rsidR="00851F8B" w:rsidRPr="001A0EF3" w:rsidRDefault="00851F8B">
        <w:pPr>
          <w:pStyle w:val="Pieddepage"/>
          <w:jc w:val="center"/>
        </w:pPr>
        <w:r w:rsidRPr="001A0EF3">
          <w:fldChar w:fldCharType="begin"/>
        </w:r>
        <w:r w:rsidRPr="001A0EF3">
          <w:instrText>PAGE   \* MERGEFORMAT</w:instrText>
        </w:r>
        <w:r w:rsidRPr="001A0EF3">
          <w:fldChar w:fldCharType="separate"/>
        </w:r>
        <w:r w:rsidRPr="001A0EF3">
          <w:t>2</w:t>
        </w:r>
        <w:r w:rsidRPr="001A0EF3">
          <w:fldChar w:fldCharType="end"/>
        </w:r>
      </w:p>
    </w:sdtContent>
  </w:sdt>
  <w:p w14:paraId="28FBE491" w14:textId="77777777" w:rsidR="00102D08" w:rsidRPr="001A0EF3" w:rsidRDefault="00102D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3C2D4" w14:textId="77777777" w:rsidR="009C7002" w:rsidRPr="001A0EF3" w:rsidRDefault="009C7002" w:rsidP="00102D08">
      <w:pPr>
        <w:spacing w:after="0" w:line="240" w:lineRule="auto"/>
      </w:pPr>
      <w:r w:rsidRPr="001A0EF3">
        <w:separator/>
      </w:r>
    </w:p>
  </w:footnote>
  <w:footnote w:type="continuationSeparator" w:id="0">
    <w:p w14:paraId="353CCF55" w14:textId="77777777" w:rsidR="009C7002" w:rsidRPr="001A0EF3" w:rsidRDefault="009C7002" w:rsidP="00102D08">
      <w:pPr>
        <w:spacing w:after="0" w:line="240" w:lineRule="auto"/>
      </w:pPr>
      <w:r w:rsidRPr="001A0EF3">
        <w:continuationSeparator/>
      </w:r>
    </w:p>
  </w:footnote>
  <w:footnote w:id="1">
    <w:p w14:paraId="52554EAB" w14:textId="77777777" w:rsidR="00DF7CF3" w:rsidRPr="001A0EF3" w:rsidRDefault="00DF7CF3" w:rsidP="00DF7CF3">
      <w:pPr>
        <w:pStyle w:val="Notedebasdepage"/>
      </w:pPr>
      <w:r w:rsidRPr="001A0EF3">
        <w:rPr>
          <w:rStyle w:val="Appelnotedebasdep"/>
        </w:rPr>
        <w:footnoteRef/>
      </w:r>
      <w:r w:rsidRPr="001A0EF3">
        <w:t xml:space="preserve"> Références de quelques-uns des ouvrages clés qui sont cités par l’auteur dans le texte</w:t>
      </w:r>
    </w:p>
  </w:footnote>
  <w:footnote w:id="2">
    <w:p w14:paraId="459F3CF6" w14:textId="77777777" w:rsidR="00DF7CF3" w:rsidRDefault="00DF7CF3" w:rsidP="00DF7CF3">
      <w:pPr>
        <w:pStyle w:val="Notedebasdepage"/>
      </w:pPr>
      <w:r w:rsidRPr="001A0EF3">
        <w:rPr>
          <w:rStyle w:val="Appelnotedebasdep"/>
        </w:rPr>
        <w:footnoteRef/>
      </w:r>
      <w:r w:rsidRPr="001A0EF3">
        <w:t xml:space="preserve"> Limitez-vous à une page et demie max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EAB7E" w14:textId="77777777" w:rsidR="0041141C" w:rsidRDefault="0041141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153B5" w14:textId="77777777" w:rsidR="0041141C" w:rsidRDefault="0041141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82263" w14:textId="77777777" w:rsidR="0041141C" w:rsidRDefault="0041141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3196"/>
    <w:multiLevelType w:val="hybridMultilevel"/>
    <w:tmpl w:val="12CA2420"/>
    <w:lvl w:ilvl="0" w:tplc="0C0C000B">
      <w:start w:val="1"/>
      <w:numFmt w:val="bullet"/>
      <w:lvlText w:val=""/>
      <w:lvlJc w:val="left"/>
      <w:pPr>
        <w:ind w:left="1080" w:hanging="360"/>
      </w:pPr>
      <w:rPr>
        <w:rFonts w:ascii="Wingdings" w:hAnsi="Wingding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 w15:restartNumberingAfterBreak="0">
    <w:nsid w:val="06C14BE2"/>
    <w:multiLevelType w:val="hybridMultilevel"/>
    <w:tmpl w:val="DECE2D1C"/>
    <w:lvl w:ilvl="0" w:tplc="08B08968">
      <w:numFmt w:val="bullet"/>
      <w:lvlText w:val="-"/>
      <w:lvlJc w:val="left"/>
      <w:pPr>
        <w:ind w:left="1080" w:hanging="360"/>
      </w:pPr>
      <w:rPr>
        <w:rFonts w:ascii="Calibri" w:eastAsiaTheme="minorHAnsi" w:hAnsi="Calibri" w:cs="Calibri"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 w15:restartNumberingAfterBreak="0">
    <w:nsid w:val="0B09188A"/>
    <w:multiLevelType w:val="hybridMultilevel"/>
    <w:tmpl w:val="FED00406"/>
    <w:lvl w:ilvl="0" w:tplc="0C0C000B">
      <w:start w:val="1"/>
      <w:numFmt w:val="bullet"/>
      <w:lvlText w:val=""/>
      <w:lvlJc w:val="left"/>
      <w:pPr>
        <w:ind w:left="1068" w:hanging="360"/>
      </w:pPr>
      <w:rPr>
        <w:rFonts w:ascii="Wingdings" w:hAnsi="Wingdings" w:hint="default"/>
      </w:rPr>
    </w:lvl>
    <w:lvl w:ilvl="1" w:tplc="0C0C0003">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3" w15:restartNumberingAfterBreak="0">
    <w:nsid w:val="179444D1"/>
    <w:multiLevelType w:val="multilevel"/>
    <w:tmpl w:val="5B0646AA"/>
    <w:styleLink w:val="Style1"/>
    <w:lvl w:ilvl="0">
      <w:start w:val="1"/>
      <w:numFmt w:val="bullet"/>
      <w:lvlText w:val=""/>
      <w:lvlJc w:val="left"/>
      <w:pPr>
        <w:ind w:left="851" w:hanging="567"/>
      </w:pPr>
      <w:rPr>
        <w:rFonts w:ascii="Wingdings" w:hAnsi="Wingdings" w:hint="default"/>
      </w:rPr>
    </w:lvl>
    <w:lvl w:ilvl="1">
      <w:start w:val="1"/>
      <w:numFmt w:val="bullet"/>
      <w:lvlText w:val="o"/>
      <w:lvlJc w:val="left"/>
      <w:pPr>
        <w:ind w:left="1418" w:hanging="567"/>
      </w:pPr>
      <w:rPr>
        <w:rFonts w:ascii="Courier New" w:hAnsi="Courier New" w:hint="default"/>
      </w:rPr>
    </w:lvl>
    <w:lvl w:ilvl="2">
      <w:start w:val="1"/>
      <w:numFmt w:val="bullet"/>
      <w:lvlText w:val=""/>
      <w:lvlJc w:val="left"/>
      <w:pPr>
        <w:ind w:left="1985" w:hanging="567"/>
      </w:pPr>
      <w:rPr>
        <w:rFonts w:ascii="Wingdings 3" w:hAnsi="Wingdings 3" w:hint="default"/>
      </w:rPr>
    </w:lvl>
    <w:lvl w:ilvl="3">
      <w:start w:val="1"/>
      <w:numFmt w:val="bullet"/>
      <w:lvlText w:val="-"/>
      <w:lvlJc w:val="left"/>
      <w:pPr>
        <w:ind w:left="3240" w:hanging="360"/>
      </w:pPr>
      <w:rPr>
        <w:rFonts w:ascii="Times New Roman" w:eastAsia="Times New Roman" w:hAnsi="Times New Roman" w:cs="Times New Roman"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 w15:restartNumberingAfterBreak="0">
    <w:nsid w:val="190F072D"/>
    <w:multiLevelType w:val="hybridMultilevel"/>
    <w:tmpl w:val="FC48DE7E"/>
    <w:lvl w:ilvl="0" w:tplc="0C0C000B">
      <w:start w:val="1"/>
      <w:numFmt w:val="bullet"/>
      <w:lvlText w:val=""/>
      <w:lvlJc w:val="left"/>
      <w:pPr>
        <w:ind w:left="1080" w:hanging="360"/>
      </w:pPr>
      <w:rPr>
        <w:rFonts w:ascii="Wingdings" w:hAnsi="Wingding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1B387546">
      <w:start w:val="1"/>
      <w:numFmt w:val="bullet"/>
      <w:lvlText w:val="-"/>
      <w:lvlJc w:val="left"/>
      <w:pPr>
        <w:ind w:left="3240" w:hanging="360"/>
      </w:pPr>
      <w:rPr>
        <w:rFonts w:ascii="Times New Roman" w:eastAsia="Times New Roman" w:hAnsi="Times New Roman" w:cs="Times New Roman" w:hint="default"/>
      </w:r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5" w15:restartNumberingAfterBreak="0">
    <w:nsid w:val="192D0643"/>
    <w:multiLevelType w:val="hybridMultilevel"/>
    <w:tmpl w:val="C50CEFA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1DDB06F9"/>
    <w:multiLevelType w:val="multilevel"/>
    <w:tmpl w:val="5B0646AA"/>
    <w:numStyleLink w:val="Style1"/>
  </w:abstractNum>
  <w:abstractNum w:abstractNumId="7" w15:restartNumberingAfterBreak="0">
    <w:nsid w:val="226413AF"/>
    <w:multiLevelType w:val="hybridMultilevel"/>
    <w:tmpl w:val="AA74A87E"/>
    <w:lvl w:ilvl="0" w:tplc="0C0C000B">
      <w:start w:val="1"/>
      <w:numFmt w:val="bullet"/>
      <w:lvlText w:val=""/>
      <w:lvlJc w:val="left"/>
      <w:pPr>
        <w:ind w:left="1080" w:hanging="360"/>
      </w:pPr>
      <w:rPr>
        <w:rFonts w:ascii="Wingdings" w:hAnsi="Wingding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1B387546">
      <w:start w:val="1"/>
      <w:numFmt w:val="bullet"/>
      <w:lvlText w:val="-"/>
      <w:lvlJc w:val="left"/>
      <w:pPr>
        <w:ind w:left="3240" w:hanging="360"/>
      </w:pPr>
      <w:rPr>
        <w:rFonts w:ascii="Times New Roman" w:eastAsia="Times New Roman" w:hAnsi="Times New Roman" w:cs="Times New Roman" w:hint="default"/>
      </w:r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8" w15:restartNumberingAfterBreak="0">
    <w:nsid w:val="22902DA0"/>
    <w:multiLevelType w:val="hybridMultilevel"/>
    <w:tmpl w:val="8C48313C"/>
    <w:lvl w:ilvl="0" w:tplc="22988D4E">
      <w:start w:val="1"/>
      <w:numFmt w:val="decimal"/>
      <w:pStyle w:val="Titre1"/>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27146024"/>
    <w:multiLevelType w:val="hybridMultilevel"/>
    <w:tmpl w:val="890E6614"/>
    <w:lvl w:ilvl="0" w:tplc="0C0C000F">
      <w:start w:val="1"/>
      <w:numFmt w:val="decimal"/>
      <w:lvlText w:val="%1."/>
      <w:lvlJc w:val="left"/>
      <w:pPr>
        <w:ind w:left="928"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2B330A5E"/>
    <w:multiLevelType w:val="multilevel"/>
    <w:tmpl w:val="5B0646AA"/>
    <w:numStyleLink w:val="Style1"/>
  </w:abstractNum>
  <w:abstractNum w:abstractNumId="11" w15:restartNumberingAfterBreak="0">
    <w:nsid w:val="30F5645E"/>
    <w:multiLevelType w:val="hybridMultilevel"/>
    <w:tmpl w:val="FA44A5A8"/>
    <w:lvl w:ilvl="0" w:tplc="08B08968">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38D75434"/>
    <w:multiLevelType w:val="hybridMultilevel"/>
    <w:tmpl w:val="9B4666BE"/>
    <w:lvl w:ilvl="0" w:tplc="038A1522">
      <w:start w:val="1"/>
      <w:numFmt w:val="decimal"/>
      <w:lvlText w:val="%1)"/>
      <w:lvlJc w:val="left"/>
      <w:pPr>
        <w:ind w:left="1080" w:hanging="360"/>
      </w:pPr>
      <w:rPr>
        <w:rFont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1B387546">
      <w:start w:val="1"/>
      <w:numFmt w:val="bullet"/>
      <w:lvlText w:val="-"/>
      <w:lvlJc w:val="left"/>
      <w:pPr>
        <w:ind w:left="3240" w:hanging="360"/>
      </w:pPr>
      <w:rPr>
        <w:rFonts w:ascii="Times New Roman" w:eastAsia="Times New Roman" w:hAnsi="Times New Roman" w:cs="Times New Roman" w:hint="default"/>
      </w:r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3" w15:restartNumberingAfterBreak="0">
    <w:nsid w:val="3BA31244"/>
    <w:multiLevelType w:val="hybridMultilevel"/>
    <w:tmpl w:val="E320DB1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46BB4A17"/>
    <w:multiLevelType w:val="hybridMultilevel"/>
    <w:tmpl w:val="2238291A"/>
    <w:lvl w:ilvl="0" w:tplc="038A1522">
      <w:start w:val="1"/>
      <w:numFmt w:val="decimal"/>
      <w:lvlText w:val="%1)"/>
      <w:lvlJc w:val="left"/>
      <w:pPr>
        <w:ind w:left="1080" w:hanging="360"/>
      </w:pPr>
      <w:rPr>
        <w:rFonts w:hint="default"/>
      </w:rPr>
    </w:lvl>
    <w:lvl w:ilvl="1" w:tplc="0C0C0003">
      <w:start w:val="1"/>
      <w:numFmt w:val="bullet"/>
      <w:lvlText w:val="o"/>
      <w:lvlJc w:val="left"/>
      <w:pPr>
        <w:ind w:left="1800" w:hanging="360"/>
      </w:pPr>
      <w:rPr>
        <w:rFonts w:ascii="Courier New" w:hAnsi="Courier New" w:cs="Courier New" w:hint="default"/>
      </w:rPr>
    </w:lvl>
    <w:lvl w:ilvl="2" w:tplc="0C0C000D">
      <w:start w:val="1"/>
      <w:numFmt w:val="bullet"/>
      <w:lvlText w:val=""/>
      <w:lvlJc w:val="left"/>
      <w:pPr>
        <w:ind w:left="2520" w:hanging="180"/>
      </w:pPr>
      <w:rPr>
        <w:rFonts w:ascii="Wingdings" w:hAnsi="Wingdings" w:hint="default"/>
      </w:rPr>
    </w:lvl>
    <w:lvl w:ilvl="3" w:tplc="0C0C000F">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5" w15:restartNumberingAfterBreak="0">
    <w:nsid w:val="4DA73D73"/>
    <w:multiLevelType w:val="hybridMultilevel"/>
    <w:tmpl w:val="4FC00DB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54FF7D2A"/>
    <w:multiLevelType w:val="hybridMultilevel"/>
    <w:tmpl w:val="1ED056A6"/>
    <w:lvl w:ilvl="0" w:tplc="038A1522">
      <w:start w:val="1"/>
      <w:numFmt w:val="decimal"/>
      <w:lvlText w:val="%1)"/>
      <w:lvlJc w:val="left"/>
      <w:pPr>
        <w:ind w:left="360" w:hanging="360"/>
      </w:pPr>
      <w:rPr>
        <w:rFonts w:hint="default"/>
      </w:rPr>
    </w:lvl>
    <w:lvl w:ilvl="1" w:tplc="0C0C0003">
      <w:start w:val="1"/>
      <w:numFmt w:val="bullet"/>
      <w:lvlText w:val="o"/>
      <w:lvlJc w:val="left"/>
      <w:pPr>
        <w:ind w:left="1080" w:hanging="360"/>
      </w:pPr>
      <w:rPr>
        <w:rFonts w:ascii="Courier New" w:hAnsi="Courier New" w:cs="Courier New" w:hint="default"/>
      </w:rPr>
    </w:lvl>
    <w:lvl w:ilvl="2" w:tplc="0C0C001B">
      <w:start w:val="1"/>
      <w:numFmt w:val="lowerRoman"/>
      <w:lvlText w:val="%3."/>
      <w:lvlJc w:val="right"/>
      <w:pPr>
        <w:ind w:left="1800" w:hanging="180"/>
      </w:pPr>
    </w:lvl>
    <w:lvl w:ilvl="3" w:tplc="0C0C000B">
      <w:start w:val="1"/>
      <w:numFmt w:val="bullet"/>
      <w:lvlText w:val=""/>
      <w:lvlJc w:val="left"/>
      <w:pPr>
        <w:ind w:left="2520" w:hanging="360"/>
      </w:pPr>
      <w:rPr>
        <w:rFonts w:ascii="Wingdings" w:hAnsi="Wingdings" w:hint="default"/>
      </w:r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7" w15:restartNumberingAfterBreak="0">
    <w:nsid w:val="656102F6"/>
    <w:multiLevelType w:val="hybridMultilevel"/>
    <w:tmpl w:val="7DCC944C"/>
    <w:lvl w:ilvl="0" w:tplc="362CBED4">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8" w15:restartNumberingAfterBreak="0">
    <w:nsid w:val="6A35342E"/>
    <w:multiLevelType w:val="hybridMultilevel"/>
    <w:tmpl w:val="EE9A3B6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6CC814E7"/>
    <w:multiLevelType w:val="hybridMultilevel"/>
    <w:tmpl w:val="3858E87C"/>
    <w:lvl w:ilvl="0" w:tplc="038A1522">
      <w:start w:val="1"/>
      <w:numFmt w:val="decimal"/>
      <w:lvlText w:val="%1)"/>
      <w:lvlJc w:val="left"/>
      <w:pPr>
        <w:ind w:left="1080" w:hanging="360"/>
      </w:pPr>
      <w:rPr>
        <w:rFonts w:hint="default"/>
      </w:rPr>
    </w:lvl>
    <w:lvl w:ilvl="1" w:tplc="0C0C000D">
      <w:start w:val="1"/>
      <w:numFmt w:val="bullet"/>
      <w:lvlText w:val=""/>
      <w:lvlJc w:val="left"/>
      <w:pPr>
        <w:ind w:left="1800" w:hanging="360"/>
      </w:pPr>
      <w:rPr>
        <w:rFonts w:ascii="Wingdings" w:hAnsi="Wingdings" w:hint="default"/>
      </w:rPr>
    </w:lvl>
    <w:lvl w:ilvl="2" w:tplc="0C0C000D">
      <w:start w:val="1"/>
      <w:numFmt w:val="bullet"/>
      <w:lvlText w:val=""/>
      <w:lvlJc w:val="left"/>
      <w:pPr>
        <w:ind w:left="2520" w:hanging="180"/>
      </w:pPr>
      <w:rPr>
        <w:rFonts w:ascii="Wingdings" w:hAnsi="Wingdings" w:hint="default"/>
      </w:rPr>
    </w:lvl>
    <w:lvl w:ilvl="3" w:tplc="0C0C000F">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0" w15:restartNumberingAfterBreak="0">
    <w:nsid w:val="70012B46"/>
    <w:multiLevelType w:val="multilevel"/>
    <w:tmpl w:val="5B0646AA"/>
    <w:numStyleLink w:val="Style1"/>
  </w:abstractNum>
  <w:abstractNum w:abstractNumId="21" w15:restartNumberingAfterBreak="0">
    <w:nsid w:val="719248E0"/>
    <w:multiLevelType w:val="hybridMultilevel"/>
    <w:tmpl w:val="061A788A"/>
    <w:lvl w:ilvl="0" w:tplc="0C0C000B">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1B">
      <w:start w:val="1"/>
      <w:numFmt w:val="lowerRoman"/>
      <w:lvlText w:val="%3."/>
      <w:lvlJc w:val="right"/>
      <w:pPr>
        <w:ind w:left="2160" w:hanging="180"/>
      </w:pPr>
    </w:lvl>
    <w:lvl w:ilvl="3" w:tplc="0C0C000B">
      <w:start w:val="1"/>
      <w:numFmt w:val="bullet"/>
      <w:lvlText w:val=""/>
      <w:lvlJc w:val="left"/>
      <w:pPr>
        <w:ind w:left="2880" w:hanging="360"/>
      </w:pPr>
      <w:rPr>
        <w:rFonts w:ascii="Wingdings" w:hAnsi="Wingdings" w:hint="default"/>
      </w:r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7CBB5ACB"/>
    <w:multiLevelType w:val="hybridMultilevel"/>
    <w:tmpl w:val="C9322DEC"/>
    <w:lvl w:ilvl="0" w:tplc="0C0C000B">
      <w:start w:val="1"/>
      <w:numFmt w:val="bullet"/>
      <w:lvlText w:val=""/>
      <w:lvlJc w:val="left"/>
      <w:pPr>
        <w:ind w:left="1080" w:hanging="360"/>
      </w:pPr>
      <w:rPr>
        <w:rFonts w:ascii="Wingdings" w:hAnsi="Wingding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1B387546">
      <w:start w:val="1"/>
      <w:numFmt w:val="bullet"/>
      <w:lvlText w:val="-"/>
      <w:lvlJc w:val="left"/>
      <w:pPr>
        <w:ind w:left="3240" w:hanging="360"/>
      </w:pPr>
      <w:rPr>
        <w:rFonts w:ascii="Times New Roman" w:eastAsia="Times New Roman" w:hAnsi="Times New Roman" w:cs="Times New Roman" w:hint="default"/>
      </w:r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16cid:durableId="1187476654">
    <w:abstractNumId w:val="13"/>
  </w:num>
  <w:num w:numId="2" w16cid:durableId="1099451265">
    <w:abstractNumId w:val="12"/>
  </w:num>
  <w:num w:numId="3" w16cid:durableId="735972461">
    <w:abstractNumId w:val="2"/>
  </w:num>
  <w:num w:numId="4" w16cid:durableId="2142379256">
    <w:abstractNumId w:val="15"/>
  </w:num>
  <w:num w:numId="5" w16cid:durableId="783622847">
    <w:abstractNumId w:val="14"/>
  </w:num>
  <w:num w:numId="6" w16cid:durableId="742215986">
    <w:abstractNumId w:val="19"/>
  </w:num>
  <w:num w:numId="7" w16cid:durableId="1257327542">
    <w:abstractNumId w:val="9"/>
  </w:num>
  <w:num w:numId="8" w16cid:durableId="1875539904">
    <w:abstractNumId w:val="18"/>
  </w:num>
  <w:num w:numId="9" w16cid:durableId="70351025">
    <w:abstractNumId w:val="11"/>
  </w:num>
  <w:num w:numId="10" w16cid:durableId="1157649645">
    <w:abstractNumId w:val="1"/>
  </w:num>
  <w:num w:numId="11" w16cid:durableId="147670677">
    <w:abstractNumId w:val="0"/>
  </w:num>
  <w:num w:numId="12" w16cid:durableId="2082866124">
    <w:abstractNumId w:val="5"/>
  </w:num>
  <w:num w:numId="13" w16cid:durableId="1375811469">
    <w:abstractNumId w:val="17"/>
  </w:num>
  <w:num w:numId="14" w16cid:durableId="466433639">
    <w:abstractNumId w:val="22"/>
  </w:num>
  <w:num w:numId="15" w16cid:durableId="1848015644">
    <w:abstractNumId w:val="4"/>
  </w:num>
  <w:num w:numId="16" w16cid:durableId="1867060601">
    <w:abstractNumId w:val="7"/>
  </w:num>
  <w:num w:numId="17" w16cid:durableId="786587577">
    <w:abstractNumId w:val="8"/>
  </w:num>
  <w:num w:numId="18" w16cid:durableId="526138998">
    <w:abstractNumId w:val="3"/>
  </w:num>
  <w:num w:numId="19" w16cid:durableId="1062751924">
    <w:abstractNumId w:val="20"/>
  </w:num>
  <w:num w:numId="20" w16cid:durableId="636377404">
    <w:abstractNumId w:val="10"/>
  </w:num>
  <w:num w:numId="21" w16cid:durableId="445973807">
    <w:abstractNumId w:val="6"/>
  </w:num>
  <w:num w:numId="22" w16cid:durableId="1135564864">
    <w:abstractNumId w:val="16"/>
  </w:num>
  <w:num w:numId="23" w16cid:durableId="38846225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6D0"/>
    <w:rsid w:val="00025AB8"/>
    <w:rsid w:val="00046112"/>
    <w:rsid w:val="000627FB"/>
    <w:rsid w:val="00067927"/>
    <w:rsid w:val="00075EA7"/>
    <w:rsid w:val="00087CAA"/>
    <w:rsid w:val="00093650"/>
    <w:rsid w:val="000A40D7"/>
    <w:rsid w:val="000B0F35"/>
    <w:rsid w:val="000B3655"/>
    <w:rsid w:val="000B4392"/>
    <w:rsid w:val="000B5BEE"/>
    <w:rsid w:val="000B6706"/>
    <w:rsid w:val="000C7AC6"/>
    <w:rsid w:val="000E1179"/>
    <w:rsid w:val="000E750D"/>
    <w:rsid w:val="000F2B4F"/>
    <w:rsid w:val="00102D08"/>
    <w:rsid w:val="001059C5"/>
    <w:rsid w:val="00110D7B"/>
    <w:rsid w:val="00112B0A"/>
    <w:rsid w:val="00122FA6"/>
    <w:rsid w:val="00123A32"/>
    <w:rsid w:val="00125DFE"/>
    <w:rsid w:val="00127575"/>
    <w:rsid w:val="00133C2C"/>
    <w:rsid w:val="00135127"/>
    <w:rsid w:val="00141584"/>
    <w:rsid w:val="0015647A"/>
    <w:rsid w:val="00156D14"/>
    <w:rsid w:val="00160BC8"/>
    <w:rsid w:val="00164CE4"/>
    <w:rsid w:val="001A0654"/>
    <w:rsid w:val="001A0EF3"/>
    <w:rsid w:val="001A5335"/>
    <w:rsid w:val="001A6FF4"/>
    <w:rsid w:val="001B1316"/>
    <w:rsid w:val="001B27C9"/>
    <w:rsid w:val="001C1D51"/>
    <w:rsid w:val="001C752D"/>
    <w:rsid w:val="001D0E9C"/>
    <w:rsid w:val="001F532F"/>
    <w:rsid w:val="0020260E"/>
    <w:rsid w:val="00204947"/>
    <w:rsid w:val="00211B8D"/>
    <w:rsid w:val="00225937"/>
    <w:rsid w:val="002434D9"/>
    <w:rsid w:val="0028716A"/>
    <w:rsid w:val="00293442"/>
    <w:rsid w:val="002C49C5"/>
    <w:rsid w:val="002C716C"/>
    <w:rsid w:val="002D0652"/>
    <w:rsid w:val="002F1A2C"/>
    <w:rsid w:val="00314DE3"/>
    <w:rsid w:val="003157B7"/>
    <w:rsid w:val="003328B3"/>
    <w:rsid w:val="00340EC3"/>
    <w:rsid w:val="003542E5"/>
    <w:rsid w:val="00363552"/>
    <w:rsid w:val="0036676A"/>
    <w:rsid w:val="0037136B"/>
    <w:rsid w:val="0037729D"/>
    <w:rsid w:val="003B09E0"/>
    <w:rsid w:val="003B33EE"/>
    <w:rsid w:val="003C443B"/>
    <w:rsid w:val="003C6687"/>
    <w:rsid w:val="003D7216"/>
    <w:rsid w:val="003E2D64"/>
    <w:rsid w:val="003F0F10"/>
    <w:rsid w:val="003F653D"/>
    <w:rsid w:val="004034BB"/>
    <w:rsid w:val="0041141C"/>
    <w:rsid w:val="004165EF"/>
    <w:rsid w:val="0042036B"/>
    <w:rsid w:val="00421708"/>
    <w:rsid w:val="0043168E"/>
    <w:rsid w:val="00431D0A"/>
    <w:rsid w:val="0043282B"/>
    <w:rsid w:val="00433937"/>
    <w:rsid w:val="00434FA4"/>
    <w:rsid w:val="004413E1"/>
    <w:rsid w:val="004505B3"/>
    <w:rsid w:val="00454D56"/>
    <w:rsid w:val="0045759A"/>
    <w:rsid w:val="00473110"/>
    <w:rsid w:val="00494F55"/>
    <w:rsid w:val="004A53AA"/>
    <w:rsid w:val="004B6E58"/>
    <w:rsid w:val="004C796B"/>
    <w:rsid w:val="004D3DB1"/>
    <w:rsid w:val="004E7B1E"/>
    <w:rsid w:val="004F2075"/>
    <w:rsid w:val="00501AC8"/>
    <w:rsid w:val="00503D16"/>
    <w:rsid w:val="005057FF"/>
    <w:rsid w:val="00510397"/>
    <w:rsid w:val="00534579"/>
    <w:rsid w:val="00545F07"/>
    <w:rsid w:val="00550371"/>
    <w:rsid w:val="0056142B"/>
    <w:rsid w:val="005773D9"/>
    <w:rsid w:val="00583964"/>
    <w:rsid w:val="005853B6"/>
    <w:rsid w:val="00591A8A"/>
    <w:rsid w:val="005A263A"/>
    <w:rsid w:val="005A539C"/>
    <w:rsid w:val="005C4396"/>
    <w:rsid w:val="005D6938"/>
    <w:rsid w:val="005E4F5C"/>
    <w:rsid w:val="005F3CAD"/>
    <w:rsid w:val="006100E4"/>
    <w:rsid w:val="0062761B"/>
    <w:rsid w:val="00634E8E"/>
    <w:rsid w:val="00651080"/>
    <w:rsid w:val="00655C49"/>
    <w:rsid w:val="00655C69"/>
    <w:rsid w:val="00660BC7"/>
    <w:rsid w:val="00662061"/>
    <w:rsid w:val="006623FC"/>
    <w:rsid w:val="006750F3"/>
    <w:rsid w:val="00681511"/>
    <w:rsid w:val="00684949"/>
    <w:rsid w:val="00687C7B"/>
    <w:rsid w:val="006946E5"/>
    <w:rsid w:val="006C4065"/>
    <w:rsid w:val="006E2309"/>
    <w:rsid w:val="006F2544"/>
    <w:rsid w:val="0070218E"/>
    <w:rsid w:val="00705CA2"/>
    <w:rsid w:val="0071267A"/>
    <w:rsid w:val="00725924"/>
    <w:rsid w:val="00740E03"/>
    <w:rsid w:val="007528D5"/>
    <w:rsid w:val="00753255"/>
    <w:rsid w:val="007628DF"/>
    <w:rsid w:val="007917E5"/>
    <w:rsid w:val="007949A2"/>
    <w:rsid w:val="00797A8F"/>
    <w:rsid w:val="007B2127"/>
    <w:rsid w:val="007B5989"/>
    <w:rsid w:val="007C434C"/>
    <w:rsid w:val="007D20DD"/>
    <w:rsid w:val="007D2B6B"/>
    <w:rsid w:val="007D6FD5"/>
    <w:rsid w:val="007D7533"/>
    <w:rsid w:val="00803917"/>
    <w:rsid w:val="0081742E"/>
    <w:rsid w:val="00843AA3"/>
    <w:rsid w:val="00851F8B"/>
    <w:rsid w:val="00861BCB"/>
    <w:rsid w:val="00863655"/>
    <w:rsid w:val="008653A6"/>
    <w:rsid w:val="00870BB0"/>
    <w:rsid w:val="008C28A1"/>
    <w:rsid w:val="008C2EBF"/>
    <w:rsid w:val="008C4184"/>
    <w:rsid w:val="008E015B"/>
    <w:rsid w:val="008F6252"/>
    <w:rsid w:val="00910D6D"/>
    <w:rsid w:val="00923847"/>
    <w:rsid w:val="00927C77"/>
    <w:rsid w:val="009302C3"/>
    <w:rsid w:val="009311A9"/>
    <w:rsid w:val="00942C73"/>
    <w:rsid w:val="00955F1B"/>
    <w:rsid w:val="009642CD"/>
    <w:rsid w:val="00965E56"/>
    <w:rsid w:val="00974998"/>
    <w:rsid w:val="00994A74"/>
    <w:rsid w:val="009A4483"/>
    <w:rsid w:val="009C16DE"/>
    <w:rsid w:val="009C7002"/>
    <w:rsid w:val="009D18EA"/>
    <w:rsid w:val="009F557E"/>
    <w:rsid w:val="00A01B28"/>
    <w:rsid w:val="00A02ECB"/>
    <w:rsid w:val="00A21C95"/>
    <w:rsid w:val="00A221C4"/>
    <w:rsid w:val="00A24F05"/>
    <w:rsid w:val="00A30018"/>
    <w:rsid w:val="00A34312"/>
    <w:rsid w:val="00A426D0"/>
    <w:rsid w:val="00A507EC"/>
    <w:rsid w:val="00A57114"/>
    <w:rsid w:val="00A72349"/>
    <w:rsid w:val="00A7374E"/>
    <w:rsid w:val="00A75478"/>
    <w:rsid w:val="00A76F2A"/>
    <w:rsid w:val="00A80CF5"/>
    <w:rsid w:val="00A94A35"/>
    <w:rsid w:val="00A97217"/>
    <w:rsid w:val="00AB2BC0"/>
    <w:rsid w:val="00AB44E1"/>
    <w:rsid w:val="00AE774E"/>
    <w:rsid w:val="00AF192C"/>
    <w:rsid w:val="00B16B80"/>
    <w:rsid w:val="00B32BF2"/>
    <w:rsid w:val="00B475B2"/>
    <w:rsid w:val="00B640F6"/>
    <w:rsid w:val="00B7346E"/>
    <w:rsid w:val="00B96D28"/>
    <w:rsid w:val="00B97D4C"/>
    <w:rsid w:val="00BA4566"/>
    <w:rsid w:val="00BA4AD2"/>
    <w:rsid w:val="00BA77FF"/>
    <w:rsid w:val="00BB4989"/>
    <w:rsid w:val="00BB5EA3"/>
    <w:rsid w:val="00BB7114"/>
    <w:rsid w:val="00BC1AF5"/>
    <w:rsid w:val="00BE425E"/>
    <w:rsid w:val="00C057ED"/>
    <w:rsid w:val="00C06A27"/>
    <w:rsid w:val="00C0732F"/>
    <w:rsid w:val="00C1065B"/>
    <w:rsid w:val="00C11877"/>
    <w:rsid w:val="00C17074"/>
    <w:rsid w:val="00C408C2"/>
    <w:rsid w:val="00C46B7C"/>
    <w:rsid w:val="00C544DD"/>
    <w:rsid w:val="00C54600"/>
    <w:rsid w:val="00C71673"/>
    <w:rsid w:val="00C77E3E"/>
    <w:rsid w:val="00C83652"/>
    <w:rsid w:val="00C845C0"/>
    <w:rsid w:val="00C84A77"/>
    <w:rsid w:val="00C9090D"/>
    <w:rsid w:val="00CA26B2"/>
    <w:rsid w:val="00CA5916"/>
    <w:rsid w:val="00CA5B52"/>
    <w:rsid w:val="00CC0EF7"/>
    <w:rsid w:val="00CC2A4B"/>
    <w:rsid w:val="00CE5F1E"/>
    <w:rsid w:val="00CF7BFC"/>
    <w:rsid w:val="00D01FE1"/>
    <w:rsid w:val="00D317EF"/>
    <w:rsid w:val="00D31C0C"/>
    <w:rsid w:val="00D44A40"/>
    <w:rsid w:val="00D55E6A"/>
    <w:rsid w:val="00D63E72"/>
    <w:rsid w:val="00D6598F"/>
    <w:rsid w:val="00D74AC1"/>
    <w:rsid w:val="00D77A70"/>
    <w:rsid w:val="00D83D06"/>
    <w:rsid w:val="00D92A18"/>
    <w:rsid w:val="00D95186"/>
    <w:rsid w:val="00DB08EA"/>
    <w:rsid w:val="00DB1243"/>
    <w:rsid w:val="00DC42E1"/>
    <w:rsid w:val="00DD1BF9"/>
    <w:rsid w:val="00DF2415"/>
    <w:rsid w:val="00DF7CF3"/>
    <w:rsid w:val="00E0238F"/>
    <w:rsid w:val="00E055D7"/>
    <w:rsid w:val="00E138C2"/>
    <w:rsid w:val="00E23A47"/>
    <w:rsid w:val="00E43ED5"/>
    <w:rsid w:val="00E53771"/>
    <w:rsid w:val="00E57F36"/>
    <w:rsid w:val="00E6207E"/>
    <w:rsid w:val="00E66275"/>
    <w:rsid w:val="00E727E4"/>
    <w:rsid w:val="00E85D61"/>
    <w:rsid w:val="00E8631D"/>
    <w:rsid w:val="00EB407E"/>
    <w:rsid w:val="00EB732F"/>
    <w:rsid w:val="00EC425A"/>
    <w:rsid w:val="00ED19A7"/>
    <w:rsid w:val="00ED2594"/>
    <w:rsid w:val="00EE1BFB"/>
    <w:rsid w:val="00EE3BAB"/>
    <w:rsid w:val="00EE6B3E"/>
    <w:rsid w:val="00EF4F0F"/>
    <w:rsid w:val="00EF7348"/>
    <w:rsid w:val="00EF75DD"/>
    <w:rsid w:val="00F25F05"/>
    <w:rsid w:val="00F26136"/>
    <w:rsid w:val="00F63321"/>
    <w:rsid w:val="00F94392"/>
    <w:rsid w:val="00FA39C1"/>
    <w:rsid w:val="00FA554E"/>
    <w:rsid w:val="00FB3E2C"/>
    <w:rsid w:val="00FC7A06"/>
    <w:rsid w:val="00FD2408"/>
    <w:rsid w:val="00FD5EB7"/>
    <w:rsid w:val="00FE1E98"/>
    <w:rsid w:val="00FE6BB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7C4F2"/>
  <w15:chartTrackingRefBased/>
  <w15:docId w15:val="{9B321DF1-11EE-47DC-BAB9-34ED88A95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964"/>
    <w:pPr>
      <w:spacing w:line="312" w:lineRule="auto"/>
    </w:pPr>
    <w:rPr>
      <w:kern w:val="16"/>
      <w:sz w:val="21"/>
      <w14:ligatures w14:val="standardContextual"/>
      <w14:cntxtAlts/>
    </w:rPr>
  </w:style>
  <w:style w:type="paragraph" w:styleId="Titre1">
    <w:name w:val="heading 1"/>
    <w:basedOn w:val="Normal"/>
    <w:next w:val="Normal"/>
    <w:link w:val="Titre1Car"/>
    <w:uiPriority w:val="9"/>
    <w:qFormat/>
    <w:rsid w:val="00A30018"/>
    <w:pPr>
      <w:keepNext/>
      <w:keepLines/>
      <w:numPr>
        <w:numId w:val="17"/>
      </w:numPr>
      <w:spacing w:before="240" w:after="360"/>
      <w:ind w:left="425" w:hanging="425"/>
      <w:outlineLvl w:val="0"/>
    </w:pPr>
    <w:rPr>
      <w:rFonts w:asciiTheme="majorHAnsi" w:eastAsiaTheme="majorEastAsia" w:hAnsiTheme="majorHAnsi" w:cstheme="majorBidi"/>
      <w:b/>
      <w:bCs/>
      <w:color w:val="000000" w:themeColor="text1"/>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B44E1"/>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A30018"/>
    <w:pPr>
      <w:spacing w:after="50" w:line="240" w:lineRule="auto"/>
      <w:ind w:left="567"/>
    </w:pPr>
    <w:rPr>
      <w:rFonts w:ascii="Times New Roman" w:eastAsia="Times New Roman" w:hAnsi="Times New Roman" w:cs="Times New Roman"/>
      <w:sz w:val="24"/>
      <w:szCs w:val="24"/>
      <w:lang w:eastAsia="fr-FR"/>
    </w:rPr>
  </w:style>
  <w:style w:type="table" w:styleId="Grilledutableau">
    <w:name w:val="Table Grid"/>
    <w:basedOn w:val="TableauNormal"/>
    <w:rsid w:val="00BC1AF5"/>
    <w:pPr>
      <w:spacing w:after="0" w:line="240" w:lineRule="auto"/>
    </w:pPr>
    <w:rPr>
      <w:rFonts w:ascii="Times New Roman" w:eastAsia="SimSun" w:hAnsi="Times New Roman" w:cs="Times New Roman"/>
      <w:sz w:val="20"/>
      <w:szCs w:val="20"/>
      <w:lang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02D08"/>
    <w:pPr>
      <w:tabs>
        <w:tab w:val="center" w:pos="4320"/>
        <w:tab w:val="right" w:pos="8640"/>
      </w:tabs>
      <w:spacing w:after="0" w:line="240" w:lineRule="auto"/>
    </w:pPr>
  </w:style>
  <w:style w:type="character" w:customStyle="1" w:styleId="En-tteCar">
    <w:name w:val="En-tête Car"/>
    <w:basedOn w:val="Policepardfaut"/>
    <w:link w:val="En-tte"/>
    <w:uiPriority w:val="99"/>
    <w:rsid w:val="00102D08"/>
  </w:style>
  <w:style w:type="paragraph" w:styleId="Pieddepage">
    <w:name w:val="footer"/>
    <w:basedOn w:val="Normal"/>
    <w:link w:val="PieddepageCar"/>
    <w:uiPriority w:val="99"/>
    <w:unhideWhenUsed/>
    <w:rsid w:val="00102D08"/>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102D08"/>
  </w:style>
  <w:style w:type="paragraph" w:styleId="Textedebulles">
    <w:name w:val="Balloon Text"/>
    <w:basedOn w:val="Normal"/>
    <w:link w:val="TextedebullesCar"/>
    <w:uiPriority w:val="99"/>
    <w:semiHidden/>
    <w:unhideWhenUsed/>
    <w:rsid w:val="00851F8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51F8B"/>
    <w:rPr>
      <w:rFonts w:ascii="Segoe UI" w:hAnsi="Segoe UI" w:cs="Segoe UI"/>
      <w:sz w:val="18"/>
      <w:szCs w:val="18"/>
    </w:rPr>
  </w:style>
  <w:style w:type="character" w:customStyle="1" w:styleId="Titre1Car">
    <w:name w:val="Titre 1 Car"/>
    <w:basedOn w:val="Policepardfaut"/>
    <w:link w:val="Titre1"/>
    <w:uiPriority w:val="9"/>
    <w:rsid w:val="00A30018"/>
    <w:rPr>
      <w:rFonts w:asciiTheme="majorHAnsi" w:eastAsiaTheme="majorEastAsia" w:hAnsiTheme="majorHAnsi" w:cstheme="majorBidi"/>
      <w:b/>
      <w:bCs/>
      <w:color w:val="000000" w:themeColor="text1"/>
      <w:sz w:val="32"/>
      <w:szCs w:val="32"/>
    </w:rPr>
  </w:style>
  <w:style w:type="numbering" w:customStyle="1" w:styleId="Style1">
    <w:name w:val="Style1"/>
    <w:uiPriority w:val="99"/>
    <w:rsid w:val="00A30018"/>
    <w:pPr>
      <w:numPr>
        <w:numId w:val="18"/>
      </w:numPr>
    </w:pPr>
  </w:style>
  <w:style w:type="paragraph" w:styleId="Titre">
    <w:name w:val="Title"/>
    <w:basedOn w:val="Normal"/>
    <w:next w:val="Normal"/>
    <w:link w:val="TitreCar"/>
    <w:uiPriority w:val="10"/>
    <w:qFormat/>
    <w:rsid w:val="00340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0EC3"/>
    <w:rPr>
      <w:rFonts w:asciiTheme="majorHAnsi" w:eastAsiaTheme="majorEastAsia" w:hAnsiTheme="majorHAnsi" w:cstheme="majorBidi"/>
      <w:spacing w:val="-10"/>
      <w:kern w:val="28"/>
      <w:sz w:val="56"/>
      <w:szCs w:val="56"/>
      <w14:ligatures w14:val="standardContextual"/>
      <w14:cntxtAlts/>
    </w:rPr>
  </w:style>
  <w:style w:type="paragraph" w:styleId="Notedebasdepage">
    <w:name w:val="footnote text"/>
    <w:basedOn w:val="Normal"/>
    <w:link w:val="NotedebasdepageCar"/>
    <w:uiPriority w:val="99"/>
    <w:semiHidden/>
    <w:unhideWhenUsed/>
    <w:rsid w:val="0065108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51080"/>
    <w:rPr>
      <w:kern w:val="16"/>
      <w:sz w:val="20"/>
      <w:szCs w:val="20"/>
      <w14:ligatures w14:val="standardContextual"/>
      <w14:cntxtAlts/>
    </w:rPr>
  </w:style>
  <w:style w:type="character" w:styleId="Appelnotedebasdep">
    <w:name w:val="footnote reference"/>
    <w:basedOn w:val="Policepardfaut"/>
    <w:uiPriority w:val="99"/>
    <w:semiHidden/>
    <w:unhideWhenUsed/>
    <w:rsid w:val="00651080"/>
    <w:rPr>
      <w:vertAlign w:val="superscript"/>
    </w:rPr>
  </w:style>
  <w:style w:type="character" w:styleId="Lienhypertexte">
    <w:name w:val="Hyperlink"/>
    <w:basedOn w:val="Policepardfaut"/>
    <w:uiPriority w:val="99"/>
    <w:unhideWhenUsed/>
    <w:rsid w:val="000E750D"/>
    <w:rPr>
      <w:color w:val="0563C1" w:themeColor="hyperlink"/>
      <w:u w:val="single"/>
    </w:rPr>
  </w:style>
  <w:style w:type="character" w:styleId="Mentionnonrsolue">
    <w:name w:val="Unresolved Mention"/>
    <w:basedOn w:val="Policepardfaut"/>
    <w:uiPriority w:val="99"/>
    <w:semiHidden/>
    <w:unhideWhenUsed/>
    <w:rsid w:val="000E750D"/>
    <w:rPr>
      <w:color w:val="605E5C"/>
      <w:shd w:val="clear" w:color="auto" w:fill="E1DFDD"/>
    </w:rPr>
  </w:style>
  <w:style w:type="paragraph" w:customStyle="1" w:styleId="Pa8">
    <w:name w:val="Pa8"/>
    <w:basedOn w:val="Default"/>
    <w:next w:val="Default"/>
    <w:uiPriority w:val="99"/>
    <w:rsid w:val="00112B0A"/>
    <w:pPr>
      <w:spacing w:line="195" w:lineRule="atLeast"/>
    </w:pPr>
    <w:rPr>
      <w:rFonts w:ascii="Arnhem" w:hAnsi="Arnhem" w:cstheme="minorBidi"/>
      <w:color w:val="auto"/>
    </w:rPr>
  </w:style>
  <w:style w:type="character" w:customStyle="1" w:styleId="A9">
    <w:name w:val="A9"/>
    <w:uiPriority w:val="99"/>
    <w:rsid w:val="00112B0A"/>
    <w:rPr>
      <w:rFonts w:cs="Arnhem"/>
      <w:color w:val="000000"/>
      <w:sz w:val="19"/>
      <w:szCs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6580">
      <w:bodyDiv w:val="1"/>
      <w:marLeft w:val="0"/>
      <w:marRight w:val="0"/>
      <w:marTop w:val="0"/>
      <w:marBottom w:val="0"/>
      <w:divBdr>
        <w:top w:val="none" w:sz="0" w:space="0" w:color="auto"/>
        <w:left w:val="none" w:sz="0" w:space="0" w:color="auto"/>
        <w:bottom w:val="none" w:sz="0" w:space="0" w:color="auto"/>
        <w:right w:val="none" w:sz="0" w:space="0" w:color="auto"/>
      </w:divBdr>
      <w:divsChild>
        <w:div w:id="1724134781">
          <w:marLeft w:val="0"/>
          <w:marRight w:val="0"/>
          <w:marTop w:val="0"/>
          <w:marBottom w:val="0"/>
          <w:divBdr>
            <w:top w:val="none" w:sz="0" w:space="0" w:color="auto"/>
            <w:left w:val="none" w:sz="0" w:space="0" w:color="auto"/>
            <w:bottom w:val="none" w:sz="0" w:space="0" w:color="auto"/>
            <w:right w:val="none" w:sz="0" w:space="0" w:color="auto"/>
          </w:divBdr>
        </w:div>
        <w:div w:id="442114067">
          <w:marLeft w:val="0"/>
          <w:marRight w:val="0"/>
          <w:marTop w:val="0"/>
          <w:marBottom w:val="0"/>
          <w:divBdr>
            <w:top w:val="none" w:sz="0" w:space="0" w:color="auto"/>
            <w:left w:val="none" w:sz="0" w:space="0" w:color="auto"/>
            <w:bottom w:val="none" w:sz="0" w:space="0" w:color="auto"/>
            <w:right w:val="none" w:sz="0" w:space="0" w:color="auto"/>
          </w:divBdr>
        </w:div>
        <w:div w:id="91361010">
          <w:marLeft w:val="0"/>
          <w:marRight w:val="0"/>
          <w:marTop w:val="0"/>
          <w:marBottom w:val="0"/>
          <w:divBdr>
            <w:top w:val="none" w:sz="0" w:space="0" w:color="auto"/>
            <w:left w:val="none" w:sz="0" w:space="0" w:color="auto"/>
            <w:bottom w:val="none" w:sz="0" w:space="0" w:color="auto"/>
            <w:right w:val="none" w:sz="0" w:space="0" w:color="auto"/>
          </w:divBdr>
        </w:div>
        <w:div w:id="1545942715">
          <w:marLeft w:val="0"/>
          <w:marRight w:val="0"/>
          <w:marTop w:val="0"/>
          <w:marBottom w:val="0"/>
          <w:divBdr>
            <w:top w:val="none" w:sz="0" w:space="0" w:color="auto"/>
            <w:left w:val="none" w:sz="0" w:space="0" w:color="auto"/>
            <w:bottom w:val="none" w:sz="0" w:space="0" w:color="auto"/>
            <w:right w:val="none" w:sz="0" w:space="0" w:color="auto"/>
          </w:divBdr>
        </w:div>
        <w:div w:id="867983117">
          <w:marLeft w:val="0"/>
          <w:marRight w:val="0"/>
          <w:marTop w:val="0"/>
          <w:marBottom w:val="0"/>
          <w:divBdr>
            <w:top w:val="none" w:sz="0" w:space="0" w:color="auto"/>
            <w:left w:val="none" w:sz="0" w:space="0" w:color="auto"/>
            <w:bottom w:val="none" w:sz="0" w:space="0" w:color="auto"/>
            <w:right w:val="none" w:sz="0" w:space="0" w:color="auto"/>
          </w:divBdr>
        </w:div>
        <w:div w:id="428046225">
          <w:marLeft w:val="0"/>
          <w:marRight w:val="0"/>
          <w:marTop w:val="0"/>
          <w:marBottom w:val="0"/>
          <w:divBdr>
            <w:top w:val="none" w:sz="0" w:space="0" w:color="auto"/>
            <w:left w:val="none" w:sz="0" w:space="0" w:color="auto"/>
            <w:bottom w:val="none" w:sz="0" w:space="0" w:color="auto"/>
            <w:right w:val="none" w:sz="0" w:space="0" w:color="auto"/>
          </w:divBdr>
        </w:div>
        <w:div w:id="348218080">
          <w:marLeft w:val="0"/>
          <w:marRight w:val="0"/>
          <w:marTop w:val="0"/>
          <w:marBottom w:val="0"/>
          <w:divBdr>
            <w:top w:val="none" w:sz="0" w:space="0" w:color="auto"/>
            <w:left w:val="none" w:sz="0" w:space="0" w:color="auto"/>
            <w:bottom w:val="none" w:sz="0" w:space="0" w:color="auto"/>
            <w:right w:val="none" w:sz="0" w:space="0" w:color="auto"/>
          </w:divBdr>
        </w:div>
        <w:div w:id="1210609991">
          <w:marLeft w:val="0"/>
          <w:marRight w:val="0"/>
          <w:marTop w:val="0"/>
          <w:marBottom w:val="0"/>
          <w:divBdr>
            <w:top w:val="none" w:sz="0" w:space="0" w:color="auto"/>
            <w:left w:val="none" w:sz="0" w:space="0" w:color="auto"/>
            <w:bottom w:val="none" w:sz="0" w:space="0" w:color="auto"/>
            <w:right w:val="none" w:sz="0" w:space="0" w:color="auto"/>
          </w:divBdr>
        </w:div>
        <w:div w:id="1256985698">
          <w:marLeft w:val="0"/>
          <w:marRight w:val="0"/>
          <w:marTop w:val="0"/>
          <w:marBottom w:val="0"/>
          <w:divBdr>
            <w:top w:val="none" w:sz="0" w:space="0" w:color="auto"/>
            <w:left w:val="none" w:sz="0" w:space="0" w:color="auto"/>
            <w:bottom w:val="none" w:sz="0" w:space="0" w:color="auto"/>
            <w:right w:val="none" w:sz="0" w:space="0" w:color="auto"/>
          </w:divBdr>
        </w:div>
        <w:div w:id="1898661207">
          <w:marLeft w:val="0"/>
          <w:marRight w:val="0"/>
          <w:marTop w:val="0"/>
          <w:marBottom w:val="0"/>
          <w:divBdr>
            <w:top w:val="none" w:sz="0" w:space="0" w:color="auto"/>
            <w:left w:val="none" w:sz="0" w:space="0" w:color="auto"/>
            <w:bottom w:val="none" w:sz="0" w:space="0" w:color="auto"/>
            <w:right w:val="none" w:sz="0" w:space="0" w:color="auto"/>
          </w:divBdr>
        </w:div>
        <w:div w:id="955410777">
          <w:marLeft w:val="0"/>
          <w:marRight w:val="0"/>
          <w:marTop w:val="0"/>
          <w:marBottom w:val="0"/>
          <w:divBdr>
            <w:top w:val="none" w:sz="0" w:space="0" w:color="auto"/>
            <w:left w:val="none" w:sz="0" w:space="0" w:color="auto"/>
            <w:bottom w:val="none" w:sz="0" w:space="0" w:color="auto"/>
            <w:right w:val="none" w:sz="0" w:space="0" w:color="auto"/>
          </w:divBdr>
        </w:div>
        <w:div w:id="573709367">
          <w:marLeft w:val="0"/>
          <w:marRight w:val="0"/>
          <w:marTop w:val="0"/>
          <w:marBottom w:val="0"/>
          <w:divBdr>
            <w:top w:val="none" w:sz="0" w:space="0" w:color="auto"/>
            <w:left w:val="none" w:sz="0" w:space="0" w:color="auto"/>
            <w:bottom w:val="none" w:sz="0" w:space="0" w:color="auto"/>
            <w:right w:val="none" w:sz="0" w:space="0" w:color="auto"/>
          </w:divBdr>
        </w:div>
        <w:div w:id="1818956218">
          <w:marLeft w:val="0"/>
          <w:marRight w:val="0"/>
          <w:marTop w:val="0"/>
          <w:marBottom w:val="0"/>
          <w:divBdr>
            <w:top w:val="none" w:sz="0" w:space="0" w:color="auto"/>
            <w:left w:val="none" w:sz="0" w:space="0" w:color="auto"/>
            <w:bottom w:val="none" w:sz="0" w:space="0" w:color="auto"/>
            <w:right w:val="none" w:sz="0" w:space="0" w:color="auto"/>
          </w:divBdr>
        </w:div>
        <w:div w:id="419326775">
          <w:marLeft w:val="0"/>
          <w:marRight w:val="0"/>
          <w:marTop w:val="0"/>
          <w:marBottom w:val="0"/>
          <w:divBdr>
            <w:top w:val="none" w:sz="0" w:space="0" w:color="auto"/>
            <w:left w:val="none" w:sz="0" w:space="0" w:color="auto"/>
            <w:bottom w:val="none" w:sz="0" w:space="0" w:color="auto"/>
            <w:right w:val="none" w:sz="0" w:space="0" w:color="auto"/>
          </w:divBdr>
        </w:div>
        <w:div w:id="1332757448">
          <w:marLeft w:val="0"/>
          <w:marRight w:val="0"/>
          <w:marTop w:val="0"/>
          <w:marBottom w:val="0"/>
          <w:divBdr>
            <w:top w:val="none" w:sz="0" w:space="0" w:color="auto"/>
            <w:left w:val="none" w:sz="0" w:space="0" w:color="auto"/>
            <w:bottom w:val="none" w:sz="0" w:space="0" w:color="auto"/>
            <w:right w:val="none" w:sz="0" w:space="0" w:color="auto"/>
          </w:divBdr>
        </w:div>
        <w:div w:id="1579559800">
          <w:marLeft w:val="0"/>
          <w:marRight w:val="0"/>
          <w:marTop w:val="0"/>
          <w:marBottom w:val="0"/>
          <w:divBdr>
            <w:top w:val="none" w:sz="0" w:space="0" w:color="auto"/>
            <w:left w:val="none" w:sz="0" w:space="0" w:color="auto"/>
            <w:bottom w:val="none" w:sz="0" w:space="0" w:color="auto"/>
            <w:right w:val="none" w:sz="0" w:space="0" w:color="auto"/>
          </w:divBdr>
        </w:div>
        <w:div w:id="588318814">
          <w:marLeft w:val="0"/>
          <w:marRight w:val="0"/>
          <w:marTop w:val="0"/>
          <w:marBottom w:val="0"/>
          <w:divBdr>
            <w:top w:val="none" w:sz="0" w:space="0" w:color="auto"/>
            <w:left w:val="none" w:sz="0" w:space="0" w:color="auto"/>
            <w:bottom w:val="none" w:sz="0" w:space="0" w:color="auto"/>
            <w:right w:val="none" w:sz="0" w:space="0" w:color="auto"/>
          </w:divBdr>
        </w:div>
        <w:div w:id="214046797">
          <w:marLeft w:val="0"/>
          <w:marRight w:val="0"/>
          <w:marTop w:val="0"/>
          <w:marBottom w:val="0"/>
          <w:divBdr>
            <w:top w:val="none" w:sz="0" w:space="0" w:color="auto"/>
            <w:left w:val="none" w:sz="0" w:space="0" w:color="auto"/>
            <w:bottom w:val="none" w:sz="0" w:space="0" w:color="auto"/>
            <w:right w:val="none" w:sz="0" w:space="0" w:color="auto"/>
          </w:divBdr>
        </w:div>
        <w:div w:id="1636720804">
          <w:marLeft w:val="0"/>
          <w:marRight w:val="0"/>
          <w:marTop w:val="0"/>
          <w:marBottom w:val="0"/>
          <w:divBdr>
            <w:top w:val="none" w:sz="0" w:space="0" w:color="auto"/>
            <w:left w:val="none" w:sz="0" w:space="0" w:color="auto"/>
            <w:bottom w:val="none" w:sz="0" w:space="0" w:color="auto"/>
            <w:right w:val="none" w:sz="0" w:space="0" w:color="auto"/>
          </w:divBdr>
        </w:div>
        <w:div w:id="347564609">
          <w:marLeft w:val="0"/>
          <w:marRight w:val="0"/>
          <w:marTop w:val="0"/>
          <w:marBottom w:val="0"/>
          <w:divBdr>
            <w:top w:val="none" w:sz="0" w:space="0" w:color="auto"/>
            <w:left w:val="none" w:sz="0" w:space="0" w:color="auto"/>
            <w:bottom w:val="none" w:sz="0" w:space="0" w:color="auto"/>
            <w:right w:val="none" w:sz="0" w:space="0" w:color="auto"/>
          </w:divBdr>
        </w:div>
        <w:div w:id="1845972741">
          <w:marLeft w:val="0"/>
          <w:marRight w:val="0"/>
          <w:marTop w:val="0"/>
          <w:marBottom w:val="0"/>
          <w:divBdr>
            <w:top w:val="none" w:sz="0" w:space="0" w:color="auto"/>
            <w:left w:val="none" w:sz="0" w:space="0" w:color="auto"/>
            <w:bottom w:val="none" w:sz="0" w:space="0" w:color="auto"/>
            <w:right w:val="none" w:sz="0" w:space="0" w:color="auto"/>
          </w:divBdr>
        </w:div>
        <w:div w:id="75247187">
          <w:marLeft w:val="0"/>
          <w:marRight w:val="0"/>
          <w:marTop w:val="0"/>
          <w:marBottom w:val="0"/>
          <w:divBdr>
            <w:top w:val="none" w:sz="0" w:space="0" w:color="auto"/>
            <w:left w:val="none" w:sz="0" w:space="0" w:color="auto"/>
            <w:bottom w:val="none" w:sz="0" w:space="0" w:color="auto"/>
            <w:right w:val="none" w:sz="0" w:space="0" w:color="auto"/>
          </w:divBdr>
        </w:div>
        <w:div w:id="928850831">
          <w:marLeft w:val="0"/>
          <w:marRight w:val="0"/>
          <w:marTop w:val="0"/>
          <w:marBottom w:val="0"/>
          <w:divBdr>
            <w:top w:val="none" w:sz="0" w:space="0" w:color="auto"/>
            <w:left w:val="none" w:sz="0" w:space="0" w:color="auto"/>
            <w:bottom w:val="none" w:sz="0" w:space="0" w:color="auto"/>
            <w:right w:val="none" w:sz="0" w:space="0" w:color="auto"/>
          </w:divBdr>
        </w:div>
        <w:div w:id="789200160">
          <w:marLeft w:val="0"/>
          <w:marRight w:val="0"/>
          <w:marTop w:val="0"/>
          <w:marBottom w:val="0"/>
          <w:divBdr>
            <w:top w:val="none" w:sz="0" w:space="0" w:color="auto"/>
            <w:left w:val="none" w:sz="0" w:space="0" w:color="auto"/>
            <w:bottom w:val="none" w:sz="0" w:space="0" w:color="auto"/>
            <w:right w:val="none" w:sz="0" w:space="0" w:color="auto"/>
          </w:divBdr>
        </w:div>
        <w:div w:id="545992934">
          <w:marLeft w:val="0"/>
          <w:marRight w:val="0"/>
          <w:marTop w:val="0"/>
          <w:marBottom w:val="0"/>
          <w:divBdr>
            <w:top w:val="none" w:sz="0" w:space="0" w:color="auto"/>
            <w:left w:val="none" w:sz="0" w:space="0" w:color="auto"/>
            <w:bottom w:val="none" w:sz="0" w:space="0" w:color="auto"/>
            <w:right w:val="none" w:sz="0" w:space="0" w:color="auto"/>
          </w:divBdr>
        </w:div>
        <w:div w:id="214002716">
          <w:marLeft w:val="0"/>
          <w:marRight w:val="0"/>
          <w:marTop w:val="0"/>
          <w:marBottom w:val="0"/>
          <w:divBdr>
            <w:top w:val="none" w:sz="0" w:space="0" w:color="auto"/>
            <w:left w:val="none" w:sz="0" w:space="0" w:color="auto"/>
            <w:bottom w:val="none" w:sz="0" w:space="0" w:color="auto"/>
            <w:right w:val="none" w:sz="0" w:space="0" w:color="auto"/>
          </w:divBdr>
        </w:div>
        <w:div w:id="685330333">
          <w:marLeft w:val="0"/>
          <w:marRight w:val="0"/>
          <w:marTop w:val="0"/>
          <w:marBottom w:val="0"/>
          <w:divBdr>
            <w:top w:val="none" w:sz="0" w:space="0" w:color="auto"/>
            <w:left w:val="none" w:sz="0" w:space="0" w:color="auto"/>
            <w:bottom w:val="none" w:sz="0" w:space="0" w:color="auto"/>
            <w:right w:val="none" w:sz="0" w:space="0" w:color="auto"/>
          </w:divBdr>
        </w:div>
        <w:div w:id="1213540781">
          <w:marLeft w:val="0"/>
          <w:marRight w:val="0"/>
          <w:marTop w:val="0"/>
          <w:marBottom w:val="0"/>
          <w:divBdr>
            <w:top w:val="none" w:sz="0" w:space="0" w:color="auto"/>
            <w:left w:val="none" w:sz="0" w:space="0" w:color="auto"/>
            <w:bottom w:val="none" w:sz="0" w:space="0" w:color="auto"/>
            <w:right w:val="none" w:sz="0" w:space="0" w:color="auto"/>
          </w:divBdr>
        </w:div>
        <w:div w:id="1656061788">
          <w:marLeft w:val="0"/>
          <w:marRight w:val="0"/>
          <w:marTop w:val="0"/>
          <w:marBottom w:val="0"/>
          <w:divBdr>
            <w:top w:val="none" w:sz="0" w:space="0" w:color="auto"/>
            <w:left w:val="none" w:sz="0" w:space="0" w:color="auto"/>
            <w:bottom w:val="none" w:sz="0" w:space="0" w:color="auto"/>
            <w:right w:val="none" w:sz="0" w:space="0" w:color="auto"/>
          </w:divBdr>
        </w:div>
        <w:div w:id="250896317">
          <w:marLeft w:val="0"/>
          <w:marRight w:val="0"/>
          <w:marTop w:val="0"/>
          <w:marBottom w:val="0"/>
          <w:divBdr>
            <w:top w:val="none" w:sz="0" w:space="0" w:color="auto"/>
            <w:left w:val="none" w:sz="0" w:space="0" w:color="auto"/>
            <w:bottom w:val="none" w:sz="0" w:space="0" w:color="auto"/>
            <w:right w:val="none" w:sz="0" w:space="0" w:color="auto"/>
          </w:divBdr>
        </w:div>
        <w:div w:id="1958902465">
          <w:marLeft w:val="0"/>
          <w:marRight w:val="0"/>
          <w:marTop w:val="0"/>
          <w:marBottom w:val="0"/>
          <w:divBdr>
            <w:top w:val="none" w:sz="0" w:space="0" w:color="auto"/>
            <w:left w:val="none" w:sz="0" w:space="0" w:color="auto"/>
            <w:bottom w:val="none" w:sz="0" w:space="0" w:color="auto"/>
            <w:right w:val="none" w:sz="0" w:space="0" w:color="auto"/>
          </w:divBdr>
        </w:div>
        <w:div w:id="1658024292">
          <w:marLeft w:val="0"/>
          <w:marRight w:val="0"/>
          <w:marTop w:val="0"/>
          <w:marBottom w:val="0"/>
          <w:divBdr>
            <w:top w:val="none" w:sz="0" w:space="0" w:color="auto"/>
            <w:left w:val="none" w:sz="0" w:space="0" w:color="auto"/>
            <w:bottom w:val="none" w:sz="0" w:space="0" w:color="auto"/>
            <w:right w:val="none" w:sz="0" w:space="0" w:color="auto"/>
          </w:divBdr>
        </w:div>
        <w:div w:id="701127353">
          <w:marLeft w:val="0"/>
          <w:marRight w:val="0"/>
          <w:marTop w:val="0"/>
          <w:marBottom w:val="0"/>
          <w:divBdr>
            <w:top w:val="none" w:sz="0" w:space="0" w:color="auto"/>
            <w:left w:val="none" w:sz="0" w:space="0" w:color="auto"/>
            <w:bottom w:val="none" w:sz="0" w:space="0" w:color="auto"/>
            <w:right w:val="none" w:sz="0" w:space="0" w:color="auto"/>
          </w:divBdr>
        </w:div>
        <w:div w:id="443810692">
          <w:marLeft w:val="0"/>
          <w:marRight w:val="0"/>
          <w:marTop w:val="0"/>
          <w:marBottom w:val="0"/>
          <w:divBdr>
            <w:top w:val="none" w:sz="0" w:space="0" w:color="auto"/>
            <w:left w:val="none" w:sz="0" w:space="0" w:color="auto"/>
            <w:bottom w:val="none" w:sz="0" w:space="0" w:color="auto"/>
            <w:right w:val="none" w:sz="0" w:space="0" w:color="auto"/>
          </w:divBdr>
        </w:div>
        <w:div w:id="1678537941">
          <w:marLeft w:val="0"/>
          <w:marRight w:val="0"/>
          <w:marTop w:val="0"/>
          <w:marBottom w:val="0"/>
          <w:divBdr>
            <w:top w:val="none" w:sz="0" w:space="0" w:color="auto"/>
            <w:left w:val="none" w:sz="0" w:space="0" w:color="auto"/>
            <w:bottom w:val="none" w:sz="0" w:space="0" w:color="auto"/>
            <w:right w:val="none" w:sz="0" w:space="0" w:color="auto"/>
          </w:divBdr>
        </w:div>
        <w:div w:id="1177771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3.xml"/></Relationships>
</file>

<file path=word/theme/theme1.xml><?xml version="1.0" encoding="utf-8"?>
<a:theme xmlns:a="http://schemas.openxmlformats.org/drawingml/2006/main" name="INFO">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ersonnalisé 2">
      <a:majorFont>
        <a:latin typeface="Liberation Serif"/>
        <a:ea typeface=""/>
        <a:cs typeface=""/>
      </a:majorFont>
      <a:minorFont>
        <a:latin typeface="LiterationSerif N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95E42-00C3-408B-8431-6F806EE68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2190</TotalTime>
  <Pages>8</Pages>
  <Words>2316</Words>
  <Characters>12741</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INF30007 - Résumé de lecture</vt:lpstr>
    </vt:vector>
  </TitlesOfParts>
  <Company/>
  <LinksUpToDate>false</LinksUpToDate>
  <CharactersWithSpaces>15027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INF30007 - Résumé de lecture</dc:title>
  <dc:subject/>
  <dc:creator>Anne Faure</dc:creator>
  <cp:keywords/>
  <dc:description/>
  <cp:lastModifiedBy>Boutin Frédérik</cp:lastModifiedBy>
  <cp:revision>117</cp:revision>
  <cp:lastPrinted>2018-01-18T20:18:00Z</cp:lastPrinted>
  <dcterms:created xsi:type="dcterms:W3CDTF">2020-10-29T17:54:00Z</dcterms:created>
  <dcterms:modified xsi:type="dcterms:W3CDTF">2023-12-01T22:30:00Z</dcterms:modified>
</cp:coreProperties>
</file>