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4B" w:rsidRDefault="00DE794B" w:rsidP="00DE794B">
      <w:pPr>
        <w:rPr>
          <w:lang w:val="es-GT"/>
        </w:rPr>
      </w:pPr>
      <w:r>
        <w:rPr>
          <w:noProof/>
        </w:rPr>
        <w:drawing>
          <wp:anchor distT="0" distB="0" distL="114300" distR="114300" simplePos="0" relativeHeight="251658240" behindDoc="0" locked="0" layoutInCell="1" allowOverlap="1">
            <wp:simplePos x="0" y="0"/>
            <wp:positionH relativeFrom="column">
              <wp:posOffset>3609975</wp:posOffset>
            </wp:positionH>
            <wp:positionV relativeFrom="paragraph">
              <wp:posOffset>0</wp:posOffset>
            </wp:positionV>
            <wp:extent cx="2266950" cy="2009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g.jpg"/>
                    <pic:cNvPicPr/>
                  </pic:nvPicPr>
                  <pic:blipFill>
                    <a:blip r:embed="rId7">
                      <a:extLst>
                        <a:ext uri="{28A0092B-C50C-407E-A947-70E740481C1C}">
                          <a14:useLocalDpi xmlns:a14="http://schemas.microsoft.com/office/drawing/2010/main" val="0"/>
                        </a:ext>
                      </a:extLst>
                    </a:blip>
                    <a:stretch>
                      <a:fillRect/>
                    </a:stretch>
                  </pic:blipFill>
                  <pic:spPr>
                    <a:xfrm>
                      <a:off x="0" y="0"/>
                      <a:ext cx="2266950" cy="2009775"/>
                    </a:xfrm>
                    <a:prstGeom prst="rect">
                      <a:avLst/>
                    </a:prstGeom>
                  </pic:spPr>
                </pic:pic>
              </a:graphicData>
            </a:graphic>
            <wp14:sizeRelH relativeFrom="page">
              <wp14:pctWidth>0</wp14:pctWidth>
            </wp14:sizeRelH>
            <wp14:sizeRelV relativeFrom="page">
              <wp14:pctHeight>0</wp14:pctHeight>
            </wp14:sizeRelV>
          </wp:anchor>
        </w:drawing>
      </w:r>
    </w:p>
    <w:p w:rsidR="00DE794B" w:rsidRDefault="00DE794B" w:rsidP="00DE794B">
      <w:pPr>
        <w:rPr>
          <w:lang w:val="es-GT"/>
        </w:rPr>
      </w:pPr>
    </w:p>
    <w:p w:rsidR="00DE794B" w:rsidRDefault="00DE794B" w:rsidP="00DE794B">
      <w:pPr>
        <w:rPr>
          <w:lang w:val="es-GT"/>
        </w:rPr>
      </w:pPr>
      <w:r w:rsidRPr="00DE794B">
        <w:rPr>
          <w:lang w:val="es-GT"/>
        </w:rPr>
        <w:t>Universidad Mariano Gálvez de Guatemala</w:t>
      </w:r>
    </w:p>
    <w:p w:rsidR="00DE794B" w:rsidRDefault="00DE794B" w:rsidP="00DE794B">
      <w:pPr>
        <w:rPr>
          <w:lang w:val="es-GT"/>
        </w:rPr>
      </w:pPr>
      <w:r w:rsidRPr="00DE794B">
        <w:rPr>
          <w:lang w:val="es-GT"/>
        </w:rPr>
        <w:t>F</w:t>
      </w:r>
      <w:r>
        <w:rPr>
          <w:lang w:val="es-GT"/>
        </w:rPr>
        <w:t>acultad de Ingeniería en Sistemas de la Información</w:t>
      </w:r>
    </w:p>
    <w:p w:rsidR="00DE794B" w:rsidRDefault="00DE794B" w:rsidP="00DE794B">
      <w:pPr>
        <w:rPr>
          <w:lang w:val="es-GT"/>
        </w:rPr>
      </w:pPr>
      <w:r>
        <w:rPr>
          <w:lang w:val="es-GT"/>
        </w:rPr>
        <w:t>Redes de Computadoras</w:t>
      </w:r>
    </w:p>
    <w:p w:rsidR="00DE794B" w:rsidRDefault="00DE794B" w:rsidP="00DE794B">
      <w:pPr>
        <w:rPr>
          <w:lang w:val="es-GT"/>
        </w:rPr>
      </w:pPr>
      <w:r>
        <w:rPr>
          <w:lang w:val="es-GT"/>
        </w:rPr>
        <w:t xml:space="preserve">Ing. </w:t>
      </w:r>
    </w:p>
    <w:p w:rsidR="00DE794B" w:rsidRDefault="00DE794B">
      <w:pPr>
        <w:rPr>
          <w:lang w:val="es-GT"/>
        </w:rPr>
      </w:pPr>
    </w:p>
    <w:p w:rsidR="00DE794B" w:rsidRDefault="00DE794B">
      <w:pPr>
        <w:rPr>
          <w:lang w:val="es-GT"/>
        </w:rPr>
      </w:pPr>
    </w:p>
    <w:p w:rsidR="00DE794B" w:rsidRDefault="00DE794B">
      <w:pPr>
        <w:rPr>
          <w:lang w:val="es-GT"/>
        </w:rPr>
      </w:pPr>
    </w:p>
    <w:p w:rsidR="00DE794B" w:rsidRDefault="00DE794B">
      <w:pPr>
        <w:rPr>
          <w:lang w:val="es-GT"/>
        </w:rPr>
      </w:pPr>
    </w:p>
    <w:p w:rsidR="00DE794B" w:rsidRDefault="00DE794B">
      <w:pPr>
        <w:rPr>
          <w:lang w:val="es-GT"/>
        </w:rPr>
      </w:pPr>
    </w:p>
    <w:p w:rsidR="00DE794B" w:rsidRDefault="00DE794B">
      <w:pPr>
        <w:rPr>
          <w:lang w:val="es-GT"/>
        </w:rPr>
      </w:pPr>
    </w:p>
    <w:p w:rsidR="00DE794B" w:rsidRPr="00DE794B" w:rsidRDefault="00DE794B">
      <w:pPr>
        <w:rPr>
          <w:b/>
          <w:lang w:val="es-GT"/>
        </w:rPr>
      </w:pPr>
    </w:p>
    <w:p w:rsidR="00DE794B" w:rsidRPr="00DE794B" w:rsidRDefault="00DE794B" w:rsidP="00DE794B">
      <w:pPr>
        <w:jc w:val="center"/>
        <w:rPr>
          <w:b/>
          <w:lang w:val="es-GT"/>
        </w:rPr>
      </w:pPr>
      <w:r w:rsidRPr="00DE794B">
        <w:rPr>
          <w:b/>
          <w:lang w:val="es-GT"/>
        </w:rPr>
        <w:t>PROYECTO UNIVERSITARIO SEMINARIO DE PRIVADO</w:t>
      </w:r>
    </w:p>
    <w:p w:rsidR="00DE794B" w:rsidRDefault="0019016A" w:rsidP="00DE794B">
      <w:pPr>
        <w:jc w:val="center"/>
        <w:rPr>
          <w:b/>
          <w:lang w:val="es-GT"/>
        </w:rPr>
      </w:pPr>
      <w:r>
        <w:rPr>
          <w:b/>
          <w:lang w:val="es-GT"/>
        </w:rPr>
        <w:t>“</w:t>
      </w:r>
      <w:r w:rsidR="00DE794B" w:rsidRPr="00DE794B">
        <w:rPr>
          <w:b/>
          <w:lang w:val="es-GT"/>
        </w:rPr>
        <w:t>REDES DE COMPUTADORAS</w:t>
      </w:r>
      <w:r>
        <w:rPr>
          <w:b/>
          <w:lang w:val="es-GT"/>
        </w:rPr>
        <w:t>”</w:t>
      </w:r>
    </w:p>
    <w:p w:rsidR="00DE794B" w:rsidRPr="00DE794B" w:rsidRDefault="00DE794B" w:rsidP="00DE794B">
      <w:pPr>
        <w:jc w:val="center"/>
        <w:rPr>
          <w:b/>
          <w:lang w:val="es-GT"/>
        </w:rPr>
      </w:pPr>
      <w:r>
        <w:rPr>
          <w:b/>
          <w:lang w:val="es-GT"/>
        </w:rPr>
        <w:t>(Propuesta completa sistema de redes para la Municipalidad Guatemala)</w:t>
      </w:r>
    </w:p>
    <w:p w:rsidR="00DE794B" w:rsidRDefault="00DE794B" w:rsidP="00DE794B">
      <w:pPr>
        <w:jc w:val="center"/>
        <w:rPr>
          <w:lang w:val="es-GT"/>
        </w:rPr>
      </w:pPr>
    </w:p>
    <w:p w:rsidR="00DE794B" w:rsidRDefault="00DE794B" w:rsidP="00DE794B">
      <w:pPr>
        <w:jc w:val="center"/>
        <w:rPr>
          <w:lang w:val="es-GT"/>
        </w:rPr>
      </w:pPr>
    </w:p>
    <w:p w:rsidR="00DE794B" w:rsidRDefault="00DE794B" w:rsidP="00DE794B">
      <w:pPr>
        <w:jc w:val="center"/>
        <w:rPr>
          <w:lang w:val="es-GT"/>
        </w:rPr>
      </w:pPr>
    </w:p>
    <w:p w:rsidR="00DE794B" w:rsidRDefault="00DE794B" w:rsidP="00DE794B">
      <w:pPr>
        <w:jc w:val="center"/>
        <w:rPr>
          <w:lang w:val="es-GT"/>
        </w:rPr>
      </w:pPr>
    </w:p>
    <w:p w:rsidR="00DE794B" w:rsidRDefault="00DE794B" w:rsidP="00DE794B">
      <w:pPr>
        <w:rPr>
          <w:lang w:val="es-GT"/>
        </w:rPr>
      </w:pPr>
    </w:p>
    <w:p w:rsidR="00DE794B" w:rsidRDefault="00DE794B" w:rsidP="00DE794B">
      <w:pPr>
        <w:jc w:val="right"/>
        <w:rPr>
          <w:lang w:val="es-GT"/>
        </w:rPr>
      </w:pPr>
      <w:r>
        <w:rPr>
          <w:lang w:val="es-GT"/>
        </w:rPr>
        <w:tab/>
      </w:r>
      <w:r>
        <w:rPr>
          <w:lang w:val="es-GT"/>
        </w:rPr>
        <w:tab/>
        <w:t xml:space="preserve">Freddy Jacob González Morales </w:t>
      </w:r>
    </w:p>
    <w:p w:rsidR="00DE794B" w:rsidRDefault="00DE794B" w:rsidP="00DE794B">
      <w:pPr>
        <w:jc w:val="right"/>
        <w:rPr>
          <w:lang w:val="es-GT"/>
        </w:rPr>
      </w:pPr>
      <w:r>
        <w:rPr>
          <w:lang w:val="es-GT"/>
        </w:rPr>
        <w:t>0901-08-9844</w:t>
      </w: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707BD1">
      <w:pPr>
        <w:jc w:val="center"/>
        <w:rPr>
          <w:lang w:val="es-GT"/>
        </w:rPr>
      </w:pPr>
    </w:p>
    <w:p w:rsidR="00707BD1" w:rsidRDefault="00707BD1" w:rsidP="00707BD1">
      <w:pPr>
        <w:jc w:val="center"/>
        <w:rPr>
          <w:lang w:val="es-GT"/>
        </w:rPr>
      </w:pPr>
      <w:r>
        <w:rPr>
          <w:lang w:val="es-GT"/>
        </w:rPr>
        <w:t>INDICE</w:t>
      </w:r>
    </w:p>
    <w:p w:rsidR="00707BD1" w:rsidRDefault="00707BD1" w:rsidP="00707BD1">
      <w:pPr>
        <w:jc w:val="center"/>
        <w:rPr>
          <w:lang w:val="es-GT"/>
        </w:rPr>
      </w:pPr>
    </w:p>
    <w:p w:rsidR="00707BD1" w:rsidRDefault="00707BD1" w:rsidP="00707BD1">
      <w:pPr>
        <w:rPr>
          <w:lang w:val="es-GT"/>
        </w:rPr>
      </w:pPr>
      <w:r>
        <w:rPr>
          <w:lang w:val="es-GT"/>
        </w:rPr>
        <w:tab/>
      </w:r>
      <w:r>
        <w:rPr>
          <w:lang w:val="es-GT"/>
        </w:rPr>
        <w:tab/>
      </w:r>
      <w:r>
        <w:rPr>
          <w:lang w:val="es-GT"/>
        </w:rPr>
        <w:tab/>
        <w:t>CONTENIDO</w:t>
      </w:r>
      <w:r>
        <w:rPr>
          <w:lang w:val="es-GT"/>
        </w:rPr>
        <w:tab/>
      </w:r>
      <w:r>
        <w:rPr>
          <w:lang w:val="es-GT"/>
        </w:rPr>
        <w:tab/>
      </w:r>
      <w:r>
        <w:rPr>
          <w:lang w:val="es-GT"/>
        </w:rPr>
        <w:tab/>
      </w:r>
      <w:r>
        <w:rPr>
          <w:lang w:val="es-GT"/>
        </w:rPr>
        <w:tab/>
      </w:r>
      <w:r>
        <w:rPr>
          <w:lang w:val="es-GT"/>
        </w:rPr>
        <w:tab/>
      </w:r>
      <w:r>
        <w:rPr>
          <w:lang w:val="es-GT"/>
        </w:rPr>
        <w:tab/>
      </w:r>
      <w:r>
        <w:rPr>
          <w:lang w:val="es-GT"/>
        </w:rPr>
        <w:tab/>
        <w:t xml:space="preserve"> Paginas</w:t>
      </w:r>
    </w:p>
    <w:p w:rsidR="00707BD1" w:rsidRDefault="00707BD1" w:rsidP="00707BD1">
      <w:pPr>
        <w:rPr>
          <w:lang w:val="es-GT"/>
        </w:rPr>
      </w:pPr>
    </w:p>
    <w:p w:rsidR="00707BD1" w:rsidRDefault="00707BD1" w:rsidP="00707BD1">
      <w:pPr>
        <w:pStyle w:val="ListParagraph"/>
        <w:numPr>
          <w:ilvl w:val="0"/>
          <w:numId w:val="2"/>
        </w:numPr>
        <w:rPr>
          <w:lang w:val="es-GT"/>
        </w:rPr>
      </w:pPr>
      <w:r>
        <w:rPr>
          <w:lang w:val="es-GT"/>
        </w:rPr>
        <w:t>Introducción ………………………………………………..</w:t>
      </w:r>
      <w:r>
        <w:rPr>
          <w:lang w:val="es-GT"/>
        </w:rPr>
        <w:tab/>
      </w:r>
      <w:r>
        <w:rPr>
          <w:lang w:val="es-GT"/>
        </w:rPr>
        <w:tab/>
      </w:r>
      <w:r>
        <w:rPr>
          <w:lang w:val="es-GT"/>
        </w:rPr>
        <w:tab/>
      </w:r>
      <w:r>
        <w:rPr>
          <w:lang w:val="es-GT"/>
        </w:rPr>
        <w:tab/>
        <w:t xml:space="preserve">       1</w:t>
      </w:r>
    </w:p>
    <w:p w:rsidR="00707BD1" w:rsidRDefault="00707BD1" w:rsidP="00707BD1">
      <w:pPr>
        <w:pStyle w:val="ListParagraph"/>
        <w:numPr>
          <w:ilvl w:val="0"/>
          <w:numId w:val="2"/>
        </w:numPr>
        <w:rPr>
          <w:lang w:val="es-GT"/>
        </w:rPr>
      </w:pPr>
      <w:r>
        <w:rPr>
          <w:lang w:val="es-GT"/>
        </w:rPr>
        <w:tab/>
      </w:r>
      <w:r>
        <w:rPr>
          <w:lang w:val="es-GT"/>
        </w:rPr>
        <w:tab/>
      </w: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Pr="00CF05F3" w:rsidRDefault="00F6628A" w:rsidP="00F6628A">
      <w:pPr>
        <w:spacing w:line="360" w:lineRule="auto"/>
        <w:jc w:val="center"/>
        <w:rPr>
          <w:rFonts w:ascii="Arial" w:hAnsi="Arial" w:cs="Arial"/>
          <w:sz w:val="24"/>
          <w:szCs w:val="24"/>
          <w:lang w:val="es-GT"/>
        </w:rPr>
      </w:pPr>
      <w:r w:rsidRPr="00CF05F3">
        <w:rPr>
          <w:rFonts w:ascii="Arial" w:hAnsi="Arial" w:cs="Arial"/>
          <w:sz w:val="24"/>
          <w:szCs w:val="24"/>
          <w:lang w:val="es-GT"/>
        </w:rPr>
        <w:lastRenderedPageBreak/>
        <w:t xml:space="preserve">CASO DE ESTUDIO Y ANALISIS DE LA SITUACIÓN. </w:t>
      </w:r>
    </w:p>
    <w:p w:rsidR="00F6628A" w:rsidRPr="00CF05F3" w:rsidRDefault="00F6628A" w:rsidP="00F6628A">
      <w:pPr>
        <w:spacing w:line="360" w:lineRule="auto"/>
        <w:jc w:val="center"/>
        <w:rPr>
          <w:rFonts w:ascii="Arial" w:hAnsi="Arial" w:cs="Arial"/>
          <w:sz w:val="24"/>
          <w:szCs w:val="24"/>
          <w:lang w:val="es-GT"/>
        </w:rPr>
      </w:pPr>
      <w:r w:rsidRPr="00CF05F3">
        <w:rPr>
          <w:rFonts w:ascii="Arial" w:hAnsi="Arial" w:cs="Arial"/>
          <w:sz w:val="24"/>
          <w:szCs w:val="24"/>
          <w:lang w:val="es-GT"/>
        </w:rPr>
        <w:t>CASO DE ESTUDIO</w:t>
      </w:r>
    </w:p>
    <w:p w:rsidR="00F6628A" w:rsidRPr="00CF05F3" w:rsidRDefault="00F6628A" w:rsidP="00F6628A">
      <w:pPr>
        <w:spacing w:line="360" w:lineRule="auto"/>
        <w:jc w:val="center"/>
        <w:rPr>
          <w:rFonts w:ascii="Arial" w:hAnsi="Arial" w:cs="Arial"/>
          <w:sz w:val="24"/>
          <w:szCs w:val="24"/>
          <w:lang w:val="es-GT"/>
        </w:rPr>
      </w:pPr>
      <w:r w:rsidRPr="00CF05F3">
        <w:rPr>
          <w:rFonts w:ascii="Arial" w:hAnsi="Arial" w:cs="Arial"/>
          <w:sz w:val="24"/>
          <w:szCs w:val="24"/>
          <w:lang w:val="es-GT"/>
        </w:rPr>
        <w:t>MINISTERIO DE EDUCACIÓN</w:t>
      </w:r>
    </w:p>
    <w:p w:rsidR="00F6628A" w:rsidRPr="00CF05F3" w:rsidRDefault="00F6628A" w:rsidP="00F6628A">
      <w:pPr>
        <w:spacing w:line="360" w:lineRule="auto"/>
        <w:jc w:val="both"/>
        <w:rPr>
          <w:rFonts w:ascii="Arial" w:hAnsi="Arial" w:cs="Arial"/>
          <w:sz w:val="24"/>
          <w:szCs w:val="24"/>
          <w:lang w:val="es-GT"/>
        </w:rPr>
      </w:pPr>
    </w:p>
    <w:p w:rsidR="00F6628A" w:rsidRPr="00CF05F3" w:rsidRDefault="00F6628A" w:rsidP="00F6628A">
      <w:pPr>
        <w:spacing w:line="360" w:lineRule="auto"/>
        <w:jc w:val="both"/>
        <w:rPr>
          <w:rFonts w:ascii="Arial" w:hAnsi="Arial" w:cs="Arial"/>
          <w:b/>
          <w:i/>
          <w:sz w:val="24"/>
          <w:szCs w:val="24"/>
          <w:lang w:val="es-GT"/>
        </w:rPr>
      </w:pPr>
      <w:r w:rsidRPr="00CF05F3">
        <w:rPr>
          <w:rFonts w:ascii="Arial" w:hAnsi="Arial" w:cs="Arial"/>
          <w:sz w:val="24"/>
          <w:szCs w:val="24"/>
          <w:lang w:val="es-GT"/>
        </w:rPr>
        <w:t xml:space="preserve">El ministerio de Educación sede Central, ubicado en la zona 10 de Guatemala, cuenta con 15 áreas administrativas en la cual laboran 2200 empleados. Existen 24 Direcciones departamentales de Educación, de las cuales 3 de ellas se encuentran ubicadas en la ciudad capital y las restantes en cada </w:t>
      </w:r>
      <w:bookmarkStart w:id="0" w:name="_GoBack"/>
      <w:bookmarkEnd w:id="0"/>
      <w:r w:rsidRPr="00CF05F3">
        <w:rPr>
          <w:rFonts w:ascii="Arial" w:hAnsi="Arial" w:cs="Arial"/>
          <w:sz w:val="24"/>
          <w:szCs w:val="24"/>
          <w:lang w:val="es-GT"/>
        </w:rPr>
        <w:t>departamento de la república, laborando en ellas un total de 2000 empleados. Existen además una unidad de Recursos Humanos ubicada en la zona 1 en la que se estima laboran 300 empleados. Por el crecimiento del Ministerio, se han identificado problemas de lentitud de la red cuando los empleados acceden a los servicios, llegando a tal punto en que algunos días los empleados no han podido desarrollar sus actividades en días completos. Todos los servidores se encuentran ubicados en la sede central zona 10, lo cual significa que todas las máquinas (Windows 7) de la red acceden desde sus ubicaciones a los servidores (Windows Server 2003), correo electrónico (Exchange 2003), aplicaciones en la intr</w:t>
      </w:r>
      <w:r>
        <w:rPr>
          <w:rFonts w:ascii="Arial" w:hAnsi="Arial" w:cs="Arial"/>
          <w:sz w:val="24"/>
          <w:szCs w:val="24"/>
          <w:lang w:val="es-GT"/>
        </w:rPr>
        <w:t>a</w:t>
      </w:r>
      <w:r w:rsidRPr="00CF05F3">
        <w:rPr>
          <w:rFonts w:ascii="Arial" w:hAnsi="Arial" w:cs="Arial"/>
          <w:sz w:val="24"/>
          <w:szCs w:val="24"/>
          <w:lang w:val="es-GT"/>
        </w:rPr>
        <w:t xml:space="preserve">net (ERP,  Recursos Humanos, aplicaciones de estadísticas escolares, programas de becas, etc), bases de datos (1 base de datos por cada aplicación, toda la información se almacena en la SAN), antivitus, actualizaciones del sistema operativo. Las comunicaciones entre la sede central, sedes departamentales y edificio de recursos humanos se realizan a través de enlaces dedicados (interconectando routers y por consiguiente redes) contratados con el ISP claro, a una velocidad de 10 Mbsp para enlace. El ISP también provee a la sede central un enlace de internet de 30 Mbps, sin embargo, cuando éste falla, los servicios publicados a Internet no son accesibles. La Dirección de TI ha estado analizando el caso y conforme se presentan los problemas los han ido resolviendo. Sin embargo, considera que este modelo centralizado ha dejado de ser apropiado por el crecimiento de la red (analice posibles causas), por lo cual ha decidido contratarlo a usted como consultor en Administración de Sistemas y Seguridad de la Información para </w:t>
      </w:r>
      <w:r w:rsidRPr="00CF05F3">
        <w:rPr>
          <w:rFonts w:ascii="Arial" w:hAnsi="Arial" w:cs="Arial"/>
          <w:b/>
          <w:i/>
          <w:sz w:val="24"/>
          <w:szCs w:val="24"/>
          <w:lang w:val="es-GT"/>
        </w:rPr>
        <w:t>diseñar la nueva red que deberá ser modernizada en todos sus aspectos</w:t>
      </w:r>
      <w:r w:rsidRPr="00CF05F3">
        <w:rPr>
          <w:rFonts w:ascii="Arial" w:hAnsi="Arial" w:cs="Arial"/>
          <w:sz w:val="24"/>
          <w:szCs w:val="24"/>
          <w:lang w:val="es-GT"/>
        </w:rPr>
        <w:t xml:space="preserve">: Software de última generación, seguridad de los sistemas, alta disponibilidad de los servicios, comunicaciones seguras </w:t>
      </w:r>
      <w:r w:rsidRPr="00CF05F3">
        <w:rPr>
          <w:rFonts w:ascii="Arial" w:hAnsi="Arial" w:cs="Arial"/>
          <w:sz w:val="24"/>
          <w:szCs w:val="24"/>
          <w:lang w:val="es-GT"/>
        </w:rPr>
        <w:lastRenderedPageBreak/>
        <w:t xml:space="preserve">y siempre disponibles. Actualmente el Ministerio no cuenta </w:t>
      </w:r>
      <w:r w:rsidRPr="00CF05F3">
        <w:rPr>
          <w:rFonts w:ascii="Arial" w:hAnsi="Arial" w:cs="Arial"/>
          <w:b/>
          <w:i/>
          <w:sz w:val="24"/>
          <w:szCs w:val="24"/>
          <w:lang w:val="es-GT"/>
        </w:rPr>
        <w:t>con sitio alterno y desea implementar uno para mantener la redundancia</w:t>
      </w:r>
      <w:r w:rsidRPr="00CF05F3">
        <w:rPr>
          <w:rFonts w:ascii="Arial" w:hAnsi="Arial" w:cs="Arial"/>
          <w:sz w:val="24"/>
          <w:szCs w:val="24"/>
          <w:lang w:val="es-GT"/>
        </w:rPr>
        <w:t xml:space="preserve"> de sus servicios y aplicaciones alojados en servidores. Considere cuál seria la mejor ubicación para implementarlo, así como también </w:t>
      </w:r>
      <w:r w:rsidRPr="00CF05F3">
        <w:rPr>
          <w:rFonts w:ascii="Arial" w:hAnsi="Arial" w:cs="Arial"/>
          <w:b/>
          <w:i/>
          <w:sz w:val="24"/>
          <w:szCs w:val="24"/>
          <w:lang w:val="es-GT"/>
        </w:rPr>
        <w:t>la conectividad de las tecnologías</w:t>
      </w:r>
      <w:r w:rsidRPr="00CF05F3">
        <w:rPr>
          <w:rFonts w:ascii="Arial" w:hAnsi="Arial" w:cs="Arial"/>
          <w:sz w:val="24"/>
          <w:szCs w:val="24"/>
          <w:lang w:val="es-GT"/>
        </w:rPr>
        <w:t xml:space="preserve"> (servidores y aplicaciones) </w:t>
      </w:r>
      <w:r w:rsidRPr="00CF05F3">
        <w:rPr>
          <w:rFonts w:ascii="Arial" w:hAnsi="Arial" w:cs="Arial"/>
          <w:b/>
          <w:i/>
          <w:sz w:val="24"/>
          <w:szCs w:val="24"/>
          <w:lang w:val="es-GT"/>
        </w:rPr>
        <w:t>y la subcontratación de enlaces a ISPs.</w:t>
      </w:r>
    </w:p>
    <w:p w:rsidR="00F6628A" w:rsidRPr="00CF05F3" w:rsidRDefault="00F6628A" w:rsidP="00F6628A">
      <w:pPr>
        <w:spacing w:line="360" w:lineRule="auto"/>
        <w:jc w:val="both"/>
        <w:rPr>
          <w:rFonts w:ascii="Arial" w:hAnsi="Arial" w:cs="Arial"/>
          <w:sz w:val="24"/>
          <w:szCs w:val="24"/>
          <w:lang w:val="es-GT"/>
        </w:rPr>
      </w:pPr>
      <w:r w:rsidRPr="00CF05F3">
        <w:rPr>
          <w:rFonts w:ascii="Arial" w:hAnsi="Arial" w:cs="Arial"/>
          <w:sz w:val="24"/>
          <w:szCs w:val="24"/>
          <w:lang w:val="es-GT"/>
        </w:rPr>
        <w:t xml:space="preserve">También se desea facilitar el acceso a internet para los visitantes en las salas de los edificios en zona 1 y zona 10, por lo que la movilidad es un factor clave. </w:t>
      </w:r>
      <w:r w:rsidRPr="00CF05F3">
        <w:rPr>
          <w:rFonts w:ascii="Arial" w:hAnsi="Arial" w:cs="Arial"/>
          <w:b/>
          <w:i/>
          <w:sz w:val="24"/>
          <w:szCs w:val="24"/>
          <w:lang w:val="es-GT"/>
        </w:rPr>
        <w:t>Establezca el direccionamiento IP</w:t>
      </w:r>
      <w:r w:rsidRPr="00CF05F3">
        <w:rPr>
          <w:rFonts w:ascii="Arial" w:hAnsi="Arial" w:cs="Arial"/>
          <w:sz w:val="24"/>
          <w:szCs w:val="24"/>
          <w:lang w:val="es-GT"/>
        </w:rPr>
        <w:t xml:space="preserve"> de todas las redes, rutas de acceso </w:t>
      </w:r>
      <w:r w:rsidRPr="00CF05F3">
        <w:rPr>
          <w:rFonts w:ascii="Arial" w:hAnsi="Arial" w:cs="Arial"/>
          <w:b/>
          <w:i/>
          <w:sz w:val="24"/>
          <w:szCs w:val="24"/>
          <w:lang w:val="es-GT"/>
        </w:rPr>
        <w:t xml:space="preserve">y las políticas de navegación </w:t>
      </w:r>
      <w:r w:rsidRPr="00CF05F3">
        <w:rPr>
          <w:rFonts w:ascii="Arial" w:hAnsi="Arial" w:cs="Arial"/>
          <w:sz w:val="24"/>
          <w:szCs w:val="24"/>
          <w:lang w:val="es-GT"/>
        </w:rPr>
        <w:t xml:space="preserve">que deberían ser configuradas en los firewalls de seguridad. A través de una metodología de selección de tecnología, </w:t>
      </w:r>
      <w:r w:rsidRPr="00CF05F3">
        <w:rPr>
          <w:rFonts w:ascii="Arial" w:hAnsi="Arial" w:cs="Arial"/>
          <w:b/>
          <w:i/>
          <w:sz w:val="24"/>
          <w:szCs w:val="24"/>
          <w:lang w:val="es-GT"/>
        </w:rPr>
        <w:t>analice y seleccione marcas y modelos de tecnologías</w:t>
      </w:r>
      <w:r w:rsidRPr="00CF05F3">
        <w:rPr>
          <w:rFonts w:ascii="Arial" w:hAnsi="Arial" w:cs="Arial"/>
          <w:sz w:val="24"/>
          <w:szCs w:val="24"/>
          <w:lang w:val="es-GT"/>
        </w:rPr>
        <w:t xml:space="preserve"> de comunicaciones, seguridad, almacenamiento y aplicaciones que deberían implementarse</w:t>
      </w:r>
      <w:r w:rsidRPr="00CF05F3">
        <w:rPr>
          <w:rFonts w:ascii="Arial" w:hAnsi="Arial" w:cs="Arial"/>
          <w:b/>
          <w:i/>
          <w:sz w:val="24"/>
          <w:szCs w:val="24"/>
          <w:lang w:val="es-GT"/>
        </w:rPr>
        <w:t>. Justifique la selección de cada tecnología.</w:t>
      </w:r>
      <w:r w:rsidRPr="00CF05F3">
        <w:rPr>
          <w:rFonts w:ascii="Arial" w:hAnsi="Arial" w:cs="Arial"/>
          <w:sz w:val="24"/>
          <w:szCs w:val="24"/>
          <w:lang w:val="es-GT"/>
        </w:rPr>
        <w:t xml:space="preserve"> Elabore </w:t>
      </w:r>
      <w:r w:rsidRPr="00CF05F3">
        <w:rPr>
          <w:rFonts w:ascii="Arial" w:hAnsi="Arial" w:cs="Arial"/>
          <w:b/>
          <w:i/>
          <w:sz w:val="24"/>
          <w:szCs w:val="24"/>
          <w:lang w:val="es-GT"/>
        </w:rPr>
        <w:t>además la planificación de la implementación y el presupuesto del proyecto</w:t>
      </w:r>
      <w:r w:rsidRPr="00CF05F3">
        <w:rPr>
          <w:rFonts w:ascii="Arial" w:hAnsi="Arial" w:cs="Arial"/>
          <w:sz w:val="24"/>
          <w:szCs w:val="24"/>
          <w:lang w:val="es-GT"/>
        </w:rPr>
        <w:t>, ya que es necesario conocer qué tecnologías y servicios deben presupuestarse el año entrante.</w:t>
      </w:r>
    </w:p>
    <w:p w:rsidR="00F6628A" w:rsidRPr="00CF05F3" w:rsidRDefault="00F6628A" w:rsidP="00F6628A">
      <w:pPr>
        <w:spacing w:line="360" w:lineRule="auto"/>
        <w:jc w:val="both"/>
        <w:rPr>
          <w:rFonts w:ascii="Arial" w:hAnsi="Arial" w:cs="Arial"/>
          <w:sz w:val="24"/>
          <w:szCs w:val="24"/>
          <w:lang w:val="es-GT"/>
        </w:rPr>
      </w:pPr>
    </w:p>
    <w:p w:rsidR="00F6628A" w:rsidRPr="00346C77" w:rsidRDefault="00F6628A" w:rsidP="00F6628A">
      <w:pPr>
        <w:rPr>
          <w:lang w:val="es-GT"/>
        </w:rPr>
      </w:pPr>
    </w:p>
    <w:p w:rsidR="00F6628A" w:rsidRPr="00346C77" w:rsidRDefault="00F6628A" w:rsidP="00F6628A">
      <w:pPr>
        <w:rPr>
          <w:lang w:val="es-GT"/>
        </w:rPr>
      </w:pPr>
    </w:p>
    <w:p w:rsidR="00F6628A" w:rsidRPr="00346C77" w:rsidRDefault="00F6628A" w:rsidP="00F6628A">
      <w:pPr>
        <w:rPr>
          <w:lang w:val="es-GT"/>
        </w:rPr>
      </w:pPr>
    </w:p>
    <w:p w:rsidR="00F6628A" w:rsidRPr="00346C77"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jc w:val="center"/>
        <w:rPr>
          <w:sz w:val="32"/>
          <w:lang w:val="es-GT"/>
        </w:rPr>
      </w:pPr>
    </w:p>
    <w:p w:rsidR="00F6628A" w:rsidRDefault="00F6628A" w:rsidP="00F6628A">
      <w:pPr>
        <w:jc w:val="center"/>
        <w:rPr>
          <w:sz w:val="32"/>
          <w:lang w:val="es-GT"/>
        </w:rPr>
      </w:pPr>
    </w:p>
    <w:p w:rsidR="00F6628A" w:rsidRPr="00F6628A" w:rsidRDefault="00F6628A" w:rsidP="00F6628A">
      <w:pPr>
        <w:jc w:val="center"/>
        <w:rPr>
          <w:sz w:val="32"/>
          <w:lang w:val="es-GT"/>
        </w:rPr>
      </w:pPr>
    </w:p>
    <w:sectPr w:rsidR="00F6628A" w:rsidRPr="00F66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21C" w:rsidRDefault="0013621C" w:rsidP="00DE794B">
      <w:pPr>
        <w:spacing w:after="0" w:line="240" w:lineRule="auto"/>
      </w:pPr>
      <w:r>
        <w:separator/>
      </w:r>
    </w:p>
  </w:endnote>
  <w:endnote w:type="continuationSeparator" w:id="0">
    <w:p w:rsidR="0013621C" w:rsidRDefault="0013621C" w:rsidP="00DE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21C" w:rsidRDefault="0013621C" w:rsidP="00DE794B">
      <w:pPr>
        <w:spacing w:after="0" w:line="240" w:lineRule="auto"/>
      </w:pPr>
      <w:r>
        <w:separator/>
      </w:r>
    </w:p>
  </w:footnote>
  <w:footnote w:type="continuationSeparator" w:id="0">
    <w:p w:rsidR="0013621C" w:rsidRDefault="0013621C" w:rsidP="00DE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021ED"/>
    <w:multiLevelType w:val="hybridMultilevel"/>
    <w:tmpl w:val="8494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23085"/>
    <w:multiLevelType w:val="hybridMultilevel"/>
    <w:tmpl w:val="382C6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4B"/>
    <w:rsid w:val="0013621C"/>
    <w:rsid w:val="0019016A"/>
    <w:rsid w:val="00707BD1"/>
    <w:rsid w:val="009D18DC"/>
    <w:rsid w:val="00B65936"/>
    <w:rsid w:val="00DE794B"/>
    <w:rsid w:val="00F6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B4C2"/>
  <w15:chartTrackingRefBased/>
  <w15:docId w15:val="{0066945B-969E-4B9C-9BE3-EF25FE1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4B"/>
  </w:style>
  <w:style w:type="paragraph" w:styleId="Footer">
    <w:name w:val="footer"/>
    <w:basedOn w:val="Normal"/>
    <w:link w:val="FooterChar"/>
    <w:uiPriority w:val="99"/>
    <w:unhideWhenUsed/>
    <w:rsid w:val="00DE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4B"/>
  </w:style>
  <w:style w:type="paragraph" w:styleId="ListParagraph">
    <w:name w:val="List Paragraph"/>
    <w:basedOn w:val="Normal"/>
    <w:uiPriority w:val="34"/>
    <w:qFormat/>
    <w:rsid w:val="0070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Gonzalez</dc:creator>
  <cp:keywords/>
  <dc:description/>
  <cp:lastModifiedBy>Freddy Gonzalez</cp:lastModifiedBy>
  <cp:revision>2</cp:revision>
  <dcterms:created xsi:type="dcterms:W3CDTF">2019-08-22T14:33:00Z</dcterms:created>
  <dcterms:modified xsi:type="dcterms:W3CDTF">2019-08-22T15:29:00Z</dcterms:modified>
</cp:coreProperties>
</file>