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32F" w:rsidRDefault="00BC532F" w:rsidP="00BC532F">
      <w:pPr>
        <w:rPr>
          <w:b/>
          <w:sz w:val="20"/>
          <w:szCs w:val="20"/>
        </w:rPr>
      </w:pPr>
      <w:r w:rsidRPr="006C5FB9">
        <w:rPr>
          <w:rFonts w:hint="eastAsia"/>
          <w:b/>
          <w:sz w:val="20"/>
          <w:szCs w:val="20"/>
          <w:highlight w:val="yellow"/>
        </w:rPr>
        <w:t>我们的服务</w:t>
      </w:r>
    </w:p>
    <w:p w:rsidR="00D76575" w:rsidRPr="006C5FB9" w:rsidRDefault="00D76575" w:rsidP="00BC532F">
      <w:pPr>
        <w:rPr>
          <w:b/>
          <w:sz w:val="20"/>
          <w:szCs w:val="20"/>
        </w:rPr>
      </w:pPr>
    </w:p>
    <w:p w:rsidR="006C5FB9" w:rsidRPr="006C5FB9" w:rsidRDefault="00D76575" w:rsidP="00BC532F">
      <w:pPr>
        <w:rPr>
          <w:sz w:val="20"/>
          <w:szCs w:val="20"/>
        </w:rPr>
      </w:pPr>
      <w:r w:rsidRPr="00D76575">
        <w:rPr>
          <w:rFonts w:hint="eastAsia"/>
          <w:b/>
          <w:sz w:val="20"/>
          <w:szCs w:val="20"/>
        </w:rPr>
        <w:t>塔斯马尼亚投资和</w:t>
      </w:r>
      <w:r w:rsidR="006C5FB9" w:rsidRPr="00D76575">
        <w:rPr>
          <w:rFonts w:hint="eastAsia"/>
          <w:b/>
          <w:sz w:val="20"/>
          <w:szCs w:val="20"/>
        </w:rPr>
        <w:t>管理有限公司</w:t>
      </w:r>
      <w:r w:rsidR="006C5FB9" w:rsidRPr="006C5FB9">
        <w:rPr>
          <w:rFonts w:hint="eastAsia"/>
          <w:sz w:val="20"/>
          <w:szCs w:val="20"/>
        </w:rPr>
        <w:t>是一个以塔斯马尼</w:t>
      </w:r>
      <w:proofErr w:type="gramStart"/>
      <w:r w:rsidR="006C5FB9" w:rsidRPr="006C5FB9">
        <w:rPr>
          <w:rFonts w:hint="eastAsia"/>
          <w:sz w:val="20"/>
          <w:szCs w:val="20"/>
        </w:rPr>
        <w:t>亚州</w:t>
      </w:r>
      <w:proofErr w:type="gramEnd"/>
      <w:r w:rsidR="006C5FB9" w:rsidRPr="006C5FB9">
        <w:rPr>
          <w:rFonts w:hint="eastAsia"/>
          <w:sz w:val="20"/>
          <w:szCs w:val="20"/>
        </w:rPr>
        <w:t>为核心的服务平台。公司地处塔斯马尼亚的首府霍巴特，我们可以身体力行的考察当地的商业实体，在与州政府的交流以及和当地商家的交流中占据地理优势。</w:t>
      </w:r>
    </w:p>
    <w:p w:rsidR="006C5FB9" w:rsidRPr="006C5FB9" w:rsidRDefault="006C5FB9" w:rsidP="00BC532F">
      <w:pPr>
        <w:rPr>
          <w:sz w:val="20"/>
          <w:szCs w:val="20"/>
        </w:rPr>
      </w:pPr>
    </w:p>
    <w:p w:rsidR="006C5FB9" w:rsidRPr="006C5FB9" w:rsidRDefault="00D76575" w:rsidP="00BC532F">
      <w:pPr>
        <w:rPr>
          <w:sz w:val="20"/>
          <w:szCs w:val="20"/>
        </w:rPr>
      </w:pPr>
      <w:r w:rsidRPr="00D76575">
        <w:rPr>
          <w:rFonts w:hint="eastAsia"/>
          <w:b/>
          <w:sz w:val="20"/>
          <w:szCs w:val="20"/>
        </w:rPr>
        <w:t>塔斯马尼亚投资</w:t>
      </w:r>
      <w:r w:rsidR="006C5FB9" w:rsidRPr="00D76575">
        <w:rPr>
          <w:rFonts w:hint="eastAsia"/>
          <w:b/>
          <w:sz w:val="20"/>
          <w:szCs w:val="20"/>
        </w:rPr>
        <w:t>和管理有限公司</w:t>
      </w:r>
      <w:r w:rsidR="006C5FB9" w:rsidRPr="006C5FB9">
        <w:rPr>
          <w:rFonts w:hint="eastAsia"/>
          <w:sz w:val="20"/>
          <w:szCs w:val="20"/>
        </w:rPr>
        <w:t>有自己优秀的管理团队，我们的主要工作是：</w:t>
      </w:r>
    </w:p>
    <w:p w:rsidR="006C5FB9" w:rsidRPr="006C5FB9" w:rsidRDefault="006C5FB9" w:rsidP="006C5FB9">
      <w:pPr>
        <w:pStyle w:val="a7"/>
        <w:numPr>
          <w:ilvl w:val="0"/>
          <w:numId w:val="4"/>
        </w:numPr>
        <w:ind w:firstLineChars="0"/>
        <w:rPr>
          <w:sz w:val="20"/>
          <w:szCs w:val="20"/>
        </w:rPr>
      </w:pPr>
      <w:r w:rsidRPr="006C5FB9">
        <w:rPr>
          <w:rFonts w:hint="eastAsia"/>
          <w:sz w:val="20"/>
          <w:szCs w:val="20"/>
        </w:rPr>
        <w:t>开发，挖掘和组合塔斯马尼亚的投资项目；</w:t>
      </w:r>
    </w:p>
    <w:p w:rsidR="006C5FB9" w:rsidRPr="006C5FB9" w:rsidRDefault="006C5FB9" w:rsidP="006C5FB9">
      <w:pPr>
        <w:pStyle w:val="a7"/>
        <w:numPr>
          <w:ilvl w:val="0"/>
          <w:numId w:val="4"/>
        </w:numPr>
        <w:ind w:firstLineChars="0"/>
        <w:rPr>
          <w:sz w:val="20"/>
          <w:szCs w:val="20"/>
        </w:rPr>
      </w:pPr>
      <w:r w:rsidRPr="006C5FB9">
        <w:rPr>
          <w:rFonts w:hint="eastAsia"/>
          <w:sz w:val="20"/>
          <w:szCs w:val="20"/>
        </w:rPr>
        <w:t>在中国市场推广塔斯马尼亚的服务项目和投资项目；</w:t>
      </w:r>
    </w:p>
    <w:p w:rsidR="006C5FB9" w:rsidRPr="006C5FB9" w:rsidRDefault="006C5FB9" w:rsidP="006C5FB9">
      <w:pPr>
        <w:pStyle w:val="a7"/>
        <w:numPr>
          <w:ilvl w:val="0"/>
          <w:numId w:val="4"/>
        </w:numPr>
        <w:ind w:firstLineChars="0"/>
        <w:rPr>
          <w:sz w:val="20"/>
          <w:szCs w:val="20"/>
        </w:rPr>
      </w:pPr>
      <w:r w:rsidRPr="006C5FB9">
        <w:rPr>
          <w:rFonts w:hint="eastAsia"/>
          <w:sz w:val="20"/>
          <w:szCs w:val="20"/>
        </w:rPr>
        <w:t>安排中国投资者来塔斯马尼亚考察，建立，投资塔斯马尼亚的商业项目；</w:t>
      </w:r>
    </w:p>
    <w:p w:rsidR="006C5FB9" w:rsidRDefault="006C5FB9" w:rsidP="006C5FB9">
      <w:pPr>
        <w:pStyle w:val="a7"/>
        <w:numPr>
          <w:ilvl w:val="0"/>
          <w:numId w:val="4"/>
        </w:numPr>
        <w:ind w:firstLineChars="0"/>
        <w:rPr>
          <w:sz w:val="20"/>
          <w:szCs w:val="20"/>
        </w:rPr>
      </w:pPr>
      <w:r w:rsidRPr="006C5FB9">
        <w:rPr>
          <w:rFonts w:hint="eastAsia"/>
          <w:sz w:val="20"/>
          <w:szCs w:val="20"/>
        </w:rPr>
        <w:t>帮助中国投资者管理已经投资了的商业项目；</w:t>
      </w:r>
    </w:p>
    <w:p w:rsidR="00D76575" w:rsidRPr="006C5FB9" w:rsidRDefault="00D76575" w:rsidP="006C5FB9">
      <w:pPr>
        <w:pStyle w:val="a7"/>
        <w:numPr>
          <w:ilvl w:val="0"/>
          <w:numId w:val="4"/>
        </w:numPr>
        <w:ind w:firstLineChars="0"/>
        <w:rPr>
          <w:sz w:val="20"/>
          <w:szCs w:val="20"/>
        </w:rPr>
      </w:pPr>
      <w:r>
        <w:rPr>
          <w:rFonts w:hint="eastAsia"/>
          <w:sz w:val="20"/>
          <w:szCs w:val="20"/>
        </w:rPr>
        <w:t>帮助中国的批发商或零售商采购出口塔斯马尼亚的货物；</w:t>
      </w:r>
    </w:p>
    <w:p w:rsidR="006C5FB9" w:rsidRPr="006C5FB9" w:rsidRDefault="006C5FB9" w:rsidP="006C5FB9">
      <w:pPr>
        <w:pStyle w:val="a7"/>
        <w:numPr>
          <w:ilvl w:val="0"/>
          <w:numId w:val="4"/>
        </w:numPr>
        <w:ind w:firstLineChars="0"/>
        <w:rPr>
          <w:sz w:val="20"/>
          <w:szCs w:val="20"/>
        </w:rPr>
      </w:pPr>
      <w:r w:rsidRPr="006C5FB9">
        <w:rPr>
          <w:rFonts w:hint="eastAsia"/>
          <w:sz w:val="20"/>
          <w:szCs w:val="20"/>
        </w:rPr>
        <w:t>帮助中国投资者融资或合股投资塔斯马尼亚的项目；</w:t>
      </w:r>
    </w:p>
    <w:p w:rsidR="006C5FB9" w:rsidRPr="006C5FB9" w:rsidRDefault="006C5FB9" w:rsidP="00BC532F">
      <w:pPr>
        <w:rPr>
          <w:sz w:val="20"/>
          <w:szCs w:val="20"/>
        </w:rPr>
      </w:pPr>
    </w:p>
    <w:p w:rsidR="006C5FB9" w:rsidRPr="006C5FB9" w:rsidRDefault="00D76575" w:rsidP="00BC532F">
      <w:pPr>
        <w:rPr>
          <w:sz w:val="20"/>
          <w:szCs w:val="20"/>
        </w:rPr>
      </w:pPr>
      <w:r>
        <w:rPr>
          <w:rFonts w:hint="eastAsia"/>
          <w:sz w:val="20"/>
          <w:szCs w:val="20"/>
        </w:rPr>
        <w:t>在</w:t>
      </w:r>
      <w:r w:rsidRPr="00D76575">
        <w:rPr>
          <w:rFonts w:hint="eastAsia"/>
          <w:b/>
          <w:sz w:val="20"/>
          <w:szCs w:val="20"/>
        </w:rPr>
        <w:t>塔斯马尼亚投资</w:t>
      </w:r>
      <w:r w:rsidR="006C5FB9" w:rsidRPr="00D76575">
        <w:rPr>
          <w:rFonts w:hint="eastAsia"/>
          <w:b/>
          <w:sz w:val="20"/>
          <w:szCs w:val="20"/>
        </w:rPr>
        <w:t>和管理有限公司</w:t>
      </w:r>
      <w:r w:rsidR="006C5FB9" w:rsidRPr="006C5FB9">
        <w:rPr>
          <w:rFonts w:hint="eastAsia"/>
          <w:sz w:val="20"/>
          <w:szCs w:val="20"/>
        </w:rPr>
        <w:t>的平台中，会引进和投资各类专业的机构或人士，比如专门办理签证的注册移民代理，办理旅游服务的旅行社，</w:t>
      </w:r>
      <w:r>
        <w:rPr>
          <w:rFonts w:hint="eastAsia"/>
          <w:sz w:val="20"/>
          <w:szCs w:val="20"/>
        </w:rPr>
        <w:t>进出口贸易公司，</w:t>
      </w:r>
      <w:r w:rsidR="006C5FB9" w:rsidRPr="006C5FB9">
        <w:rPr>
          <w:rFonts w:hint="eastAsia"/>
          <w:sz w:val="20"/>
          <w:szCs w:val="20"/>
        </w:rPr>
        <w:t>商业会计师，商业律师和投资规划师等等。</w:t>
      </w:r>
    </w:p>
    <w:p w:rsidR="006C5FB9" w:rsidRPr="00D76575" w:rsidRDefault="006C5FB9" w:rsidP="00BC532F">
      <w:pPr>
        <w:rPr>
          <w:sz w:val="20"/>
          <w:szCs w:val="20"/>
        </w:rPr>
      </w:pPr>
    </w:p>
    <w:p w:rsidR="006C5FB9" w:rsidRPr="006C5FB9" w:rsidRDefault="00D76575" w:rsidP="00BC532F">
      <w:pPr>
        <w:rPr>
          <w:sz w:val="20"/>
          <w:szCs w:val="20"/>
        </w:rPr>
      </w:pPr>
      <w:r>
        <w:rPr>
          <w:rFonts w:hint="eastAsia"/>
          <w:sz w:val="20"/>
          <w:szCs w:val="20"/>
        </w:rPr>
        <w:t>在</w:t>
      </w:r>
      <w:r w:rsidRPr="00D76575">
        <w:rPr>
          <w:rFonts w:hint="eastAsia"/>
          <w:b/>
          <w:sz w:val="20"/>
          <w:szCs w:val="20"/>
        </w:rPr>
        <w:t>塔斯马尼亚投资</w:t>
      </w:r>
      <w:r w:rsidR="006C5FB9" w:rsidRPr="00D76575">
        <w:rPr>
          <w:rFonts w:hint="eastAsia"/>
          <w:b/>
          <w:sz w:val="20"/>
          <w:szCs w:val="20"/>
        </w:rPr>
        <w:t>和管理有限公司</w:t>
      </w:r>
      <w:r w:rsidR="006C5FB9" w:rsidRPr="006C5FB9">
        <w:rPr>
          <w:rFonts w:hint="eastAsia"/>
          <w:sz w:val="20"/>
          <w:szCs w:val="20"/>
        </w:rPr>
        <w:t>的</w:t>
      </w:r>
      <w:r w:rsidR="006C5FB9" w:rsidRPr="006C5FB9">
        <w:rPr>
          <w:rFonts w:hint="eastAsia"/>
          <w:color w:val="17365D" w:themeColor="text2" w:themeShade="BF"/>
          <w:sz w:val="20"/>
          <w:szCs w:val="20"/>
          <w:u w:val="single"/>
        </w:rPr>
        <w:t>塔斯马尼亚商城</w:t>
      </w:r>
      <w:r w:rsidR="006C5FB9" w:rsidRPr="006C5FB9">
        <w:rPr>
          <w:rFonts w:hint="eastAsia"/>
          <w:sz w:val="20"/>
          <w:szCs w:val="20"/>
        </w:rPr>
        <w:t>平台上，我们把在塔斯马尼亚的服务和货物集中展示出来</w:t>
      </w:r>
      <w:r>
        <w:rPr>
          <w:rFonts w:hint="eastAsia"/>
          <w:sz w:val="20"/>
          <w:szCs w:val="20"/>
        </w:rPr>
        <w:t>作为一个窗口，欢迎在塔斯马尼亚的商业和服务机构来和我们合作，</w:t>
      </w:r>
      <w:r w:rsidR="006C5FB9" w:rsidRPr="006C5FB9">
        <w:rPr>
          <w:rFonts w:hint="eastAsia"/>
          <w:sz w:val="20"/>
          <w:szCs w:val="20"/>
        </w:rPr>
        <w:t>欢迎中国的商家在我们的展示平台找到合适的产品和合作机构。</w:t>
      </w:r>
    </w:p>
    <w:p w:rsidR="006C5FB9" w:rsidRPr="006C5FB9" w:rsidRDefault="006C5FB9" w:rsidP="00BC532F">
      <w:pPr>
        <w:rPr>
          <w:sz w:val="20"/>
          <w:szCs w:val="20"/>
        </w:rPr>
      </w:pPr>
    </w:p>
    <w:p w:rsidR="006C5FB9" w:rsidRPr="006C5FB9" w:rsidRDefault="006C5FB9" w:rsidP="006C5FB9">
      <w:pPr>
        <w:rPr>
          <w:sz w:val="20"/>
          <w:szCs w:val="20"/>
        </w:rPr>
      </w:pPr>
      <w:r w:rsidRPr="006C5FB9">
        <w:rPr>
          <w:rFonts w:hint="eastAsia"/>
          <w:sz w:val="20"/>
          <w:szCs w:val="20"/>
        </w:rPr>
        <w:t>我们期望在中国有资金有投资意向，有商业渠道可以开展合作或投资的企业，在我们的帮助下来到塔斯马尼亚，我们的服务就是为您的投资筑路建桥，保驾护航，为您的投资争取最大的成功。</w:t>
      </w:r>
    </w:p>
    <w:p w:rsidR="00C07B30" w:rsidRPr="006C5FB9" w:rsidRDefault="00C07B30" w:rsidP="00BA4D67">
      <w:pPr>
        <w:ind w:rightChars="-94" w:right="-197"/>
        <w:rPr>
          <w:b/>
          <w:sz w:val="20"/>
          <w:szCs w:val="20"/>
        </w:rPr>
      </w:pPr>
    </w:p>
    <w:p w:rsidR="00BA4D67" w:rsidRPr="006C5FB9" w:rsidRDefault="00BA4D67" w:rsidP="00BA4D67">
      <w:pPr>
        <w:ind w:rightChars="-27" w:right="-57"/>
        <w:rPr>
          <w:sz w:val="20"/>
          <w:szCs w:val="20"/>
        </w:rPr>
      </w:pPr>
      <w:r w:rsidRPr="006C5FB9">
        <w:rPr>
          <w:rFonts w:hint="eastAsia"/>
          <w:sz w:val="20"/>
          <w:szCs w:val="20"/>
        </w:rPr>
        <w:t>旅游是一种投资，收获的是见识，视野，机会和休息；</w:t>
      </w:r>
      <w:r w:rsidRPr="006C5FB9">
        <w:rPr>
          <w:rFonts w:hint="eastAsia"/>
          <w:sz w:val="20"/>
          <w:szCs w:val="20"/>
        </w:rPr>
        <w:tab/>
      </w:r>
      <w:r w:rsidRPr="006C5FB9">
        <w:rPr>
          <w:rFonts w:hint="eastAsia"/>
          <w:color w:val="17365D" w:themeColor="text2" w:themeShade="BF"/>
          <w:sz w:val="20"/>
          <w:szCs w:val="20"/>
          <w:u w:val="single"/>
        </w:rPr>
        <w:t>商务和旅游塔斯马尼亚</w:t>
      </w:r>
    </w:p>
    <w:p w:rsidR="00BA4D67" w:rsidRPr="006C5FB9" w:rsidRDefault="00BA4D67">
      <w:pPr>
        <w:rPr>
          <w:sz w:val="20"/>
          <w:szCs w:val="20"/>
        </w:rPr>
      </w:pPr>
      <w:r w:rsidRPr="006C5FB9">
        <w:rPr>
          <w:rFonts w:hint="eastAsia"/>
          <w:sz w:val="20"/>
          <w:szCs w:val="20"/>
        </w:rPr>
        <w:t>留学是一种投资，收获的是知识和智慧，还有学历；</w:t>
      </w:r>
      <w:r w:rsidRPr="006C5FB9">
        <w:rPr>
          <w:rFonts w:hint="eastAsia"/>
          <w:sz w:val="20"/>
          <w:szCs w:val="20"/>
        </w:rPr>
        <w:tab/>
      </w:r>
      <w:r w:rsidRPr="006C5FB9">
        <w:rPr>
          <w:rFonts w:hint="eastAsia"/>
          <w:sz w:val="20"/>
          <w:szCs w:val="20"/>
        </w:rPr>
        <w:tab/>
      </w:r>
      <w:r w:rsidRPr="006C5FB9">
        <w:rPr>
          <w:rFonts w:hint="eastAsia"/>
          <w:color w:val="17365D" w:themeColor="text2" w:themeShade="BF"/>
          <w:sz w:val="20"/>
          <w:szCs w:val="20"/>
          <w:u w:val="single"/>
        </w:rPr>
        <w:t>留学塔斯马尼亚</w:t>
      </w:r>
    </w:p>
    <w:p w:rsidR="00BA4D67" w:rsidRPr="006C5FB9" w:rsidRDefault="00BA4D67">
      <w:pPr>
        <w:rPr>
          <w:sz w:val="20"/>
          <w:szCs w:val="20"/>
        </w:rPr>
      </w:pPr>
      <w:r w:rsidRPr="006C5FB9">
        <w:rPr>
          <w:rFonts w:hint="eastAsia"/>
          <w:sz w:val="20"/>
          <w:szCs w:val="20"/>
        </w:rPr>
        <w:t>移民是一种投资，收获的是更好的环境和生活空间；</w:t>
      </w:r>
      <w:r w:rsidRPr="006C5FB9">
        <w:rPr>
          <w:rFonts w:hint="eastAsia"/>
          <w:sz w:val="20"/>
          <w:szCs w:val="20"/>
        </w:rPr>
        <w:tab/>
      </w:r>
      <w:r w:rsidRPr="006C5FB9">
        <w:rPr>
          <w:rFonts w:hint="eastAsia"/>
          <w:sz w:val="20"/>
          <w:szCs w:val="20"/>
        </w:rPr>
        <w:tab/>
      </w:r>
      <w:r w:rsidRPr="006C5FB9">
        <w:rPr>
          <w:rFonts w:hint="eastAsia"/>
          <w:color w:val="17365D" w:themeColor="text2" w:themeShade="BF"/>
          <w:sz w:val="20"/>
          <w:szCs w:val="20"/>
          <w:u w:val="single"/>
        </w:rPr>
        <w:t>移民塔斯马尼亚</w:t>
      </w:r>
    </w:p>
    <w:p w:rsidR="00BA4D67" w:rsidRPr="006C5FB9" w:rsidRDefault="006C5FB9" w:rsidP="00BA4D67">
      <w:pPr>
        <w:rPr>
          <w:sz w:val="20"/>
          <w:szCs w:val="20"/>
        </w:rPr>
      </w:pPr>
      <w:r w:rsidRPr="006C5FB9">
        <w:rPr>
          <w:rFonts w:hint="eastAsia"/>
          <w:sz w:val="20"/>
          <w:szCs w:val="20"/>
        </w:rPr>
        <w:t>贸易</w:t>
      </w:r>
      <w:r w:rsidR="00BA4D67" w:rsidRPr="006C5FB9">
        <w:rPr>
          <w:rFonts w:hint="eastAsia"/>
          <w:sz w:val="20"/>
          <w:szCs w:val="20"/>
        </w:rPr>
        <w:t>是一种投资，收获的是购买的货物；</w:t>
      </w:r>
      <w:r w:rsidR="00BA4D67" w:rsidRPr="006C5FB9">
        <w:rPr>
          <w:rFonts w:hint="eastAsia"/>
          <w:sz w:val="20"/>
          <w:szCs w:val="20"/>
        </w:rPr>
        <w:tab/>
      </w:r>
      <w:r w:rsidR="00BA4D67" w:rsidRPr="006C5FB9">
        <w:rPr>
          <w:rFonts w:hint="eastAsia"/>
          <w:sz w:val="20"/>
          <w:szCs w:val="20"/>
        </w:rPr>
        <w:tab/>
      </w:r>
      <w:r w:rsidR="00BA4D67" w:rsidRPr="006C5FB9">
        <w:rPr>
          <w:rFonts w:hint="eastAsia"/>
          <w:sz w:val="20"/>
          <w:szCs w:val="20"/>
        </w:rPr>
        <w:tab/>
      </w:r>
      <w:r w:rsidR="00BA4D67" w:rsidRPr="006C5FB9">
        <w:rPr>
          <w:rFonts w:hint="eastAsia"/>
          <w:sz w:val="20"/>
          <w:szCs w:val="20"/>
        </w:rPr>
        <w:tab/>
      </w:r>
      <w:r w:rsidR="00BA4D67" w:rsidRPr="006C5FB9">
        <w:rPr>
          <w:rFonts w:hint="eastAsia"/>
          <w:color w:val="17365D" w:themeColor="text2" w:themeShade="BF"/>
          <w:sz w:val="20"/>
          <w:szCs w:val="20"/>
          <w:u w:val="single"/>
        </w:rPr>
        <w:t>塔斯马尼亚商城</w:t>
      </w:r>
    </w:p>
    <w:p w:rsidR="00BA4D67" w:rsidRPr="006C5FB9" w:rsidRDefault="00BA4D67" w:rsidP="00BA4D67">
      <w:pPr>
        <w:rPr>
          <w:sz w:val="20"/>
          <w:szCs w:val="20"/>
        </w:rPr>
      </w:pPr>
      <w:r w:rsidRPr="006C5FB9">
        <w:rPr>
          <w:rFonts w:hint="eastAsia"/>
          <w:sz w:val="20"/>
          <w:szCs w:val="20"/>
        </w:rPr>
        <w:t>用钱投资是一种投资，收获的是钱和名以及新商机；</w:t>
      </w:r>
      <w:r w:rsidRPr="006C5FB9">
        <w:rPr>
          <w:rFonts w:hint="eastAsia"/>
          <w:sz w:val="20"/>
          <w:szCs w:val="20"/>
        </w:rPr>
        <w:tab/>
      </w:r>
      <w:r w:rsidRPr="006C5FB9">
        <w:rPr>
          <w:rFonts w:hint="eastAsia"/>
          <w:sz w:val="20"/>
          <w:szCs w:val="20"/>
        </w:rPr>
        <w:tab/>
      </w:r>
      <w:r w:rsidRPr="006C5FB9">
        <w:rPr>
          <w:rFonts w:hint="eastAsia"/>
          <w:color w:val="17365D" w:themeColor="text2" w:themeShade="BF"/>
          <w:sz w:val="20"/>
          <w:szCs w:val="20"/>
          <w:u w:val="single"/>
        </w:rPr>
        <w:t>投资塔斯马尼亚</w:t>
      </w:r>
    </w:p>
    <w:p w:rsidR="00BA4D67" w:rsidRPr="006C5FB9" w:rsidRDefault="00BA4D67" w:rsidP="00BA4D67">
      <w:pPr>
        <w:rPr>
          <w:sz w:val="20"/>
          <w:szCs w:val="20"/>
        </w:rPr>
      </w:pPr>
    </w:p>
    <w:p w:rsidR="006C5FB9" w:rsidRPr="006C5FB9" w:rsidRDefault="006C5FB9" w:rsidP="00BA4D67">
      <w:pPr>
        <w:rPr>
          <w:b/>
          <w:sz w:val="20"/>
          <w:szCs w:val="20"/>
        </w:rPr>
      </w:pPr>
      <w:r w:rsidRPr="006C5FB9">
        <w:rPr>
          <w:rFonts w:hint="eastAsia"/>
          <w:b/>
          <w:sz w:val="20"/>
          <w:szCs w:val="20"/>
          <w:highlight w:val="yellow"/>
        </w:rPr>
        <w:t>请联系我们</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电话</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地址</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网站</w:t>
      </w:r>
      <w:r>
        <w:rPr>
          <w:rFonts w:asciiTheme="minorEastAsia" w:hAnsiTheme="minorEastAsia" w:hint="eastAsia"/>
          <w:sz w:val="20"/>
          <w:szCs w:val="20"/>
          <w:shd w:val="clear" w:color="auto" w:fill="FFFFFF"/>
        </w:rPr>
        <w:t xml:space="preserve"> </w:t>
      </w:r>
      <w:hyperlink r:id="rId7" w:history="1">
        <w:r w:rsidRPr="002C43E7">
          <w:rPr>
            <w:rStyle w:val="a4"/>
            <w:rFonts w:asciiTheme="minorEastAsia" w:hAnsiTheme="minorEastAsia" w:hint="eastAsia"/>
            <w:sz w:val="20"/>
            <w:szCs w:val="20"/>
            <w:shd w:val="clear" w:color="auto" w:fill="FFFFFF"/>
          </w:rPr>
          <w:t>http://www.autasmania.com</w:t>
        </w:r>
      </w:hyperlink>
      <w:r>
        <w:rPr>
          <w:rFonts w:asciiTheme="minorEastAsia" w:hAnsiTheme="minorEastAsia" w:hint="eastAsia"/>
          <w:sz w:val="20"/>
          <w:szCs w:val="20"/>
          <w:shd w:val="clear" w:color="auto" w:fill="FFFFFF"/>
        </w:rPr>
        <w:t xml:space="preserve"> </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邮箱</w:t>
      </w:r>
      <w:r w:rsidR="00E36F5A">
        <w:rPr>
          <w:rFonts w:asciiTheme="minorEastAsia" w:hAnsiTheme="minorEastAsia" w:hint="eastAsia"/>
          <w:sz w:val="20"/>
          <w:szCs w:val="20"/>
          <w:shd w:val="clear" w:color="auto" w:fill="FFFFFF"/>
        </w:rPr>
        <w:t xml:space="preserve"> </w:t>
      </w:r>
      <w:hyperlink r:id="rId8" w:history="1">
        <w:r w:rsidR="00E36F5A" w:rsidRPr="002C43E7">
          <w:rPr>
            <w:rStyle w:val="a4"/>
            <w:rFonts w:asciiTheme="minorEastAsia" w:hAnsiTheme="minorEastAsia" w:hint="eastAsia"/>
            <w:sz w:val="20"/>
            <w:szCs w:val="20"/>
            <w:shd w:val="clear" w:color="auto" w:fill="FFFFFF"/>
          </w:rPr>
          <w:t>tasinvestmanager@gmail.com</w:t>
        </w:r>
      </w:hyperlink>
      <w:r w:rsidR="00E36F5A">
        <w:rPr>
          <w:rFonts w:asciiTheme="minorEastAsia" w:hAnsiTheme="minorEastAsia" w:hint="eastAsia"/>
          <w:sz w:val="20"/>
          <w:szCs w:val="20"/>
          <w:shd w:val="clear" w:color="auto" w:fill="FFFFFF"/>
        </w:rPr>
        <w:t xml:space="preserve"> </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社交</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二维码</w:t>
      </w:r>
    </w:p>
    <w:p w:rsidR="006C5FB9" w:rsidRPr="006C5FB9" w:rsidRDefault="006C5FB9" w:rsidP="006C5FB9">
      <w:pPr>
        <w:pStyle w:val="a8"/>
        <w:widowControl/>
        <w:jc w:val="left"/>
        <w:rPr>
          <w:rFonts w:asciiTheme="minorEastAsia" w:hAnsiTheme="minorEastAsia"/>
          <w:sz w:val="20"/>
          <w:szCs w:val="20"/>
          <w:shd w:val="clear" w:color="auto" w:fill="FFFFFF"/>
        </w:rPr>
      </w:pPr>
      <w:r w:rsidRPr="006C5FB9">
        <w:rPr>
          <w:rFonts w:asciiTheme="minorEastAsia" w:hAnsiTheme="minorEastAsia" w:hint="eastAsia"/>
          <w:sz w:val="20"/>
          <w:szCs w:val="20"/>
          <w:shd w:val="clear" w:color="auto" w:fill="FFFFFF"/>
        </w:rPr>
        <w:t>投资意向表</w:t>
      </w:r>
    </w:p>
    <w:p w:rsidR="006C5FB9" w:rsidRDefault="006C5FB9" w:rsidP="006C5FB9">
      <w:pPr>
        <w:pStyle w:val="a8"/>
        <w:widowControl/>
        <w:jc w:val="left"/>
        <w:rPr>
          <w:rFonts w:asciiTheme="minorEastAsia" w:hAnsiTheme="minorEastAsia"/>
          <w:sz w:val="18"/>
          <w:szCs w:val="18"/>
          <w:shd w:val="clear" w:color="auto" w:fill="FFFFFF"/>
        </w:rPr>
      </w:pPr>
    </w:p>
    <w:p w:rsidR="006C5FB9" w:rsidRDefault="006C5FB9" w:rsidP="006C5FB9">
      <w:pPr>
        <w:pStyle w:val="a8"/>
        <w:widowControl/>
        <w:jc w:val="left"/>
        <w:rPr>
          <w:rFonts w:asciiTheme="minorEastAsia" w:hAnsiTheme="minorEastAsia"/>
          <w:b/>
          <w:sz w:val="18"/>
          <w:szCs w:val="18"/>
          <w:highlight w:val="yellow"/>
          <w:shd w:val="clear" w:color="auto" w:fill="FFFFFF"/>
        </w:rPr>
      </w:pPr>
    </w:p>
    <w:p w:rsidR="006C5FB9" w:rsidRDefault="006C5FB9" w:rsidP="006C5FB9">
      <w:pPr>
        <w:pStyle w:val="a8"/>
        <w:widowControl/>
        <w:jc w:val="left"/>
        <w:rPr>
          <w:rFonts w:asciiTheme="minorEastAsia" w:hAnsiTheme="minorEastAsia"/>
          <w:b/>
          <w:sz w:val="18"/>
          <w:szCs w:val="18"/>
          <w:highlight w:val="yellow"/>
          <w:shd w:val="clear" w:color="auto" w:fill="FFFFFF"/>
        </w:rPr>
      </w:pPr>
    </w:p>
    <w:p w:rsidR="006C5FB9" w:rsidRDefault="006C5FB9" w:rsidP="006C5FB9">
      <w:pPr>
        <w:pStyle w:val="a8"/>
        <w:widowControl/>
        <w:jc w:val="left"/>
        <w:rPr>
          <w:rFonts w:asciiTheme="minorEastAsia" w:hAnsiTheme="minorEastAsia"/>
          <w:b/>
          <w:sz w:val="18"/>
          <w:szCs w:val="18"/>
          <w:highlight w:val="yellow"/>
          <w:shd w:val="clear" w:color="auto" w:fill="FFFFFF"/>
        </w:rPr>
      </w:pPr>
    </w:p>
    <w:p w:rsidR="006C5FB9" w:rsidRDefault="006C5FB9" w:rsidP="006C5FB9">
      <w:pPr>
        <w:pStyle w:val="a8"/>
        <w:widowControl/>
        <w:jc w:val="left"/>
        <w:rPr>
          <w:rFonts w:asciiTheme="minorEastAsia" w:hAnsiTheme="minorEastAsia"/>
          <w:b/>
          <w:sz w:val="18"/>
          <w:szCs w:val="18"/>
          <w:highlight w:val="yellow"/>
          <w:shd w:val="clear" w:color="auto" w:fill="FFFFFF"/>
        </w:rPr>
      </w:pPr>
    </w:p>
    <w:p w:rsidR="006C5FB9" w:rsidRDefault="006C5FB9" w:rsidP="006C5FB9">
      <w:pPr>
        <w:pStyle w:val="a8"/>
        <w:widowControl/>
        <w:jc w:val="left"/>
        <w:rPr>
          <w:rFonts w:asciiTheme="minorEastAsia" w:hAnsiTheme="minorEastAsia" w:hint="eastAsia"/>
          <w:b/>
          <w:sz w:val="18"/>
          <w:szCs w:val="18"/>
          <w:highlight w:val="yellow"/>
          <w:shd w:val="clear" w:color="auto" w:fill="FFFFFF"/>
        </w:rPr>
      </w:pPr>
    </w:p>
    <w:p w:rsidR="007B77BB" w:rsidRDefault="007B77BB" w:rsidP="006C5FB9">
      <w:pPr>
        <w:pStyle w:val="a8"/>
        <w:widowControl/>
        <w:jc w:val="left"/>
        <w:rPr>
          <w:rFonts w:asciiTheme="minorEastAsia" w:hAnsiTheme="minorEastAsia" w:hint="eastAsia"/>
          <w:b/>
          <w:sz w:val="18"/>
          <w:szCs w:val="18"/>
          <w:highlight w:val="yellow"/>
          <w:shd w:val="clear" w:color="auto" w:fill="FFFFFF"/>
        </w:rPr>
      </w:pPr>
    </w:p>
    <w:p w:rsidR="007B77BB" w:rsidRDefault="007B77BB" w:rsidP="006C5FB9">
      <w:pPr>
        <w:pStyle w:val="a8"/>
        <w:widowControl/>
        <w:jc w:val="left"/>
        <w:rPr>
          <w:rFonts w:asciiTheme="minorEastAsia" w:hAnsiTheme="minorEastAsia"/>
          <w:b/>
          <w:sz w:val="18"/>
          <w:szCs w:val="18"/>
          <w:highlight w:val="yellow"/>
          <w:shd w:val="clear" w:color="auto" w:fill="FFFFFF"/>
        </w:rPr>
      </w:pPr>
    </w:p>
    <w:p w:rsidR="006C5FB9" w:rsidRPr="00D76575" w:rsidRDefault="006C5FB9" w:rsidP="006C5FB9">
      <w:pPr>
        <w:pStyle w:val="a8"/>
        <w:rPr>
          <w:rFonts w:asciiTheme="minorEastAsia" w:hAnsiTheme="minorEastAsia" w:cs="Arial"/>
          <w:b/>
          <w:bCs/>
          <w:sz w:val="16"/>
          <w:szCs w:val="16"/>
        </w:rPr>
      </w:pPr>
      <w:r w:rsidRPr="00D76575">
        <w:rPr>
          <w:rFonts w:asciiTheme="minorEastAsia" w:hAnsiTheme="minorEastAsia" w:hint="eastAsia"/>
          <w:b/>
          <w:sz w:val="16"/>
          <w:szCs w:val="16"/>
          <w:highlight w:val="yellow"/>
          <w:shd w:val="clear" w:color="auto" w:fill="FFFFFF"/>
        </w:rPr>
        <w:lastRenderedPageBreak/>
        <w:t>免责声明</w:t>
      </w:r>
    </w:p>
    <w:p w:rsidR="00BA4D67" w:rsidRPr="00D76575" w:rsidRDefault="006C5FB9" w:rsidP="006C5FB9">
      <w:pPr>
        <w:pStyle w:val="a8"/>
        <w:rPr>
          <w:rFonts w:asciiTheme="minorEastAsia" w:hAnsiTheme="minorEastAsia"/>
          <w:sz w:val="16"/>
          <w:szCs w:val="16"/>
        </w:rPr>
      </w:pPr>
      <w:r w:rsidRPr="00D76575">
        <w:rPr>
          <w:rFonts w:asciiTheme="minorEastAsia" w:hAnsiTheme="minorEastAsia" w:hint="eastAsia"/>
          <w:sz w:val="16"/>
          <w:szCs w:val="16"/>
          <w:shd w:val="clear" w:color="auto" w:fill="FFFFFF"/>
        </w:rPr>
        <w:t xml:space="preserve">网站 </w:t>
      </w:r>
      <w:hyperlink r:id="rId9" w:history="1">
        <w:r w:rsidRPr="00D76575">
          <w:rPr>
            <w:rStyle w:val="a4"/>
            <w:rFonts w:asciiTheme="minorEastAsia" w:hAnsiTheme="minorEastAsia" w:hint="eastAsia"/>
            <w:sz w:val="16"/>
            <w:szCs w:val="16"/>
            <w:shd w:val="clear" w:color="auto" w:fill="FFFFFF"/>
          </w:rPr>
          <w:t>http://www.autasmania.com</w:t>
        </w:r>
      </w:hyperlink>
      <w:r w:rsidRPr="00D76575">
        <w:rPr>
          <w:rFonts w:asciiTheme="minorEastAsia" w:hAnsiTheme="minorEastAsia" w:hint="eastAsia"/>
          <w:sz w:val="16"/>
          <w:szCs w:val="16"/>
          <w:shd w:val="clear" w:color="auto" w:fill="FFFFFF"/>
        </w:rPr>
        <w:t xml:space="preserve"> 由</w:t>
      </w:r>
      <w:bookmarkStart w:id="0" w:name="OLE_LINK1"/>
      <w:bookmarkStart w:id="1" w:name="OLE_LINK2"/>
      <w:r w:rsidRPr="00D76575">
        <w:rPr>
          <w:rFonts w:asciiTheme="minorEastAsia" w:hAnsiTheme="minorEastAsia" w:hint="eastAsia"/>
          <w:sz w:val="16"/>
          <w:szCs w:val="16"/>
        </w:rPr>
        <w:t>塔斯马尼亚投资开发和管理有限公司</w:t>
      </w:r>
      <w:bookmarkEnd w:id="0"/>
      <w:bookmarkEnd w:id="1"/>
      <w:r w:rsidRPr="00D76575">
        <w:rPr>
          <w:rFonts w:asciiTheme="minorEastAsia" w:hAnsiTheme="minorEastAsia" w:hint="eastAsia"/>
          <w:sz w:val="16"/>
          <w:szCs w:val="16"/>
          <w:highlight w:val="yellow"/>
        </w:rPr>
        <w:t xml:space="preserve">（Tasmania </w:t>
      </w:r>
      <w:r w:rsidRPr="00D76575">
        <w:rPr>
          <w:rFonts w:asciiTheme="minorEastAsia" w:hAnsiTheme="minorEastAsia"/>
          <w:sz w:val="16"/>
          <w:szCs w:val="16"/>
          <w:highlight w:val="yellow"/>
        </w:rPr>
        <w:t>Investment</w:t>
      </w:r>
      <w:r w:rsidR="00E36F5A" w:rsidRPr="00D76575">
        <w:rPr>
          <w:rFonts w:asciiTheme="minorEastAsia" w:hAnsiTheme="minorEastAsia" w:hint="eastAsia"/>
          <w:sz w:val="16"/>
          <w:szCs w:val="16"/>
          <w:highlight w:val="yellow"/>
        </w:rPr>
        <w:t>s and Management Pty</w:t>
      </w:r>
      <w:r w:rsidRPr="00D76575">
        <w:rPr>
          <w:rFonts w:asciiTheme="minorEastAsia" w:hAnsiTheme="minorEastAsia" w:hint="eastAsia"/>
          <w:sz w:val="16"/>
          <w:szCs w:val="16"/>
          <w:highlight w:val="yellow"/>
        </w:rPr>
        <w:t xml:space="preserve"> Ltd）</w:t>
      </w:r>
      <w:r w:rsidRPr="00D76575">
        <w:rPr>
          <w:rFonts w:asciiTheme="minorEastAsia" w:hAnsiTheme="minorEastAsia" w:hint="eastAsia"/>
          <w:sz w:val="16"/>
          <w:szCs w:val="16"/>
        </w:rPr>
        <w:t xml:space="preserve"> 开发和管理，向广大的中文读者提供关于塔斯马尼亚的投资，商业，商品和服务信息，有很多的信息来源是包括塔斯马尼</w:t>
      </w:r>
      <w:proofErr w:type="gramStart"/>
      <w:r w:rsidRPr="00D76575">
        <w:rPr>
          <w:rFonts w:asciiTheme="minorEastAsia" w:hAnsiTheme="minorEastAsia" w:hint="eastAsia"/>
          <w:sz w:val="16"/>
          <w:szCs w:val="16"/>
        </w:rPr>
        <w:t>亚州</w:t>
      </w:r>
      <w:proofErr w:type="gramEnd"/>
      <w:r w:rsidRPr="00D76575">
        <w:rPr>
          <w:rFonts w:asciiTheme="minorEastAsia" w:hAnsiTheme="minorEastAsia" w:hint="eastAsia"/>
          <w:sz w:val="16"/>
          <w:szCs w:val="16"/>
        </w:rPr>
        <w:t>政府在内的第三方信息，这些信息只是为大家提供参考，塔斯马尼亚投资开发和管理有限公司对阅读者使用网站信息后所产生的后果没任何法律和经济上的责任及义务。</w:t>
      </w:r>
    </w:p>
    <w:p w:rsidR="006C5FB9" w:rsidRPr="00D76575" w:rsidRDefault="006C5FB9" w:rsidP="006C5FB9">
      <w:pPr>
        <w:pStyle w:val="a8"/>
        <w:rPr>
          <w:rFonts w:asciiTheme="minorEastAsia" w:hAnsiTheme="minorEastAsia"/>
          <w:sz w:val="16"/>
          <w:szCs w:val="16"/>
        </w:rPr>
      </w:pPr>
    </w:p>
    <w:p w:rsidR="006C5FB9" w:rsidRPr="00D76575" w:rsidRDefault="00D76575" w:rsidP="006C5FB9">
      <w:pPr>
        <w:pStyle w:val="a8"/>
        <w:rPr>
          <w:rFonts w:asciiTheme="minorEastAsia" w:hAnsiTheme="minorEastAsia" w:cs="宋体"/>
          <w:kern w:val="0"/>
          <w:sz w:val="16"/>
          <w:szCs w:val="16"/>
        </w:rPr>
      </w:pPr>
      <w:r>
        <w:rPr>
          <w:rFonts w:asciiTheme="minorEastAsia" w:hAnsiTheme="minorEastAsia" w:hint="eastAsia"/>
          <w:sz w:val="16"/>
          <w:szCs w:val="16"/>
        </w:rPr>
        <w:t>浏览者塔斯马尼亚投资</w:t>
      </w:r>
      <w:r w:rsidR="006C5FB9" w:rsidRPr="00D76575">
        <w:rPr>
          <w:rFonts w:asciiTheme="minorEastAsia" w:hAnsiTheme="minorEastAsia" w:hint="eastAsia"/>
          <w:sz w:val="16"/>
          <w:szCs w:val="16"/>
        </w:rPr>
        <w:t>和管理有限公司的网站</w:t>
      </w:r>
      <w:hyperlink r:id="rId10" w:history="1">
        <w:r w:rsidR="006C5FB9" w:rsidRPr="00D76575">
          <w:rPr>
            <w:rStyle w:val="a4"/>
            <w:rFonts w:asciiTheme="minorEastAsia" w:hAnsiTheme="minorEastAsia" w:hint="eastAsia"/>
            <w:sz w:val="16"/>
            <w:szCs w:val="16"/>
            <w:shd w:val="clear" w:color="auto" w:fill="FFFFFF"/>
          </w:rPr>
          <w:t>http://www.autasmania.com</w:t>
        </w:r>
      </w:hyperlink>
      <w:r w:rsidR="006C5FB9" w:rsidRPr="00D76575">
        <w:rPr>
          <w:rFonts w:asciiTheme="minorEastAsia" w:hAnsiTheme="minorEastAsia" w:hint="eastAsia"/>
          <w:sz w:val="16"/>
          <w:szCs w:val="16"/>
          <w:shd w:val="clear" w:color="auto" w:fill="FFFFFF"/>
        </w:rPr>
        <w:t>，不保证你的电脑或其他设备不被病毒感染，网站本身也会有更新或，服务器问题或网络问题而产生暂时不能打开，或打开缓慢等现象而不会另行通知。</w:t>
      </w:r>
    </w:p>
    <w:p w:rsidR="00BA4D67" w:rsidRPr="00D76575" w:rsidRDefault="006C5FB9" w:rsidP="006C5FB9">
      <w:pPr>
        <w:pStyle w:val="a8"/>
        <w:rPr>
          <w:rFonts w:asciiTheme="minorEastAsia" w:hAnsiTheme="minorEastAsia" w:cs="宋体"/>
          <w:kern w:val="0"/>
          <w:sz w:val="16"/>
          <w:szCs w:val="16"/>
        </w:rPr>
      </w:pPr>
      <w:r w:rsidRPr="00D76575">
        <w:rPr>
          <w:rFonts w:asciiTheme="minorEastAsia" w:hAnsiTheme="minorEastAsia" w:cs="宋体" w:hint="eastAsia"/>
          <w:kern w:val="0"/>
          <w:sz w:val="16"/>
          <w:szCs w:val="16"/>
        </w:rPr>
        <w:t>网站中的所有链接，不论是内部链接</w:t>
      </w:r>
      <w:proofErr w:type="gramStart"/>
      <w:r w:rsidRPr="00D76575">
        <w:rPr>
          <w:rFonts w:asciiTheme="minorEastAsia" w:hAnsiTheme="minorEastAsia" w:cs="宋体" w:hint="eastAsia"/>
          <w:kern w:val="0"/>
          <w:sz w:val="16"/>
          <w:szCs w:val="16"/>
        </w:rPr>
        <w:t>还是外链到</w:t>
      </w:r>
      <w:proofErr w:type="gramEnd"/>
      <w:r w:rsidRPr="00D76575">
        <w:rPr>
          <w:rFonts w:asciiTheme="minorEastAsia" w:hAnsiTheme="minorEastAsia" w:cs="宋体" w:hint="eastAsia"/>
          <w:kern w:val="0"/>
          <w:sz w:val="16"/>
          <w:szCs w:val="16"/>
        </w:rPr>
        <w:t>其他的公司或机构，是为了您的阅读方便，</w:t>
      </w:r>
      <w:r w:rsidRPr="00D76575">
        <w:rPr>
          <w:rFonts w:asciiTheme="minorEastAsia" w:hAnsiTheme="minorEastAsia" w:hint="eastAsia"/>
          <w:sz w:val="16"/>
          <w:szCs w:val="16"/>
        </w:rPr>
        <w:t>塔斯马尼亚投资开发和管理有限公司并不保证这些链接网站中的信息是准确，有效或者适合您的需求</w:t>
      </w:r>
      <w:r w:rsidRPr="00D76575">
        <w:rPr>
          <w:rFonts w:asciiTheme="minorEastAsia" w:hAnsiTheme="minorEastAsia" w:cs="宋体" w:hint="eastAsia"/>
          <w:kern w:val="0"/>
          <w:sz w:val="16"/>
          <w:szCs w:val="16"/>
        </w:rPr>
        <w:t>。</w:t>
      </w:r>
    </w:p>
    <w:p w:rsidR="006C5FB9" w:rsidRPr="00D76575" w:rsidRDefault="006C5FB9" w:rsidP="006C5FB9">
      <w:pPr>
        <w:pStyle w:val="a8"/>
        <w:rPr>
          <w:rFonts w:asciiTheme="minorEastAsia" w:hAnsiTheme="minorEastAsia" w:cs="宋体"/>
          <w:kern w:val="0"/>
          <w:sz w:val="16"/>
          <w:szCs w:val="16"/>
        </w:rPr>
      </w:pPr>
    </w:p>
    <w:p w:rsidR="00BA4D67" w:rsidRPr="00D76575" w:rsidRDefault="006C5FB9" w:rsidP="006C5FB9">
      <w:pPr>
        <w:pStyle w:val="a8"/>
        <w:rPr>
          <w:rFonts w:asciiTheme="minorEastAsia" w:hAnsiTheme="minorEastAsia" w:cs="宋体"/>
          <w:kern w:val="0"/>
          <w:sz w:val="16"/>
          <w:szCs w:val="16"/>
        </w:rPr>
      </w:pPr>
      <w:r w:rsidRPr="00D76575">
        <w:rPr>
          <w:rFonts w:asciiTheme="minorEastAsia" w:hAnsiTheme="minorEastAsia" w:cs="宋体" w:hint="eastAsia"/>
          <w:kern w:val="0"/>
          <w:sz w:val="16"/>
          <w:szCs w:val="16"/>
        </w:rPr>
        <w:t>总之在任何的情况下，哪怕是由于网站本身的疏忽造成信息的错误，本网站对浏览阅读者在获得本网站的信息后的任何损失或失不负责任，无论是法律上的，道义上的或经济上的责任。阅读者应该自行判断所读到的信息是否可以信任和信赖，在不确认的情况下，应该寻求第三方的信息或专业人士或机构的帮助。</w:t>
      </w:r>
    </w:p>
    <w:p w:rsidR="00D76575" w:rsidRDefault="00D76575" w:rsidP="00D76575">
      <w:pPr>
        <w:pStyle w:val="a8"/>
        <w:rPr>
          <w:sz w:val="16"/>
          <w:szCs w:val="16"/>
          <w:highlight w:val="yellow"/>
        </w:rPr>
      </w:pPr>
    </w:p>
    <w:p w:rsidR="00D76575" w:rsidRPr="00D76575" w:rsidRDefault="006C5FB9" w:rsidP="00D76575">
      <w:pPr>
        <w:pStyle w:val="a8"/>
        <w:rPr>
          <w:b/>
          <w:sz w:val="16"/>
          <w:szCs w:val="16"/>
        </w:rPr>
      </w:pPr>
      <w:r w:rsidRPr="00D76575">
        <w:rPr>
          <w:rFonts w:hint="eastAsia"/>
          <w:b/>
          <w:sz w:val="16"/>
          <w:szCs w:val="16"/>
          <w:highlight w:val="yellow"/>
        </w:rPr>
        <w:t>隐私保护</w:t>
      </w:r>
    </w:p>
    <w:p w:rsidR="00BA4D67" w:rsidRPr="00D76575" w:rsidRDefault="006C5FB9" w:rsidP="00D76575">
      <w:pPr>
        <w:pStyle w:val="a8"/>
        <w:rPr>
          <w:sz w:val="16"/>
          <w:szCs w:val="16"/>
        </w:rPr>
      </w:pPr>
      <w:r w:rsidRPr="00D76575">
        <w:rPr>
          <w:rFonts w:hint="eastAsia"/>
          <w:sz w:val="16"/>
          <w:szCs w:val="16"/>
        </w:rPr>
        <w:t>保护客户的隐私是</w:t>
      </w:r>
      <w:r w:rsidR="00D76575">
        <w:rPr>
          <w:rFonts w:hint="eastAsia"/>
          <w:sz w:val="16"/>
          <w:szCs w:val="16"/>
        </w:rPr>
        <w:t>塔斯马尼亚投资</w:t>
      </w:r>
      <w:r w:rsidRPr="00D76575">
        <w:rPr>
          <w:rFonts w:hint="eastAsia"/>
          <w:sz w:val="16"/>
          <w:szCs w:val="16"/>
        </w:rPr>
        <w:t>和管理有限公司的价值观和基本的商业道德之一，客户的隐私在法律上也受到澳大利亚和塔斯马尼亚法律的保护，我们会对客户的信息严格管理，在不涉及到法律强制的情况下，绝对不向任何的第三方个人或机构透露客户个人的隐私和信息。</w:t>
      </w:r>
    </w:p>
    <w:p w:rsidR="00D76575" w:rsidRDefault="00D76575" w:rsidP="00BA4D67">
      <w:pPr>
        <w:rPr>
          <w:rFonts w:asciiTheme="minorEastAsia" w:hAnsiTheme="minorEastAsia"/>
          <w:sz w:val="16"/>
          <w:szCs w:val="16"/>
        </w:rPr>
      </w:pPr>
    </w:p>
    <w:p w:rsidR="00D76575" w:rsidRDefault="006C5FB9" w:rsidP="00D76575">
      <w:pPr>
        <w:rPr>
          <w:rFonts w:asciiTheme="minorEastAsia" w:hAnsiTheme="minorEastAsia"/>
          <w:b/>
          <w:sz w:val="16"/>
          <w:szCs w:val="16"/>
        </w:rPr>
      </w:pPr>
      <w:r w:rsidRPr="00D76575">
        <w:rPr>
          <w:rFonts w:asciiTheme="minorEastAsia" w:hAnsiTheme="minorEastAsia" w:hint="eastAsia"/>
          <w:b/>
          <w:sz w:val="16"/>
          <w:szCs w:val="16"/>
          <w:highlight w:val="yellow"/>
        </w:rPr>
        <w:t>版权保护</w:t>
      </w:r>
    </w:p>
    <w:p w:rsidR="006C5FB9" w:rsidRPr="00D76575" w:rsidRDefault="00D76575" w:rsidP="00D76575">
      <w:pPr>
        <w:rPr>
          <w:rFonts w:asciiTheme="minorEastAsia" w:hAnsiTheme="minorEastAsia" w:cs="宋体"/>
          <w:kern w:val="0"/>
          <w:sz w:val="16"/>
          <w:szCs w:val="16"/>
        </w:rPr>
      </w:pPr>
      <w:r>
        <w:rPr>
          <w:rFonts w:asciiTheme="minorEastAsia" w:hAnsiTheme="minorEastAsia" w:hint="eastAsia"/>
          <w:sz w:val="16"/>
          <w:szCs w:val="16"/>
        </w:rPr>
        <w:t>塔斯马尼亚投资和管理有限公司</w:t>
      </w:r>
      <w:r w:rsidRPr="00D76575">
        <w:rPr>
          <w:rFonts w:asciiTheme="minorEastAsia" w:hAnsiTheme="minorEastAsia" w:hint="eastAsia"/>
          <w:sz w:val="16"/>
          <w:szCs w:val="16"/>
        </w:rPr>
        <w:t>网站</w:t>
      </w:r>
      <w:hyperlink r:id="rId11" w:history="1">
        <w:r w:rsidRPr="00D76575">
          <w:rPr>
            <w:rStyle w:val="a4"/>
            <w:rFonts w:asciiTheme="minorEastAsia" w:hAnsiTheme="minorEastAsia" w:hint="eastAsia"/>
            <w:sz w:val="16"/>
            <w:szCs w:val="16"/>
            <w:shd w:val="clear" w:color="auto" w:fill="FFFFFF"/>
          </w:rPr>
          <w:t>http://www.autasmania.com</w:t>
        </w:r>
      </w:hyperlink>
      <w:r>
        <w:rPr>
          <w:rFonts w:asciiTheme="minorEastAsia" w:hAnsiTheme="minorEastAsia" w:hint="eastAsia"/>
          <w:sz w:val="16"/>
          <w:szCs w:val="16"/>
          <w:shd w:val="clear" w:color="auto" w:fill="FFFFFF"/>
        </w:rPr>
        <w:t>中的文字，图片和视频，出了是转载注明出处外，都具有版权保护，用户可以下载，打印或其他方式的复制，但必须要注明</w:t>
      </w:r>
      <w:r>
        <w:rPr>
          <w:rFonts w:asciiTheme="minorEastAsia" w:hAnsiTheme="minorEastAsia" w:hint="eastAsia"/>
          <w:sz w:val="16"/>
          <w:szCs w:val="16"/>
        </w:rPr>
        <w:t>塔斯马尼亚投资和管理有限公司和</w:t>
      </w:r>
      <w:r w:rsidRPr="00D76575">
        <w:rPr>
          <w:rFonts w:asciiTheme="minorEastAsia" w:hAnsiTheme="minorEastAsia" w:hint="eastAsia"/>
          <w:sz w:val="16"/>
          <w:szCs w:val="16"/>
        </w:rPr>
        <w:t>网站</w:t>
      </w:r>
      <w:hyperlink r:id="rId12" w:history="1">
        <w:r w:rsidRPr="00D76575">
          <w:rPr>
            <w:rStyle w:val="a4"/>
            <w:rFonts w:asciiTheme="minorEastAsia" w:hAnsiTheme="minorEastAsia" w:hint="eastAsia"/>
            <w:sz w:val="16"/>
            <w:szCs w:val="16"/>
            <w:shd w:val="clear" w:color="auto" w:fill="FFFFFF"/>
          </w:rPr>
          <w:t>http://www.autasmania.com</w:t>
        </w:r>
      </w:hyperlink>
      <w:r>
        <w:rPr>
          <w:rFonts w:asciiTheme="minorEastAsia" w:hAnsiTheme="minorEastAsia" w:hint="eastAsia"/>
          <w:sz w:val="16"/>
          <w:szCs w:val="16"/>
          <w:shd w:val="clear" w:color="auto" w:fill="FFFFFF"/>
        </w:rPr>
        <w:t xml:space="preserve"> 的出处，并且只能用于非商业途径，除非得到</w:t>
      </w:r>
      <w:r>
        <w:rPr>
          <w:rFonts w:asciiTheme="minorEastAsia" w:hAnsiTheme="minorEastAsia" w:hint="eastAsia"/>
          <w:sz w:val="16"/>
          <w:szCs w:val="16"/>
        </w:rPr>
        <w:t>塔斯马尼亚投资和管理有限公司的书面同意或授权。</w:t>
      </w:r>
    </w:p>
    <w:p w:rsidR="00BA4D67" w:rsidRDefault="00BA4D67"/>
    <w:p w:rsidR="00984B61" w:rsidRPr="00D76575" w:rsidRDefault="007B77BB" w:rsidP="00D76575">
      <w:pPr>
        <w:pStyle w:val="a8"/>
        <w:rPr>
          <w:rFonts w:asciiTheme="minorEastAsia" w:hAnsiTheme="minorEastAsia"/>
          <w:b/>
          <w:sz w:val="16"/>
          <w:szCs w:val="16"/>
        </w:rPr>
      </w:pPr>
      <w:r>
        <w:rPr>
          <w:rFonts w:asciiTheme="minorEastAsia" w:hAnsiTheme="minorEastAsia" w:hint="eastAsia"/>
          <w:b/>
          <w:sz w:val="16"/>
          <w:szCs w:val="16"/>
          <w:highlight w:val="yellow"/>
        </w:rPr>
        <w:t>塔斯马尼亚</w:t>
      </w:r>
      <w:r w:rsidR="00D76575" w:rsidRPr="00D76575">
        <w:rPr>
          <w:rFonts w:asciiTheme="minorEastAsia" w:hAnsiTheme="minorEastAsia" w:hint="eastAsia"/>
          <w:b/>
          <w:sz w:val="16"/>
          <w:szCs w:val="16"/>
          <w:highlight w:val="yellow"/>
        </w:rPr>
        <w:t>商城退货条件和政策</w:t>
      </w:r>
    </w:p>
    <w:p w:rsidR="00984B61" w:rsidRPr="00D76575" w:rsidRDefault="00D76575" w:rsidP="00D76575">
      <w:pPr>
        <w:pStyle w:val="a8"/>
        <w:numPr>
          <w:ilvl w:val="0"/>
          <w:numId w:val="13"/>
        </w:numPr>
        <w:rPr>
          <w:rFonts w:asciiTheme="minorEastAsia" w:hAnsiTheme="minorEastAsia"/>
          <w:sz w:val="16"/>
          <w:szCs w:val="16"/>
        </w:rPr>
      </w:pPr>
      <w:r w:rsidRPr="00D76575">
        <w:rPr>
          <w:rFonts w:asciiTheme="minorEastAsia" w:hAnsiTheme="minorEastAsia" w:hint="eastAsia"/>
          <w:sz w:val="16"/>
          <w:szCs w:val="16"/>
        </w:rPr>
        <w:t>您所购买的货物或服务，并不都是可以退货退款的，在挑选商品或服务的时候一定要</w:t>
      </w:r>
      <w:r>
        <w:rPr>
          <w:rFonts w:asciiTheme="minorEastAsia" w:hAnsiTheme="minorEastAsia" w:hint="eastAsia"/>
          <w:sz w:val="16"/>
          <w:szCs w:val="16"/>
        </w:rPr>
        <w:t>小心仔细。</w:t>
      </w:r>
      <w:r w:rsidR="007B77BB">
        <w:rPr>
          <w:rFonts w:asciiTheme="minorEastAsia" w:hAnsiTheme="minorEastAsia" w:hint="eastAsia"/>
          <w:sz w:val="16"/>
          <w:szCs w:val="16"/>
        </w:rPr>
        <w:t>塔斯马尼亚商城</w:t>
      </w:r>
      <w:r w:rsidRPr="00D76575">
        <w:rPr>
          <w:rFonts w:asciiTheme="minorEastAsia" w:hAnsiTheme="minorEastAsia" w:hint="eastAsia"/>
          <w:sz w:val="16"/>
          <w:szCs w:val="16"/>
        </w:rPr>
        <w:t>一般不会因为您自己改变了主意而要求退货，这种情况包括但不限于收到货物的尺寸不对，自己选错了产品或没有什么特别的理由只是改变了主意。如果</w:t>
      </w:r>
      <w:r w:rsidR="007B77BB">
        <w:rPr>
          <w:rFonts w:asciiTheme="minorEastAsia" w:hAnsiTheme="minorEastAsia" w:hint="eastAsia"/>
          <w:sz w:val="16"/>
          <w:szCs w:val="16"/>
        </w:rPr>
        <w:t>塔斯马尼亚商城</w:t>
      </w:r>
      <w:r w:rsidRPr="00D76575">
        <w:rPr>
          <w:rFonts w:asciiTheme="minorEastAsia" w:hAnsiTheme="minorEastAsia" w:hint="eastAsia"/>
          <w:sz w:val="16"/>
          <w:szCs w:val="16"/>
        </w:rPr>
        <w:t>的商家承诺可以无理由退货则除外，即使是无理由退货，客户还是要负担送货和退货的物流费用，并在收到货物的7天内申请退回。退回的货物要求有原始的包装和包括所有的附件，不能被使用过，也不能有任何的损坏，包括在运回的过程中。商家在收到货物并检查无损的情况下才会退款。</w:t>
      </w:r>
      <w:r w:rsidR="00984B61" w:rsidRPr="00D76575">
        <w:rPr>
          <w:rFonts w:asciiTheme="minorEastAsia" w:hAnsiTheme="minorEastAsia"/>
          <w:sz w:val="16"/>
          <w:szCs w:val="16"/>
        </w:rPr>
        <w:t xml:space="preserve"> </w:t>
      </w:r>
    </w:p>
    <w:p w:rsidR="00D76575" w:rsidRDefault="00D76575" w:rsidP="00D76575">
      <w:pPr>
        <w:pStyle w:val="a8"/>
        <w:numPr>
          <w:ilvl w:val="0"/>
          <w:numId w:val="13"/>
        </w:numPr>
        <w:rPr>
          <w:rFonts w:asciiTheme="minorEastAsia" w:hAnsiTheme="minorEastAsia"/>
          <w:sz w:val="16"/>
          <w:szCs w:val="16"/>
        </w:rPr>
      </w:pPr>
      <w:r>
        <w:rPr>
          <w:rFonts w:asciiTheme="minorEastAsia" w:hAnsiTheme="minorEastAsia" w:hint="eastAsia"/>
          <w:sz w:val="16"/>
          <w:szCs w:val="16"/>
        </w:rPr>
        <w:t>对于一般的货物，在收到损坏货物的7天内，请联系我们申请调换，我们会按照不同货物的情况，在收到退回的损坏货物的情况下，重新发货，</w:t>
      </w:r>
      <w:r w:rsidR="007B77BB">
        <w:rPr>
          <w:rFonts w:asciiTheme="minorEastAsia" w:hAnsiTheme="minorEastAsia" w:hint="eastAsia"/>
          <w:sz w:val="16"/>
          <w:szCs w:val="16"/>
        </w:rPr>
        <w:t>塔斯马尼亚商城</w:t>
      </w:r>
      <w:r>
        <w:rPr>
          <w:rFonts w:asciiTheme="minorEastAsia" w:hAnsiTheme="minorEastAsia" w:hint="eastAsia"/>
          <w:sz w:val="16"/>
          <w:szCs w:val="16"/>
        </w:rPr>
        <w:t>承担退货和再次送货的物流费用。对于新鲜食品类的货物，冷藏食品的物流我们会购买保险，在收到时候如果有变质，腐烂等不能食用的情况，请尽快在2个工作日内联系我们退款或重新发货，并按照要求保留一定的证据，以便向保险公司索赔。</w:t>
      </w:r>
    </w:p>
    <w:p w:rsidR="00D76575" w:rsidRDefault="00D76575" w:rsidP="00D76575">
      <w:pPr>
        <w:pStyle w:val="a8"/>
        <w:numPr>
          <w:ilvl w:val="0"/>
          <w:numId w:val="13"/>
        </w:numPr>
        <w:rPr>
          <w:rFonts w:asciiTheme="minorEastAsia" w:hAnsiTheme="minorEastAsia"/>
          <w:sz w:val="16"/>
          <w:szCs w:val="16"/>
        </w:rPr>
      </w:pPr>
      <w:r>
        <w:rPr>
          <w:rFonts w:asciiTheme="minorEastAsia" w:hAnsiTheme="minorEastAsia" w:hint="eastAsia"/>
          <w:sz w:val="16"/>
          <w:szCs w:val="16"/>
        </w:rPr>
        <w:t>不同商家产品可能会有不同的保修期限，请注意产品保修的条件。</w:t>
      </w:r>
    </w:p>
    <w:p w:rsidR="00D76575" w:rsidRDefault="00D76575" w:rsidP="00D76575">
      <w:pPr>
        <w:pStyle w:val="a8"/>
        <w:numPr>
          <w:ilvl w:val="0"/>
          <w:numId w:val="13"/>
        </w:numPr>
        <w:rPr>
          <w:rFonts w:asciiTheme="minorEastAsia" w:hAnsiTheme="minorEastAsia"/>
          <w:sz w:val="16"/>
          <w:szCs w:val="16"/>
        </w:rPr>
      </w:pPr>
      <w:r>
        <w:rPr>
          <w:rFonts w:asciiTheme="minorEastAsia" w:hAnsiTheme="minorEastAsia" w:hint="eastAsia"/>
          <w:sz w:val="16"/>
          <w:szCs w:val="16"/>
        </w:rPr>
        <w:t>无论何种情况，退货申请被同意的话，请在10个工作日内按照指示发出货物。对于非损坏货物的退货，在退货过程中的责任由客户承担，</w:t>
      </w:r>
      <w:r w:rsidR="007B77BB">
        <w:rPr>
          <w:rFonts w:asciiTheme="minorEastAsia" w:hAnsiTheme="minorEastAsia" w:hint="eastAsia"/>
          <w:sz w:val="16"/>
          <w:szCs w:val="16"/>
        </w:rPr>
        <w:t>塔斯马尼亚商城</w:t>
      </w:r>
      <w:r>
        <w:rPr>
          <w:rFonts w:asciiTheme="minorEastAsia" w:hAnsiTheme="minorEastAsia" w:hint="eastAsia"/>
          <w:sz w:val="16"/>
          <w:szCs w:val="16"/>
        </w:rPr>
        <w:t>的员工只对收到的货物进行检查，并用邮件书面通知客户。</w:t>
      </w:r>
    </w:p>
    <w:p w:rsidR="00D76575" w:rsidRDefault="007B77BB" w:rsidP="00D76575">
      <w:pPr>
        <w:pStyle w:val="a8"/>
        <w:numPr>
          <w:ilvl w:val="0"/>
          <w:numId w:val="13"/>
        </w:numPr>
        <w:rPr>
          <w:rFonts w:asciiTheme="minorEastAsia" w:hAnsiTheme="minorEastAsia"/>
          <w:sz w:val="16"/>
          <w:szCs w:val="16"/>
        </w:rPr>
      </w:pPr>
      <w:r>
        <w:rPr>
          <w:rFonts w:asciiTheme="minorEastAsia" w:hAnsiTheme="minorEastAsia" w:hint="eastAsia"/>
          <w:sz w:val="16"/>
          <w:szCs w:val="16"/>
        </w:rPr>
        <w:t>塔斯马尼亚商城</w:t>
      </w:r>
      <w:r w:rsidR="00D76575">
        <w:rPr>
          <w:rFonts w:asciiTheme="minorEastAsia" w:hAnsiTheme="minorEastAsia" w:hint="eastAsia"/>
          <w:sz w:val="16"/>
          <w:szCs w:val="16"/>
        </w:rPr>
        <w:t>保留更改退货条件和政策并不另外通知的权力，同时也保证会在符合澳大利亚法律的框架下，最大限度的帮助客户减少或挽回损失。</w:t>
      </w:r>
    </w:p>
    <w:p w:rsidR="00D76575" w:rsidRPr="00D76575" w:rsidRDefault="00D76575" w:rsidP="00D76575">
      <w:pPr>
        <w:pStyle w:val="a8"/>
        <w:rPr>
          <w:rFonts w:asciiTheme="minorEastAsia" w:hAnsiTheme="minorEastAsia"/>
          <w:sz w:val="16"/>
          <w:szCs w:val="16"/>
        </w:rPr>
      </w:pPr>
    </w:p>
    <w:p w:rsidR="00984B61" w:rsidRPr="00D76575" w:rsidRDefault="00D76575" w:rsidP="00D76575">
      <w:pPr>
        <w:pStyle w:val="a8"/>
        <w:rPr>
          <w:b/>
          <w:kern w:val="0"/>
          <w:sz w:val="16"/>
          <w:szCs w:val="16"/>
        </w:rPr>
      </w:pPr>
      <w:r w:rsidRPr="00D76575">
        <w:rPr>
          <w:rFonts w:hint="eastAsia"/>
          <w:b/>
          <w:kern w:val="0"/>
          <w:sz w:val="16"/>
          <w:szCs w:val="16"/>
          <w:highlight w:val="yellow"/>
        </w:rPr>
        <w:t>建议和投诉</w:t>
      </w:r>
    </w:p>
    <w:p w:rsidR="00984B61" w:rsidRPr="007B77BB" w:rsidRDefault="00D76575" w:rsidP="00D76575">
      <w:pPr>
        <w:pStyle w:val="a8"/>
        <w:rPr>
          <w:kern w:val="0"/>
          <w:sz w:val="16"/>
          <w:szCs w:val="16"/>
        </w:rPr>
      </w:pPr>
      <w:r w:rsidRPr="00D76575">
        <w:rPr>
          <w:rFonts w:hint="eastAsia"/>
          <w:kern w:val="0"/>
          <w:sz w:val="16"/>
          <w:szCs w:val="16"/>
        </w:rPr>
        <w:t>您有任何的建议或投诉，请让我们知道，我们欢</w:t>
      </w:r>
      <w:proofErr w:type="gramStart"/>
      <w:r w:rsidRPr="00D76575">
        <w:rPr>
          <w:rFonts w:hint="eastAsia"/>
          <w:kern w:val="0"/>
          <w:sz w:val="16"/>
          <w:szCs w:val="16"/>
        </w:rPr>
        <w:t>饮客户</w:t>
      </w:r>
      <w:proofErr w:type="gramEnd"/>
      <w:r w:rsidRPr="00D76575">
        <w:rPr>
          <w:rFonts w:hint="eastAsia"/>
          <w:kern w:val="0"/>
          <w:sz w:val="16"/>
          <w:szCs w:val="16"/>
        </w:rPr>
        <w:t>的反馈，使我们的服务更加完善和提高客户服务的质量，在</w:t>
      </w:r>
      <w:r w:rsidRPr="00D76575">
        <w:rPr>
          <w:rFonts w:hint="eastAsia"/>
          <w:color w:val="17365D" w:themeColor="text2" w:themeShade="BF"/>
          <w:kern w:val="0"/>
          <w:sz w:val="16"/>
          <w:szCs w:val="16"/>
          <w:u w:val="single"/>
        </w:rPr>
        <w:t>联系我们</w:t>
      </w:r>
      <w:r w:rsidRPr="00D76575">
        <w:rPr>
          <w:rFonts w:hint="eastAsia"/>
          <w:kern w:val="0"/>
          <w:sz w:val="16"/>
          <w:szCs w:val="16"/>
        </w:rPr>
        <w:t>的时候，请告诉我们您的名字，联系邮箱和电话，投诉或建议的内容，购买日期，订单号码，货物或服务名称，货物号码等等如果有的话，我们会尽快</w:t>
      </w:r>
      <w:proofErr w:type="gramStart"/>
      <w:r w:rsidRPr="00D76575">
        <w:rPr>
          <w:rFonts w:hint="eastAsia"/>
          <w:kern w:val="0"/>
          <w:sz w:val="16"/>
          <w:szCs w:val="16"/>
        </w:rPr>
        <w:t>联系您</w:t>
      </w:r>
      <w:proofErr w:type="gramEnd"/>
      <w:r w:rsidRPr="00D76575">
        <w:rPr>
          <w:rFonts w:hint="eastAsia"/>
          <w:kern w:val="0"/>
          <w:sz w:val="16"/>
          <w:szCs w:val="16"/>
        </w:rPr>
        <w:t>来处理您的投诉，把您的建议具体化到我们的服务中，当然您在投诉中的私人信息也同样收到隐私保护。</w:t>
      </w:r>
    </w:p>
    <w:sectPr w:rsidR="00984B61" w:rsidRPr="007B77BB" w:rsidSect="007B77BB">
      <w:pgSz w:w="11906" w:h="16838"/>
      <w:pgMar w:top="851" w:right="1800" w:bottom="127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5EF" w:rsidRDefault="00D975EF" w:rsidP="00BC532F">
      <w:r>
        <w:separator/>
      </w:r>
    </w:p>
  </w:endnote>
  <w:endnote w:type="continuationSeparator" w:id="0">
    <w:p w:rsidR="00D975EF" w:rsidRDefault="00D975EF" w:rsidP="00BC53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5EF" w:rsidRDefault="00D975EF" w:rsidP="00BC532F">
      <w:r>
        <w:separator/>
      </w:r>
    </w:p>
  </w:footnote>
  <w:footnote w:type="continuationSeparator" w:id="0">
    <w:p w:rsidR="00D975EF" w:rsidRDefault="00D975EF" w:rsidP="00BC53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2F0"/>
    <w:multiLevelType w:val="hybridMultilevel"/>
    <w:tmpl w:val="DDE09196"/>
    <w:lvl w:ilvl="0" w:tplc="971E0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12FB6"/>
    <w:multiLevelType w:val="multilevel"/>
    <w:tmpl w:val="2A2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C126B"/>
    <w:multiLevelType w:val="hybridMultilevel"/>
    <w:tmpl w:val="4ECC543A"/>
    <w:lvl w:ilvl="0" w:tplc="390273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8F32FB"/>
    <w:multiLevelType w:val="hybridMultilevel"/>
    <w:tmpl w:val="282EEB7E"/>
    <w:lvl w:ilvl="0" w:tplc="833628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521D02"/>
    <w:multiLevelType w:val="multilevel"/>
    <w:tmpl w:val="010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5D358C"/>
    <w:multiLevelType w:val="multilevel"/>
    <w:tmpl w:val="0A44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764EFA"/>
    <w:multiLevelType w:val="multilevel"/>
    <w:tmpl w:val="3150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2A24C0"/>
    <w:multiLevelType w:val="multilevel"/>
    <w:tmpl w:val="3540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F7668"/>
    <w:multiLevelType w:val="multilevel"/>
    <w:tmpl w:val="6DC2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E218BA"/>
    <w:multiLevelType w:val="multilevel"/>
    <w:tmpl w:val="AF9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D0FEC"/>
    <w:multiLevelType w:val="multilevel"/>
    <w:tmpl w:val="F3F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97E11"/>
    <w:multiLevelType w:val="multilevel"/>
    <w:tmpl w:val="51E8B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AF6719"/>
    <w:multiLevelType w:val="multilevel"/>
    <w:tmpl w:val="D05A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3"/>
  </w:num>
  <w:num w:numId="5">
    <w:abstractNumId w:val="2"/>
  </w:num>
  <w:num w:numId="6">
    <w:abstractNumId w:val="5"/>
  </w:num>
  <w:num w:numId="7">
    <w:abstractNumId w:val="6"/>
  </w:num>
  <w:num w:numId="8">
    <w:abstractNumId w:val="12"/>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4D67"/>
    <w:rsid w:val="0044686D"/>
    <w:rsid w:val="00617CC5"/>
    <w:rsid w:val="006C5FB9"/>
    <w:rsid w:val="0079784F"/>
    <w:rsid w:val="007B77BB"/>
    <w:rsid w:val="008D2423"/>
    <w:rsid w:val="00984B61"/>
    <w:rsid w:val="00A94D76"/>
    <w:rsid w:val="00B9151B"/>
    <w:rsid w:val="00BA4D67"/>
    <w:rsid w:val="00BC532F"/>
    <w:rsid w:val="00C07B30"/>
    <w:rsid w:val="00D76575"/>
    <w:rsid w:val="00D975EF"/>
    <w:rsid w:val="00E36F5A"/>
    <w:rsid w:val="00F75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FB9"/>
    <w:pPr>
      <w:widowControl w:val="0"/>
      <w:jc w:val="both"/>
    </w:pPr>
  </w:style>
  <w:style w:type="paragraph" w:styleId="1">
    <w:name w:val="heading 1"/>
    <w:basedOn w:val="a"/>
    <w:link w:val="1Char"/>
    <w:uiPriority w:val="9"/>
    <w:qFormat/>
    <w:rsid w:val="00BA4D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4D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BA4D6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84B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4D6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A4D67"/>
    <w:rPr>
      <w:rFonts w:ascii="宋体" w:eastAsia="宋体" w:hAnsi="宋体" w:cs="宋体"/>
      <w:b/>
      <w:bCs/>
      <w:kern w:val="36"/>
      <w:sz w:val="48"/>
      <w:szCs w:val="48"/>
    </w:rPr>
  </w:style>
  <w:style w:type="character" w:customStyle="1" w:styleId="2Char">
    <w:name w:val="标题 2 Char"/>
    <w:basedOn w:val="a0"/>
    <w:link w:val="2"/>
    <w:uiPriority w:val="9"/>
    <w:rsid w:val="00BA4D67"/>
    <w:rPr>
      <w:rFonts w:ascii="宋体" w:eastAsia="宋体" w:hAnsi="宋体" w:cs="宋体"/>
      <w:b/>
      <w:bCs/>
      <w:kern w:val="0"/>
      <w:sz w:val="36"/>
      <w:szCs w:val="36"/>
    </w:rPr>
  </w:style>
  <w:style w:type="character" w:customStyle="1" w:styleId="3Char">
    <w:name w:val="标题 3 Char"/>
    <w:basedOn w:val="a0"/>
    <w:link w:val="3"/>
    <w:uiPriority w:val="9"/>
    <w:semiHidden/>
    <w:rsid w:val="00BA4D67"/>
    <w:rPr>
      <w:b/>
      <w:bCs/>
      <w:sz w:val="32"/>
      <w:szCs w:val="32"/>
    </w:rPr>
  </w:style>
  <w:style w:type="character" w:styleId="a4">
    <w:name w:val="Hyperlink"/>
    <w:basedOn w:val="a0"/>
    <w:uiPriority w:val="99"/>
    <w:unhideWhenUsed/>
    <w:rsid w:val="00BA4D67"/>
    <w:rPr>
      <w:color w:val="0000FF"/>
      <w:u w:val="single"/>
    </w:rPr>
  </w:style>
  <w:style w:type="paragraph" w:styleId="a5">
    <w:name w:val="header"/>
    <w:basedOn w:val="a"/>
    <w:link w:val="Char"/>
    <w:uiPriority w:val="99"/>
    <w:semiHidden/>
    <w:unhideWhenUsed/>
    <w:rsid w:val="00BC5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C532F"/>
    <w:rPr>
      <w:sz w:val="18"/>
      <w:szCs w:val="18"/>
    </w:rPr>
  </w:style>
  <w:style w:type="paragraph" w:styleId="a6">
    <w:name w:val="footer"/>
    <w:basedOn w:val="a"/>
    <w:link w:val="Char0"/>
    <w:uiPriority w:val="99"/>
    <w:semiHidden/>
    <w:unhideWhenUsed/>
    <w:rsid w:val="00BC532F"/>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C532F"/>
    <w:rPr>
      <w:sz w:val="18"/>
      <w:szCs w:val="18"/>
    </w:rPr>
  </w:style>
  <w:style w:type="paragraph" w:styleId="a7">
    <w:name w:val="List Paragraph"/>
    <w:basedOn w:val="a"/>
    <w:uiPriority w:val="34"/>
    <w:qFormat/>
    <w:rsid w:val="006C5FB9"/>
    <w:pPr>
      <w:ind w:firstLineChars="200" w:firstLine="420"/>
    </w:pPr>
  </w:style>
  <w:style w:type="paragraph" w:styleId="a8">
    <w:name w:val="No Spacing"/>
    <w:uiPriority w:val="1"/>
    <w:qFormat/>
    <w:rsid w:val="006C5FB9"/>
    <w:pPr>
      <w:widowControl w:val="0"/>
      <w:jc w:val="both"/>
    </w:pPr>
  </w:style>
  <w:style w:type="character" w:styleId="a9">
    <w:name w:val="Strong"/>
    <w:basedOn w:val="a0"/>
    <w:uiPriority w:val="22"/>
    <w:qFormat/>
    <w:rsid w:val="006C5FB9"/>
    <w:rPr>
      <w:b/>
      <w:bCs/>
    </w:rPr>
  </w:style>
  <w:style w:type="character" w:styleId="aa">
    <w:name w:val="FollowedHyperlink"/>
    <w:basedOn w:val="a0"/>
    <w:uiPriority w:val="99"/>
    <w:semiHidden/>
    <w:unhideWhenUsed/>
    <w:rsid w:val="006C5FB9"/>
    <w:rPr>
      <w:color w:val="800080" w:themeColor="followedHyperlink"/>
      <w:u w:val="single"/>
    </w:rPr>
  </w:style>
  <w:style w:type="paragraph" w:styleId="ab">
    <w:name w:val="Balloon Text"/>
    <w:basedOn w:val="a"/>
    <w:link w:val="Char1"/>
    <w:uiPriority w:val="99"/>
    <w:semiHidden/>
    <w:unhideWhenUsed/>
    <w:rsid w:val="00984B61"/>
    <w:rPr>
      <w:sz w:val="18"/>
      <w:szCs w:val="18"/>
    </w:rPr>
  </w:style>
  <w:style w:type="character" w:customStyle="1" w:styleId="Char1">
    <w:name w:val="批注框文本 Char"/>
    <w:basedOn w:val="a0"/>
    <w:link w:val="ab"/>
    <w:uiPriority w:val="99"/>
    <w:semiHidden/>
    <w:rsid w:val="00984B61"/>
    <w:rPr>
      <w:sz w:val="18"/>
      <w:szCs w:val="18"/>
    </w:rPr>
  </w:style>
  <w:style w:type="character" w:customStyle="1" w:styleId="4Char">
    <w:name w:val="标题 4 Char"/>
    <w:basedOn w:val="a0"/>
    <w:link w:val="4"/>
    <w:uiPriority w:val="9"/>
    <w:semiHidden/>
    <w:rsid w:val="00984B61"/>
    <w:rPr>
      <w:rFonts w:asciiTheme="majorHAnsi" w:eastAsiaTheme="majorEastAsia" w:hAnsiTheme="majorHAnsi" w:cstheme="majorBidi"/>
      <w:b/>
      <w:bCs/>
      <w:sz w:val="28"/>
      <w:szCs w:val="28"/>
    </w:rPr>
  </w:style>
  <w:style w:type="paragraph" w:customStyle="1" w:styleId="italics">
    <w:name w:val="italics"/>
    <w:basedOn w:val="a"/>
    <w:rsid w:val="00984B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68267694">
      <w:bodyDiv w:val="1"/>
      <w:marLeft w:val="0"/>
      <w:marRight w:val="0"/>
      <w:marTop w:val="0"/>
      <w:marBottom w:val="0"/>
      <w:divBdr>
        <w:top w:val="none" w:sz="0" w:space="0" w:color="auto"/>
        <w:left w:val="none" w:sz="0" w:space="0" w:color="auto"/>
        <w:bottom w:val="none" w:sz="0" w:space="0" w:color="auto"/>
        <w:right w:val="none" w:sz="0" w:space="0" w:color="auto"/>
      </w:divBdr>
    </w:div>
    <w:div w:id="1096706103">
      <w:bodyDiv w:val="1"/>
      <w:marLeft w:val="0"/>
      <w:marRight w:val="0"/>
      <w:marTop w:val="0"/>
      <w:marBottom w:val="0"/>
      <w:divBdr>
        <w:top w:val="none" w:sz="0" w:space="0" w:color="auto"/>
        <w:left w:val="none" w:sz="0" w:space="0" w:color="auto"/>
        <w:bottom w:val="none" w:sz="0" w:space="0" w:color="auto"/>
        <w:right w:val="none" w:sz="0" w:space="0" w:color="auto"/>
      </w:divBdr>
    </w:div>
    <w:div w:id="1404840011">
      <w:bodyDiv w:val="1"/>
      <w:marLeft w:val="0"/>
      <w:marRight w:val="0"/>
      <w:marTop w:val="0"/>
      <w:marBottom w:val="0"/>
      <w:divBdr>
        <w:top w:val="none" w:sz="0" w:space="0" w:color="auto"/>
        <w:left w:val="none" w:sz="0" w:space="0" w:color="auto"/>
        <w:bottom w:val="none" w:sz="0" w:space="0" w:color="auto"/>
        <w:right w:val="none" w:sz="0" w:space="0" w:color="auto"/>
      </w:divBdr>
    </w:div>
    <w:div w:id="1540124986">
      <w:bodyDiv w:val="1"/>
      <w:marLeft w:val="0"/>
      <w:marRight w:val="0"/>
      <w:marTop w:val="0"/>
      <w:marBottom w:val="0"/>
      <w:divBdr>
        <w:top w:val="none" w:sz="0" w:space="0" w:color="auto"/>
        <w:left w:val="none" w:sz="0" w:space="0" w:color="auto"/>
        <w:bottom w:val="none" w:sz="0" w:space="0" w:color="auto"/>
        <w:right w:val="none" w:sz="0" w:space="0" w:color="auto"/>
      </w:divBdr>
    </w:div>
    <w:div w:id="1952080648">
      <w:bodyDiv w:val="1"/>
      <w:marLeft w:val="0"/>
      <w:marRight w:val="0"/>
      <w:marTop w:val="0"/>
      <w:marBottom w:val="0"/>
      <w:divBdr>
        <w:top w:val="none" w:sz="0" w:space="0" w:color="auto"/>
        <w:left w:val="none" w:sz="0" w:space="0" w:color="auto"/>
        <w:bottom w:val="none" w:sz="0" w:space="0" w:color="auto"/>
        <w:right w:val="none" w:sz="0" w:space="0" w:color="auto"/>
      </w:divBdr>
      <w:divsChild>
        <w:div w:id="121847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sinvestmanager@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utasmania.com" TargetMode="External"/><Relationship Id="rId12" Type="http://schemas.openxmlformats.org/officeDocument/2006/relationships/hyperlink" Target="http://www.autasman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tasmania.com" TargetMode="External"/><Relationship Id="rId5" Type="http://schemas.openxmlformats.org/officeDocument/2006/relationships/footnotes" Target="footnotes.xml"/><Relationship Id="rId10" Type="http://schemas.openxmlformats.org/officeDocument/2006/relationships/hyperlink" Target="http://www.autasmania.com" TargetMode="External"/><Relationship Id="rId4" Type="http://schemas.openxmlformats.org/officeDocument/2006/relationships/webSettings" Target="webSettings.xml"/><Relationship Id="rId9" Type="http://schemas.openxmlformats.org/officeDocument/2006/relationships/hyperlink" Target="http://www.autasmania.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2015-11-12T05:03:00Z</dcterms:created>
  <dcterms:modified xsi:type="dcterms:W3CDTF">2015-11-12T05:46:00Z</dcterms:modified>
</cp:coreProperties>
</file>