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1E" w:rsidRPr="00DC44E8" w:rsidRDefault="0007011E" w:rsidP="0007011E">
      <w:pPr>
        <w:rPr>
          <w:b/>
          <w:sz w:val="24"/>
          <w:szCs w:val="24"/>
        </w:rPr>
      </w:pPr>
      <w:r w:rsidRPr="00DC44E8">
        <w:rPr>
          <w:b/>
          <w:sz w:val="24"/>
          <w:szCs w:val="24"/>
        </w:rPr>
        <w:t>Kort historikk for utvikling og etablering av ROS</w:t>
      </w:r>
    </w:p>
    <w:p w:rsidR="0007011E" w:rsidRPr="00DC44E8" w:rsidRDefault="0007011E" w:rsidP="0007011E">
      <w:pPr>
        <w:rPr>
          <w:sz w:val="24"/>
          <w:szCs w:val="24"/>
        </w:rPr>
      </w:pPr>
      <w:r w:rsidRPr="00DC44E8">
        <w:rPr>
          <w:sz w:val="24"/>
          <w:szCs w:val="24"/>
        </w:rPr>
        <w:t>Arbeidsevne</w:t>
      </w:r>
      <w:r w:rsidR="00F83519">
        <w:rPr>
          <w:sz w:val="24"/>
          <w:szCs w:val="24"/>
        </w:rPr>
        <w:t>kartlegging eller ROS</w:t>
      </w:r>
      <w:r w:rsidR="00DF2FF2">
        <w:rPr>
          <w:sz w:val="24"/>
          <w:szCs w:val="24"/>
        </w:rPr>
        <w:t>-</w:t>
      </w:r>
      <w:r w:rsidR="00F83519">
        <w:rPr>
          <w:sz w:val="24"/>
          <w:szCs w:val="24"/>
        </w:rPr>
        <w:t xml:space="preserve">samtalen? </w:t>
      </w:r>
      <w:r w:rsidRPr="00DC44E8">
        <w:rPr>
          <w:sz w:val="24"/>
          <w:szCs w:val="24"/>
        </w:rPr>
        <w:t xml:space="preserve"> For å unngå videre </w:t>
      </w:r>
      <w:r w:rsidR="00DF2FF2">
        <w:rPr>
          <w:sz w:val="24"/>
          <w:szCs w:val="24"/>
        </w:rPr>
        <w:t xml:space="preserve">begrepsforvirring </w:t>
      </w:r>
      <w:r w:rsidRPr="00DC44E8">
        <w:rPr>
          <w:sz w:val="24"/>
          <w:szCs w:val="24"/>
        </w:rPr>
        <w:t>i ASVL og NAV så ha</w:t>
      </w:r>
      <w:r w:rsidR="00095DDF">
        <w:rPr>
          <w:sz w:val="24"/>
          <w:szCs w:val="24"/>
        </w:rPr>
        <w:t xml:space="preserve">r vi besluttet fra 2013 at </w:t>
      </w:r>
      <w:proofErr w:type="spellStart"/>
      <w:r w:rsidR="00095DDF">
        <w:rPr>
          <w:sz w:val="24"/>
          <w:szCs w:val="24"/>
        </w:rPr>
        <w:t>ASVLs</w:t>
      </w:r>
      <w:proofErr w:type="spellEnd"/>
      <w:r w:rsidR="00095DDF">
        <w:rPr>
          <w:sz w:val="24"/>
          <w:szCs w:val="24"/>
        </w:rPr>
        <w:t xml:space="preserve"> </w:t>
      </w:r>
      <w:r w:rsidRPr="00DC44E8">
        <w:rPr>
          <w:sz w:val="24"/>
          <w:szCs w:val="24"/>
        </w:rPr>
        <w:t>samtale</w:t>
      </w:r>
      <w:r w:rsidR="00095DDF">
        <w:rPr>
          <w:sz w:val="24"/>
          <w:szCs w:val="24"/>
        </w:rPr>
        <w:t xml:space="preserve">- </w:t>
      </w:r>
      <w:r w:rsidRPr="00DC44E8">
        <w:rPr>
          <w:sz w:val="24"/>
          <w:szCs w:val="24"/>
        </w:rPr>
        <w:t xml:space="preserve">og kartleggingsverktøy </w:t>
      </w:r>
      <w:proofErr w:type="gramStart"/>
      <w:r w:rsidRPr="00DC44E8">
        <w:rPr>
          <w:sz w:val="24"/>
          <w:szCs w:val="24"/>
        </w:rPr>
        <w:t>heter</w:t>
      </w:r>
      <w:r w:rsidR="00DF2FF2">
        <w:rPr>
          <w:sz w:val="24"/>
          <w:szCs w:val="24"/>
        </w:rPr>
        <w:t xml:space="preserve">                  </w:t>
      </w:r>
      <w:r w:rsidRPr="00DC44E8">
        <w:rPr>
          <w:sz w:val="24"/>
          <w:szCs w:val="24"/>
        </w:rPr>
        <w:t>ROS</w:t>
      </w:r>
      <w:proofErr w:type="gramEnd"/>
      <w:r w:rsidR="00095DDF">
        <w:rPr>
          <w:sz w:val="24"/>
          <w:szCs w:val="24"/>
        </w:rPr>
        <w:t>-s</w:t>
      </w:r>
      <w:r w:rsidRPr="00DC44E8">
        <w:rPr>
          <w:sz w:val="24"/>
          <w:szCs w:val="24"/>
        </w:rPr>
        <w:t>amtalen - med fokus på</w:t>
      </w:r>
      <w:r w:rsidR="00095DDF">
        <w:rPr>
          <w:sz w:val="24"/>
          <w:szCs w:val="24"/>
        </w:rPr>
        <w:t xml:space="preserve"> arbeidsrettede ferdigheter. ROS står for </w:t>
      </w:r>
      <w:proofErr w:type="spellStart"/>
      <w:r w:rsidR="00095DDF">
        <w:rPr>
          <w:sz w:val="24"/>
          <w:szCs w:val="24"/>
        </w:rPr>
        <w:t>RessursOrientert</w:t>
      </w:r>
      <w:proofErr w:type="spellEnd"/>
      <w:r w:rsidR="00095DDF">
        <w:rPr>
          <w:sz w:val="24"/>
          <w:szCs w:val="24"/>
        </w:rPr>
        <w:t xml:space="preserve"> S</w:t>
      </w:r>
      <w:r w:rsidRPr="00DC44E8">
        <w:rPr>
          <w:sz w:val="24"/>
          <w:szCs w:val="24"/>
        </w:rPr>
        <w:t xml:space="preserve">amtale. </w:t>
      </w:r>
    </w:p>
    <w:p w:rsidR="00230485" w:rsidRDefault="00095DDF" w:rsidP="00230485">
      <w:pPr>
        <w:rPr>
          <w:sz w:val="24"/>
          <w:szCs w:val="24"/>
        </w:rPr>
      </w:pPr>
      <w:r>
        <w:rPr>
          <w:sz w:val="24"/>
          <w:szCs w:val="24"/>
        </w:rPr>
        <w:t>I forbindelse med innføringen av arbeidsevnevurderinger i NAV, fikk ASVL våren 2008</w:t>
      </w:r>
      <w:r w:rsidR="0007011E" w:rsidRPr="00DC44E8">
        <w:rPr>
          <w:sz w:val="24"/>
          <w:szCs w:val="24"/>
        </w:rPr>
        <w:t xml:space="preserve"> de første signalene fr</w:t>
      </w:r>
      <w:r w:rsidR="00F83519">
        <w:rPr>
          <w:sz w:val="24"/>
          <w:szCs w:val="24"/>
        </w:rPr>
        <w:t xml:space="preserve">a </w:t>
      </w:r>
      <w:r>
        <w:rPr>
          <w:sz w:val="24"/>
          <w:szCs w:val="24"/>
        </w:rPr>
        <w:t xml:space="preserve">NAV om at etaten </w:t>
      </w:r>
      <w:r w:rsidR="0007011E" w:rsidRPr="00DC44E8">
        <w:rPr>
          <w:sz w:val="24"/>
          <w:szCs w:val="24"/>
        </w:rPr>
        <w:t>skulle foreta arbeidsevnevurdering av brukerne i NAV. Tidlig i prosessen signaliser</w:t>
      </w:r>
      <w:r>
        <w:rPr>
          <w:sz w:val="24"/>
          <w:szCs w:val="24"/>
        </w:rPr>
        <w:t xml:space="preserve">te NAV behov for en mer omfattende kartlegging av brukere med omfattende og sammensatt problematikk. Her signaliserte NAV at de ønsket å benytte eksterne leverandører. </w:t>
      </w:r>
      <w:r w:rsidR="0007011E" w:rsidRPr="00DC44E8">
        <w:rPr>
          <w:sz w:val="24"/>
          <w:szCs w:val="24"/>
        </w:rPr>
        <w:t xml:space="preserve"> Vekstbedriftene er en av flere eksterne leverandørene som kan</w:t>
      </w:r>
      <w:r>
        <w:rPr>
          <w:sz w:val="24"/>
          <w:szCs w:val="24"/>
        </w:rPr>
        <w:t xml:space="preserve"> tilby arbeidsevnekartlegging. Hovedelementene </w:t>
      </w:r>
      <w:r w:rsidR="0007011E" w:rsidRPr="00DC44E8">
        <w:rPr>
          <w:sz w:val="24"/>
          <w:szCs w:val="24"/>
        </w:rPr>
        <w:t>som NAV ønske</w:t>
      </w:r>
      <w:r w:rsidR="00F83519">
        <w:rPr>
          <w:sz w:val="24"/>
          <w:szCs w:val="24"/>
        </w:rPr>
        <w:t>t</w:t>
      </w:r>
      <w:r w:rsidR="00230485">
        <w:rPr>
          <w:sz w:val="24"/>
          <w:szCs w:val="24"/>
        </w:rPr>
        <w:t xml:space="preserve"> kartlagt </w:t>
      </w:r>
      <w:r w:rsidR="0007011E" w:rsidRPr="00DC44E8">
        <w:rPr>
          <w:sz w:val="24"/>
          <w:szCs w:val="24"/>
        </w:rPr>
        <w:t>var:</w:t>
      </w:r>
    </w:p>
    <w:p w:rsidR="0007011E" w:rsidRPr="00230485" w:rsidRDefault="0007011E" w:rsidP="00230485">
      <w:pPr>
        <w:pStyle w:val="Listeavsnitt"/>
        <w:numPr>
          <w:ilvl w:val="0"/>
          <w:numId w:val="3"/>
        </w:numPr>
        <w:rPr>
          <w:sz w:val="24"/>
          <w:szCs w:val="24"/>
        </w:rPr>
      </w:pPr>
      <w:r w:rsidRPr="00230485">
        <w:rPr>
          <w:sz w:val="24"/>
          <w:szCs w:val="24"/>
        </w:rPr>
        <w:t>Arbeidserfaring</w:t>
      </w:r>
    </w:p>
    <w:p w:rsidR="0007011E" w:rsidRPr="00DC44E8" w:rsidRDefault="0007011E" w:rsidP="0007011E">
      <w:pPr>
        <w:pStyle w:val="Listeavsnitt"/>
        <w:numPr>
          <w:ilvl w:val="0"/>
          <w:numId w:val="3"/>
        </w:numPr>
        <w:rPr>
          <w:sz w:val="24"/>
          <w:szCs w:val="24"/>
        </w:rPr>
      </w:pPr>
      <w:r w:rsidRPr="00DC44E8">
        <w:rPr>
          <w:sz w:val="24"/>
          <w:szCs w:val="24"/>
        </w:rPr>
        <w:t>Utdanning/kompetanse/ferdigheter</w:t>
      </w:r>
    </w:p>
    <w:p w:rsidR="0007011E" w:rsidRPr="00DC44E8" w:rsidRDefault="0007011E" w:rsidP="0007011E">
      <w:pPr>
        <w:pStyle w:val="Listeavsnitt"/>
        <w:numPr>
          <w:ilvl w:val="0"/>
          <w:numId w:val="3"/>
        </w:numPr>
        <w:rPr>
          <w:color w:val="FF0000"/>
          <w:sz w:val="24"/>
          <w:szCs w:val="24"/>
        </w:rPr>
      </w:pPr>
      <w:r w:rsidRPr="00DC44E8">
        <w:rPr>
          <w:color w:val="FF0000"/>
          <w:sz w:val="24"/>
          <w:szCs w:val="24"/>
        </w:rPr>
        <w:t>Interesser og ønsker</w:t>
      </w:r>
    </w:p>
    <w:p w:rsidR="0007011E" w:rsidRPr="00DC44E8" w:rsidRDefault="0007011E" w:rsidP="0007011E">
      <w:pPr>
        <w:pStyle w:val="Listeavsnitt"/>
        <w:numPr>
          <w:ilvl w:val="0"/>
          <w:numId w:val="3"/>
        </w:numPr>
        <w:rPr>
          <w:color w:val="FF0000"/>
          <w:sz w:val="24"/>
          <w:szCs w:val="24"/>
        </w:rPr>
      </w:pPr>
      <w:r w:rsidRPr="00DC44E8">
        <w:rPr>
          <w:color w:val="FF0000"/>
          <w:sz w:val="24"/>
          <w:szCs w:val="24"/>
        </w:rPr>
        <w:t>Personlige utfordringer</w:t>
      </w:r>
    </w:p>
    <w:p w:rsidR="0007011E" w:rsidRPr="00DC44E8" w:rsidRDefault="0007011E" w:rsidP="0007011E">
      <w:pPr>
        <w:pStyle w:val="Listeavsnitt"/>
        <w:numPr>
          <w:ilvl w:val="0"/>
          <w:numId w:val="3"/>
        </w:numPr>
        <w:rPr>
          <w:color w:val="FF0000"/>
          <w:sz w:val="24"/>
          <w:szCs w:val="24"/>
        </w:rPr>
      </w:pPr>
      <w:r w:rsidRPr="00DC44E8">
        <w:rPr>
          <w:color w:val="FF0000"/>
          <w:sz w:val="24"/>
          <w:szCs w:val="24"/>
        </w:rPr>
        <w:t>Sosiale og materielle forhold</w:t>
      </w:r>
    </w:p>
    <w:p w:rsidR="0007011E" w:rsidRPr="00DC44E8" w:rsidRDefault="0007011E" w:rsidP="0007011E">
      <w:pPr>
        <w:pStyle w:val="Listeavsnitt"/>
        <w:numPr>
          <w:ilvl w:val="0"/>
          <w:numId w:val="3"/>
        </w:numPr>
        <w:rPr>
          <w:sz w:val="24"/>
          <w:szCs w:val="24"/>
        </w:rPr>
      </w:pPr>
      <w:r w:rsidRPr="00DC44E8">
        <w:rPr>
          <w:sz w:val="24"/>
          <w:szCs w:val="24"/>
        </w:rPr>
        <w:t>Helse</w:t>
      </w:r>
    </w:p>
    <w:p w:rsidR="0007011E" w:rsidRPr="00DC44E8" w:rsidRDefault="0007011E" w:rsidP="0007011E">
      <w:pPr>
        <w:rPr>
          <w:sz w:val="24"/>
          <w:szCs w:val="24"/>
        </w:rPr>
      </w:pPr>
      <w:r w:rsidRPr="00DC44E8">
        <w:rPr>
          <w:sz w:val="24"/>
          <w:szCs w:val="24"/>
        </w:rPr>
        <w:t>Områdene</w:t>
      </w:r>
      <w:r w:rsidR="00872C3E">
        <w:rPr>
          <w:sz w:val="24"/>
          <w:szCs w:val="24"/>
        </w:rPr>
        <w:t xml:space="preserve">: </w:t>
      </w:r>
      <w:r w:rsidRPr="00DC44E8">
        <w:rPr>
          <w:sz w:val="24"/>
          <w:szCs w:val="24"/>
        </w:rPr>
        <w:t xml:space="preserve">Interesser og ønsker, personlige utfordringer og sosiale og materielle forhold, </w:t>
      </w:r>
      <w:r w:rsidR="00F83519">
        <w:rPr>
          <w:sz w:val="24"/>
          <w:szCs w:val="24"/>
        </w:rPr>
        <w:t>var</w:t>
      </w:r>
      <w:r w:rsidRPr="00DC44E8">
        <w:rPr>
          <w:sz w:val="24"/>
          <w:szCs w:val="24"/>
        </w:rPr>
        <w:t xml:space="preserve"> områder NAV ønske</w:t>
      </w:r>
      <w:r w:rsidR="00872C3E">
        <w:rPr>
          <w:sz w:val="24"/>
          <w:szCs w:val="24"/>
        </w:rPr>
        <w:t>t</w:t>
      </w:r>
      <w:r w:rsidRPr="00DC44E8">
        <w:rPr>
          <w:sz w:val="24"/>
          <w:szCs w:val="24"/>
        </w:rPr>
        <w:t xml:space="preserve"> kartlagt </w:t>
      </w:r>
      <w:r w:rsidR="00872C3E">
        <w:rPr>
          <w:sz w:val="24"/>
          <w:szCs w:val="24"/>
        </w:rPr>
        <w:t xml:space="preserve">hos </w:t>
      </w:r>
      <w:r w:rsidRPr="00DC44E8">
        <w:rPr>
          <w:sz w:val="24"/>
          <w:szCs w:val="24"/>
        </w:rPr>
        <w:t>eksterne leverandører.</w:t>
      </w:r>
    </w:p>
    <w:p w:rsidR="0007011E" w:rsidRPr="00DC44E8" w:rsidRDefault="0007011E" w:rsidP="0007011E">
      <w:pPr>
        <w:rPr>
          <w:sz w:val="24"/>
          <w:szCs w:val="24"/>
        </w:rPr>
      </w:pPr>
      <w:r w:rsidRPr="00DC44E8">
        <w:rPr>
          <w:sz w:val="24"/>
          <w:szCs w:val="24"/>
        </w:rPr>
        <w:t xml:space="preserve">Vekstbedriftene </w:t>
      </w:r>
      <w:r w:rsidRPr="00DC44E8">
        <w:rPr>
          <w:i/>
          <w:sz w:val="24"/>
          <w:szCs w:val="24"/>
        </w:rPr>
        <w:t xml:space="preserve">kartlegger. </w:t>
      </w:r>
      <w:r w:rsidRPr="00DC44E8">
        <w:rPr>
          <w:sz w:val="24"/>
          <w:szCs w:val="24"/>
        </w:rPr>
        <w:t xml:space="preserve">NAV fortar </w:t>
      </w:r>
      <w:r w:rsidRPr="00DC44E8">
        <w:rPr>
          <w:i/>
          <w:sz w:val="24"/>
          <w:szCs w:val="24"/>
        </w:rPr>
        <w:t>vurderingen,</w:t>
      </w:r>
      <w:r w:rsidRPr="00DC44E8">
        <w:rPr>
          <w:sz w:val="24"/>
          <w:szCs w:val="24"/>
        </w:rPr>
        <w:t xml:space="preserve"> etter at all informasjon om brukeren er samlet. </w:t>
      </w:r>
    </w:p>
    <w:p w:rsidR="0007011E" w:rsidRPr="00DC44E8" w:rsidRDefault="0007011E" w:rsidP="0007011E">
      <w:pPr>
        <w:rPr>
          <w:sz w:val="24"/>
          <w:szCs w:val="24"/>
        </w:rPr>
      </w:pPr>
      <w:r w:rsidRPr="00DC44E8">
        <w:rPr>
          <w:sz w:val="24"/>
          <w:szCs w:val="24"/>
        </w:rPr>
        <w:t>Parallelt i 2008 ble en samarbeidsavt</w:t>
      </w:r>
      <w:r w:rsidR="00872C3E">
        <w:rPr>
          <w:sz w:val="24"/>
          <w:szCs w:val="24"/>
        </w:rPr>
        <w:t>ale med ASVL og en kartleggings</w:t>
      </w:r>
      <w:r w:rsidR="00F83519" w:rsidRPr="00DC44E8">
        <w:rPr>
          <w:sz w:val="24"/>
          <w:szCs w:val="24"/>
        </w:rPr>
        <w:t>metodikk</w:t>
      </w:r>
      <w:r w:rsidRPr="00DC44E8">
        <w:rPr>
          <w:sz w:val="24"/>
          <w:szCs w:val="24"/>
        </w:rPr>
        <w:t xml:space="preserve"> kalt TUBA avsluttet. Det var mange bedrifter som meldte behov og ønske om at ASVL</w:t>
      </w:r>
      <w:r w:rsidR="00872C3E">
        <w:rPr>
          <w:sz w:val="24"/>
          <w:szCs w:val="24"/>
        </w:rPr>
        <w:t xml:space="preserve"> skulle utvikle et kartleggings</w:t>
      </w:r>
      <w:r w:rsidRPr="00DC44E8">
        <w:rPr>
          <w:sz w:val="24"/>
          <w:szCs w:val="24"/>
        </w:rPr>
        <w:t xml:space="preserve">verktøy som var tilgjengelig kun for Vekstbedriften. ASVL tok et initiativ til et møte på Lillestrøm hvor interesserte møttes og det ble fattet et vedtak om at ASVL skulle utvikle et </w:t>
      </w:r>
      <w:r w:rsidR="00230485">
        <w:rPr>
          <w:sz w:val="24"/>
          <w:szCs w:val="24"/>
        </w:rPr>
        <w:t xml:space="preserve">nytt </w:t>
      </w:r>
      <w:r w:rsidRPr="00DC44E8">
        <w:rPr>
          <w:sz w:val="24"/>
          <w:szCs w:val="24"/>
        </w:rPr>
        <w:t xml:space="preserve">kartleggingsverktøy for Vekst bedriftene. </w:t>
      </w:r>
    </w:p>
    <w:p w:rsidR="00872C3E" w:rsidRDefault="0007011E" w:rsidP="0007011E">
      <w:pPr>
        <w:rPr>
          <w:sz w:val="24"/>
          <w:szCs w:val="24"/>
        </w:rPr>
      </w:pPr>
      <w:r w:rsidRPr="00DC44E8">
        <w:rPr>
          <w:sz w:val="24"/>
          <w:szCs w:val="24"/>
        </w:rPr>
        <w:t xml:space="preserve"> ASVL etablerte en tverrfaglig prosjektgruppe bestående av pedagoger, fysioterapeut, ergoterapeut, vernepleier, sosionom og psykolog. Gruppen vurderte ulike kartleggingsverktøy som KISS, ICF og den danske Arbeidsevnevurderingsmodellen.  Med utgangspunkt i disse ulike verktøyene</w:t>
      </w:r>
      <w:r w:rsidR="00F83519">
        <w:rPr>
          <w:sz w:val="24"/>
          <w:szCs w:val="24"/>
        </w:rPr>
        <w:t>,</w:t>
      </w:r>
      <w:r w:rsidRPr="00DC44E8">
        <w:rPr>
          <w:sz w:val="24"/>
          <w:szCs w:val="24"/>
        </w:rPr>
        <w:t xml:space="preserve"> og </w:t>
      </w:r>
      <w:proofErr w:type="spellStart"/>
      <w:r w:rsidRPr="00DC44E8">
        <w:rPr>
          <w:sz w:val="24"/>
          <w:szCs w:val="24"/>
        </w:rPr>
        <w:t>NAVs</w:t>
      </w:r>
      <w:proofErr w:type="spellEnd"/>
      <w:r w:rsidRPr="00DC44E8">
        <w:rPr>
          <w:sz w:val="24"/>
          <w:szCs w:val="24"/>
        </w:rPr>
        <w:t xml:space="preserve"> uttalte behov for ekstern kart</w:t>
      </w:r>
      <w:r w:rsidR="00F83519">
        <w:rPr>
          <w:sz w:val="24"/>
          <w:szCs w:val="24"/>
        </w:rPr>
        <w:t xml:space="preserve">legging av overnevnte forhold </w:t>
      </w:r>
      <w:r w:rsidRPr="00DC44E8">
        <w:rPr>
          <w:sz w:val="24"/>
          <w:szCs w:val="24"/>
        </w:rPr>
        <w:t>jobbet prosje</w:t>
      </w:r>
      <w:r w:rsidR="00230485">
        <w:rPr>
          <w:sz w:val="24"/>
          <w:szCs w:val="24"/>
        </w:rPr>
        <w:t>ktgruppen fram et fagkonsept</w:t>
      </w:r>
      <w:r w:rsidR="00F83519">
        <w:rPr>
          <w:sz w:val="24"/>
          <w:szCs w:val="24"/>
        </w:rPr>
        <w:t xml:space="preserve"> </w:t>
      </w:r>
      <w:r w:rsidRPr="00DC44E8">
        <w:rPr>
          <w:sz w:val="24"/>
          <w:szCs w:val="24"/>
        </w:rPr>
        <w:t xml:space="preserve">for arbeidsevnekartlegging. </w:t>
      </w:r>
    </w:p>
    <w:p w:rsidR="00872C3E" w:rsidRDefault="00872C3E" w:rsidP="0007011E">
      <w:pPr>
        <w:rPr>
          <w:sz w:val="24"/>
          <w:szCs w:val="24"/>
        </w:rPr>
      </w:pPr>
    </w:p>
    <w:p w:rsidR="00872C3E" w:rsidRDefault="00872C3E" w:rsidP="0007011E">
      <w:pPr>
        <w:rPr>
          <w:sz w:val="24"/>
          <w:szCs w:val="24"/>
        </w:rPr>
      </w:pPr>
    </w:p>
    <w:p w:rsidR="00872C3E" w:rsidRDefault="00872C3E" w:rsidP="0007011E">
      <w:pPr>
        <w:rPr>
          <w:sz w:val="24"/>
          <w:szCs w:val="24"/>
        </w:rPr>
      </w:pPr>
    </w:p>
    <w:p w:rsidR="00F83519" w:rsidRPr="00872C3E" w:rsidRDefault="0007011E" w:rsidP="00872C3E">
      <w:pPr>
        <w:rPr>
          <w:sz w:val="24"/>
          <w:szCs w:val="24"/>
        </w:rPr>
      </w:pPr>
      <w:r w:rsidRPr="00DC44E8">
        <w:rPr>
          <w:sz w:val="24"/>
          <w:szCs w:val="24"/>
        </w:rPr>
        <w:t>Konseptet for arbeidsevnekartleggingen er todel</w:t>
      </w:r>
      <w:r w:rsidR="00872C3E">
        <w:rPr>
          <w:sz w:val="24"/>
          <w:szCs w:val="24"/>
        </w:rPr>
        <w:t>t:</w:t>
      </w:r>
    </w:p>
    <w:p w:rsidR="00F83519" w:rsidRDefault="00F83519" w:rsidP="0007011E">
      <w:pPr>
        <w:pStyle w:val="Listeavsnitt"/>
        <w:numPr>
          <w:ilvl w:val="0"/>
          <w:numId w:val="4"/>
        </w:numPr>
        <w:rPr>
          <w:sz w:val="24"/>
          <w:szCs w:val="24"/>
        </w:rPr>
      </w:pPr>
      <w:r>
        <w:rPr>
          <w:sz w:val="24"/>
          <w:szCs w:val="24"/>
        </w:rPr>
        <w:t>En profesjonell samtale med en samtalestruktur som omfatter 24 timers menneskets funksjoner, arenaer og gjøremål.</w:t>
      </w:r>
    </w:p>
    <w:p w:rsidR="0007011E" w:rsidRDefault="0007011E" w:rsidP="0007011E">
      <w:pPr>
        <w:pStyle w:val="Listeavsnitt"/>
        <w:numPr>
          <w:ilvl w:val="0"/>
          <w:numId w:val="4"/>
        </w:numPr>
        <w:rPr>
          <w:sz w:val="24"/>
          <w:szCs w:val="24"/>
        </w:rPr>
      </w:pPr>
      <w:r w:rsidRPr="00DC44E8">
        <w:rPr>
          <w:sz w:val="24"/>
          <w:szCs w:val="24"/>
        </w:rPr>
        <w:t>En praktisk arbeidsutprøving</w:t>
      </w:r>
      <w:r w:rsidR="00F83519">
        <w:rPr>
          <w:sz w:val="24"/>
          <w:szCs w:val="24"/>
        </w:rPr>
        <w:t xml:space="preserve"> av arbeidsrettede ferdigheter</w:t>
      </w:r>
    </w:p>
    <w:p w:rsidR="00F83519" w:rsidRDefault="00F83519" w:rsidP="00F83519">
      <w:pPr>
        <w:rPr>
          <w:sz w:val="24"/>
          <w:szCs w:val="24"/>
        </w:rPr>
      </w:pPr>
      <w:r>
        <w:rPr>
          <w:sz w:val="24"/>
          <w:szCs w:val="24"/>
        </w:rPr>
        <w:t xml:space="preserve">I samme periode innledet vi et samarbeid med Prosjektsamordning i Sverige. Denne bedriften hadde utviklet en dataløsning hvor våre faglig og tekniske behov </w:t>
      </w:r>
      <w:r w:rsidR="00DF2FF2">
        <w:rPr>
          <w:sz w:val="24"/>
          <w:szCs w:val="24"/>
        </w:rPr>
        <w:t xml:space="preserve">ble </w:t>
      </w:r>
      <w:r w:rsidR="00230485">
        <w:rPr>
          <w:sz w:val="24"/>
          <w:szCs w:val="24"/>
        </w:rPr>
        <w:t>ivare</w:t>
      </w:r>
      <w:r w:rsidR="00872C3E">
        <w:rPr>
          <w:sz w:val="24"/>
          <w:szCs w:val="24"/>
        </w:rPr>
        <w:t>ta</w:t>
      </w:r>
      <w:r w:rsidR="00230485">
        <w:rPr>
          <w:sz w:val="24"/>
          <w:szCs w:val="24"/>
        </w:rPr>
        <w:t>t</w:t>
      </w:r>
      <w:r w:rsidR="00DF2FF2">
        <w:rPr>
          <w:sz w:val="24"/>
          <w:szCs w:val="24"/>
        </w:rPr>
        <w:t>t.</w:t>
      </w:r>
      <w:r w:rsidR="00230485">
        <w:rPr>
          <w:sz w:val="24"/>
          <w:szCs w:val="24"/>
        </w:rPr>
        <w:t xml:space="preserve"> </w:t>
      </w:r>
      <w:r w:rsidR="0007011E" w:rsidRPr="00F83519">
        <w:rPr>
          <w:sz w:val="24"/>
          <w:szCs w:val="24"/>
        </w:rPr>
        <w:t xml:space="preserve">Våren 2009 var samtaleverktøyet klart, og 8 instruktører </w:t>
      </w:r>
      <w:r w:rsidR="00DF2FF2">
        <w:rPr>
          <w:sz w:val="24"/>
          <w:szCs w:val="24"/>
        </w:rPr>
        <w:t xml:space="preserve">kunne </w:t>
      </w:r>
      <w:r w:rsidR="0007011E" w:rsidRPr="00F83519">
        <w:rPr>
          <w:sz w:val="24"/>
          <w:szCs w:val="24"/>
        </w:rPr>
        <w:t>tilby kurs til Vekstbedriftene. Det har fra</w:t>
      </w:r>
      <w:r w:rsidR="00DF2FF2">
        <w:rPr>
          <w:sz w:val="24"/>
          <w:szCs w:val="24"/>
        </w:rPr>
        <w:t xml:space="preserve"> starten av vært et mål at </w:t>
      </w:r>
      <w:r w:rsidR="0007011E" w:rsidRPr="00F83519">
        <w:rPr>
          <w:sz w:val="24"/>
          <w:szCs w:val="24"/>
        </w:rPr>
        <w:t>opplæring</w:t>
      </w:r>
      <w:r w:rsidR="00DF2FF2">
        <w:rPr>
          <w:sz w:val="24"/>
          <w:szCs w:val="24"/>
        </w:rPr>
        <w:t>en</w:t>
      </w:r>
      <w:r w:rsidR="0007011E" w:rsidRPr="00F83519">
        <w:rPr>
          <w:sz w:val="24"/>
          <w:szCs w:val="24"/>
        </w:rPr>
        <w:t xml:space="preserve"> og innh</w:t>
      </w:r>
      <w:r w:rsidR="00DF2FF2">
        <w:rPr>
          <w:sz w:val="24"/>
          <w:szCs w:val="24"/>
        </w:rPr>
        <w:t xml:space="preserve">oldet </w:t>
      </w:r>
      <w:r w:rsidR="0007011E" w:rsidRPr="00F83519">
        <w:rPr>
          <w:sz w:val="24"/>
          <w:szCs w:val="24"/>
        </w:rPr>
        <w:t xml:space="preserve">i verktøyet skal være </w:t>
      </w:r>
      <w:r w:rsidR="00DF2FF2">
        <w:rPr>
          <w:sz w:val="24"/>
          <w:szCs w:val="24"/>
        </w:rPr>
        <w:t xml:space="preserve">dynamisk </w:t>
      </w:r>
      <w:r w:rsidR="0007011E" w:rsidRPr="00F83519">
        <w:rPr>
          <w:sz w:val="24"/>
          <w:szCs w:val="24"/>
        </w:rPr>
        <w:t>og kunne tilpasses</w:t>
      </w:r>
      <w:r w:rsidR="00DF2FF2">
        <w:rPr>
          <w:sz w:val="24"/>
          <w:szCs w:val="24"/>
        </w:rPr>
        <w:t xml:space="preserve"> føringene i forskrifter, utfyllende regler og kravspesifikasjonen fra NAV</w:t>
      </w:r>
    </w:p>
    <w:p w:rsidR="0007011E" w:rsidRPr="00F83519" w:rsidRDefault="0007011E" w:rsidP="00F83519">
      <w:pPr>
        <w:rPr>
          <w:sz w:val="24"/>
          <w:szCs w:val="24"/>
        </w:rPr>
      </w:pPr>
      <w:r w:rsidRPr="00F83519">
        <w:rPr>
          <w:sz w:val="24"/>
          <w:szCs w:val="24"/>
        </w:rPr>
        <w:t>Vi har instruktørsamlinger en til to ganger i året med tema og oppdatering av samtaleverktøyet. I tillegg arrangerer vi hvert år</w:t>
      </w:r>
      <w:r w:rsidR="00DF2FF2">
        <w:rPr>
          <w:sz w:val="24"/>
          <w:szCs w:val="24"/>
        </w:rPr>
        <w:t>,</w:t>
      </w:r>
      <w:r w:rsidRPr="00F83519">
        <w:rPr>
          <w:sz w:val="24"/>
          <w:szCs w:val="24"/>
        </w:rPr>
        <w:t xml:space="preserve"> i forbindels</w:t>
      </w:r>
      <w:r w:rsidR="00F83519">
        <w:rPr>
          <w:sz w:val="24"/>
          <w:szCs w:val="24"/>
        </w:rPr>
        <w:t>e med fagkonferansen</w:t>
      </w:r>
      <w:r w:rsidR="00DF2FF2">
        <w:rPr>
          <w:sz w:val="24"/>
          <w:szCs w:val="24"/>
        </w:rPr>
        <w:t>,</w:t>
      </w:r>
      <w:r w:rsidR="00F83519">
        <w:rPr>
          <w:sz w:val="24"/>
          <w:szCs w:val="24"/>
        </w:rPr>
        <w:t xml:space="preserve"> en </w:t>
      </w:r>
      <w:proofErr w:type="spellStart"/>
      <w:r w:rsidR="00F83519">
        <w:rPr>
          <w:sz w:val="24"/>
          <w:szCs w:val="24"/>
        </w:rPr>
        <w:t>utreder</w:t>
      </w:r>
      <w:r w:rsidRPr="00F83519">
        <w:rPr>
          <w:sz w:val="24"/>
          <w:szCs w:val="24"/>
        </w:rPr>
        <w:t>samling</w:t>
      </w:r>
      <w:proofErr w:type="spellEnd"/>
      <w:r w:rsidRPr="00F83519">
        <w:rPr>
          <w:sz w:val="24"/>
          <w:szCs w:val="24"/>
        </w:rPr>
        <w:t xml:space="preserve"> hvor </w:t>
      </w:r>
      <w:r w:rsidR="00F83519">
        <w:rPr>
          <w:sz w:val="24"/>
          <w:szCs w:val="24"/>
        </w:rPr>
        <w:t xml:space="preserve">vi har faglig fordypning </w:t>
      </w:r>
      <w:r w:rsidR="00DF2FF2">
        <w:rPr>
          <w:sz w:val="24"/>
          <w:szCs w:val="24"/>
        </w:rPr>
        <w:t xml:space="preserve">og </w:t>
      </w:r>
      <w:r w:rsidR="00F83519">
        <w:rPr>
          <w:sz w:val="24"/>
          <w:szCs w:val="24"/>
        </w:rPr>
        <w:t xml:space="preserve">erfaringsutveksling. </w:t>
      </w:r>
    </w:p>
    <w:p w:rsidR="0007011E" w:rsidRPr="00DC44E8" w:rsidRDefault="00095804" w:rsidP="0007011E">
      <w:pPr>
        <w:rPr>
          <w:sz w:val="24"/>
          <w:szCs w:val="24"/>
        </w:rPr>
      </w:pPr>
      <w:r>
        <w:rPr>
          <w:sz w:val="24"/>
          <w:szCs w:val="24"/>
        </w:rPr>
        <w:t>Det er i dag 70</w:t>
      </w:r>
      <w:r w:rsidR="0007011E" w:rsidRPr="00DC44E8">
        <w:rPr>
          <w:sz w:val="24"/>
          <w:szCs w:val="24"/>
        </w:rPr>
        <w:t xml:space="preserve"> bedrifter og ca. </w:t>
      </w:r>
      <w:r>
        <w:rPr>
          <w:sz w:val="24"/>
          <w:szCs w:val="24"/>
        </w:rPr>
        <w:t xml:space="preserve">170 </w:t>
      </w:r>
      <w:proofErr w:type="spellStart"/>
      <w:r w:rsidR="0007011E" w:rsidRPr="00DC44E8">
        <w:rPr>
          <w:sz w:val="24"/>
          <w:szCs w:val="24"/>
        </w:rPr>
        <w:t>utredere</w:t>
      </w:r>
      <w:proofErr w:type="spellEnd"/>
      <w:r w:rsidR="0007011E" w:rsidRPr="00DC44E8">
        <w:rPr>
          <w:sz w:val="24"/>
          <w:szCs w:val="24"/>
        </w:rPr>
        <w:t xml:space="preserve"> som har ROS</w:t>
      </w:r>
      <w:r w:rsidR="00DF2FF2">
        <w:rPr>
          <w:sz w:val="24"/>
          <w:szCs w:val="24"/>
        </w:rPr>
        <w:t>-</w:t>
      </w:r>
      <w:r w:rsidR="0007011E" w:rsidRPr="00DC44E8">
        <w:rPr>
          <w:sz w:val="24"/>
          <w:szCs w:val="24"/>
        </w:rPr>
        <w:t>samtalen som et av sine kartleggingsverktøy. ASVL er opptatt av gjennom sin fagutvi</w:t>
      </w:r>
      <w:r w:rsidR="00DF2FF2">
        <w:rPr>
          <w:sz w:val="24"/>
          <w:szCs w:val="24"/>
        </w:rPr>
        <w:t>kling at bedriftene har en bred,</w:t>
      </w:r>
      <w:r w:rsidR="0007011E" w:rsidRPr="00DC44E8">
        <w:rPr>
          <w:sz w:val="24"/>
          <w:szCs w:val="24"/>
        </w:rPr>
        <w:t xml:space="preserve"> sammensatt og stor verktøykasse som inneholder metoder og verktøy tilpasset </w:t>
      </w:r>
      <w:r w:rsidR="00DF2FF2">
        <w:rPr>
          <w:sz w:val="24"/>
          <w:szCs w:val="24"/>
        </w:rPr>
        <w:t>de brukerne som henvises til bedriftene. ROS-</w:t>
      </w:r>
      <w:r w:rsidR="0007011E" w:rsidRPr="00DC44E8">
        <w:rPr>
          <w:sz w:val="24"/>
          <w:szCs w:val="24"/>
        </w:rPr>
        <w:t xml:space="preserve">samtalen </w:t>
      </w:r>
      <w:r w:rsidR="00F83519">
        <w:rPr>
          <w:sz w:val="24"/>
          <w:szCs w:val="24"/>
        </w:rPr>
        <w:t>er</w:t>
      </w:r>
      <w:r w:rsidR="00DF2FF2">
        <w:rPr>
          <w:sz w:val="24"/>
          <w:szCs w:val="24"/>
        </w:rPr>
        <w:t xml:space="preserve"> ett</w:t>
      </w:r>
      <w:r w:rsidR="0007011E" w:rsidRPr="00DC44E8">
        <w:rPr>
          <w:sz w:val="24"/>
          <w:szCs w:val="24"/>
        </w:rPr>
        <w:t xml:space="preserve"> av</w:t>
      </w:r>
      <w:r>
        <w:rPr>
          <w:sz w:val="24"/>
          <w:szCs w:val="24"/>
        </w:rPr>
        <w:t xml:space="preserve"> </w:t>
      </w:r>
      <w:r w:rsidR="00DF2FF2">
        <w:rPr>
          <w:sz w:val="24"/>
          <w:szCs w:val="24"/>
        </w:rPr>
        <w:t>verktøyene</w:t>
      </w:r>
      <w:r w:rsidR="0007011E" w:rsidRPr="00DC44E8">
        <w:rPr>
          <w:sz w:val="24"/>
          <w:szCs w:val="24"/>
        </w:rPr>
        <w:t>.</w:t>
      </w:r>
    </w:p>
    <w:p w:rsidR="0007011E" w:rsidRDefault="0007011E" w:rsidP="0007011E">
      <w:pPr>
        <w:rPr>
          <w:sz w:val="24"/>
          <w:szCs w:val="24"/>
        </w:rPr>
      </w:pPr>
    </w:p>
    <w:p w:rsidR="00F83519" w:rsidRPr="00DC44E8" w:rsidRDefault="00095804" w:rsidP="0007011E">
      <w:pPr>
        <w:rPr>
          <w:sz w:val="24"/>
          <w:szCs w:val="24"/>
        </w:rPr>
      </w:pPr>
      <w:r>
        <w:rPr>
          <w:sz w:val="24"/>
          <w:szCs w:val="24"/>
        </w:rPr>
        <w:t>Desember 2015</w:t>
      </w:r>
      <w:bookmarkStart w:id="0" w:name="_GoBack"/>
      <w:bookmarkEnd w:id="0"/>
    </w:p>
    <w:p w:rsidR="0007011E" w:rsidRPr="00DC44E8" w:rsidRDefault="0007011E" w:rsidP="0007011E">
      <w:pPr>
        <w:rPr>
          <w:sz w:val="24"/>
          <w:szCs w:val="24"/>
        </w:rPr>
      </w:pPr>
    </w:p>
    <w:p w:rsidR="0007011E" w:rsidRPr="00DC44E8" w:rsidRDefault="0007011E" w:rsidP="0007011E">
      <w:pPr>
        <w:rPr>
          <w:sz w:val="24"/>
          <w:szCs w:val="24"/>
        </w:rPr>
      </w:pPr>
    </w:p>
    <w:p w:rsidR="0007011E" w:rsidRPr="00DC44E8" w:rsidRDefault="0007011E" w:rsidP="0007011E">
      <w:pPr>
        <w:rPr>
          <w:sz w:val="24"/>
          <w:szCs w:val="24"/>
        </w:rPr>
      </w:pPr>
    </w:p>
    <w:p w:rsidR="0007011E" w:rsidRPr="00DC44E8" w:rsidRDefault="0007011E" w:rsidP="0007011E">
      <w:pPr>
        <w:rPr>
          <w:sz w:val="24"/>
          <w:szCs w:val="24"/>
        </w:rPr>
      </w:pPr>
    </w:p>
    <w:p w:rsidR="0007011E" w:rsidRDefault="0007011E" w:rsidP="0007011E">
      <w:pPr>
        <w:rPr>
          <w:sz w:val="32"/>
          <w:szCs w:val="32"/>
        </w:rPr>
      </w:pPr>
    </w:p>
    <w:p w:rsidR="0007011E" w:rsidRPr="003D0068" w:rsidRDefault="0007011E" w:rsidP="0007011E">
      <w:pPr>
        <w:rPr>
          <w:sz w:val="32"/>
          <w:szCs w:val="32"/>
        </w:rPr>
      </w:pPr>
    </w:p>
    <w:p w:rsidR="003F04F6" w:rsidRDefault="003F04F6"/>
    <w:sectPr w:rsidR="003F04F6" w:rsidSect="00A915B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FA5" w:rsidRDefault="005A0FA5" w:rsidP="009A2A95">
      <w:pPr>
        <w:spacing w:after="0" w:line="240" w:lineRule="auto"/>
      </w:pPr>
      <w:r>
        <w:separator/>
      </w:r>
    </w:p>
  </w:endnote>
  <w:endnote w:type="continuationSeparator" w:id="0">
    <w:p w:rsidR="005A0FA5" w:rsidRDefault="005A0FA5" w:rsidP="009A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408820"/>
      <w:docPartObj>
        <w:docPartGallery w:val="Page Numbers (Bottom of Page)"/>
        <w:docPartUnique/>
      </w:docPartObj>
    </w:sdtPr>
    <w:sdtEndPr/>
    <w:sdtContent>
      <w:p w:rsidR="00E607D7" w:rsidRDefault="00A915B4">
        <w:pPr>
          <w:pStyle w:val="Bunntekst"/>
          <w:jc w:val="right"/>
        </w:pPr>
        <w:r>
          <w:fldChar w:fldCharType="begin"/>
        </w:r>
        <w:r w:rsidR="00E607D7">
          <w:instrText>PAGE   \* MERGEFORMAT</w:instrText>
        </w:r>
        <w:r>
          <w:fldChar w:fldCharType="separate"/>
        </w:r>
        <w:r w:rsidR="00095804">
          <w:rPr>
            <w:noProof/>
          </w:rPr>
          <w:t>2</w:t>
        </w:r>
        <w:r>
          <w:fldChar w:fldCharType="end"/>
        </w:r>
      </w:p>
    </w:sdtContent>
  </w:sdt>
  <w:p w:rsidR="00E607D7" w:rsidRDefault="00E607D7">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FA5" w:rsidRDefault="005A0FA5" w:rsidP="009A2A95">
      <w:pPr>
        <w:spacing w:after="0" w:line="240" w:lineRule="auto"/>
      </w:pPr>
      <w:r>
        <w:separator/>
      </w:r>
    </w:p>
  </w:footnote>
  <w:footnote w:type="continuationSeparator" w:id="0">
    <w:p w:rsidR="005A0FA5" w:rsidRDefault="005A0FA5" w:rsidP="009A2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95" w:rsidRDefault="009A2A95">
    <w:pPr>
      <w:pStyle w:val="Topptekst"/>
    </w:pPr>
    <w:r>
      <w:rPr>
        <w:noProof/>
        <w:lang w:eastAsia="nb-NO"/>
      </w:rPr>
      <w:drawing>
        <wp:inline distT="0" distB="0" distL="0" distR="0">
          <wp:extent cx="1447800" cy="69532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 cstate="print">
                    <a:extLst>
                      <a:ext uri="{28A0092B-C50C-407E-A947-70E740481C1C}">
                        <a14:useLocalDpi xmlns:a14="http://schemas.microsoft.com/office/drawing/2010/main" val="0"/>
                      </a:ext>
                    </a:extLst>
                  </a:blip>
                  <a:srcRect l="12672" t="8298" r="10599" b="21835"/>
                  <a:stretch>
                    <a:fillRect/>
                  </a:stretch>
                </pic:blipFill>
                <pic:spPr bwMode="auto">
                  <a:xfrm>
                    <a:off x="0" y="0"/>
                    <a:ext cx="1447800" cy="695325"/>
                  </a:xfrm>
                  <a:prstGeom prst="rect">
                    <a:avLst/>
                  </a:prstGeom>
                  <a:noFill/>
                  <a:ln>
                    <a:noFill/>
                  </a:ln>
                </pic:spPr>
              </pic:pic>
            </a:graphicData>
          </a:graphic>
        </wp:inline>
      </w:drawing>
    </w:r>
    <w:r>
      <w:rPr>
        <w:noProof/>
        <w:lang w:eastAsia="nb-NO"/>
      </w:rPr>
      <w:t xml:space="preserve">                                                                                            </w:t>
    </w:r>
    <w:r>
      <w:rPr>
        <w:noProof/>
        <w:lang w:eastAsia="nb-NO"/>
      </w:rPr>
      <w:drawing>
        <wp:inline distT="0" distB="0" distL="0" distR="0">
          <wp:extent cx="1371600" cy="685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p>
  <w:p w:rsidR="009A2A95" w:rsidRDefault="009A2A95">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C5E"/>
    <w:multiLevelType w:val="hybridMultilevel"/>
    <w:tmpl w:val="28DE4D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3861DD8"/>
    <w:multiLevelType w:val="hybridMultilevel"/>
    <w:tmpl w:val="53DED5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0C0B0A"/>
    <w:multiLevelType w:val="hybridMultilevel"/>
    <w:tmpl w:val="0E08A10C"/>
    <w:lvl w:ilvl="0" w:tplc="25F804D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B5251EE"/>
    <w:multiLevelType w:val="hybridMultilevel"/>
    <w:tmpl w:val="D6BEB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5B366E96"/>
    <w:multiLevelType w:val="hybridMultilevel"/>
    <w:tmpl w:val="76A4E0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A2A69DD"/>
    <w:multiLevelType w:val="hybridMultilevel"/>
    <w:tmpl w:val="799484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95"/>
    <w:rsid w:val="00017D57"/>
    <w:rsid w:val="000221D1"/>
    <w:rsid w:val="00060B02"/>
    <w:rsid w:val="0007011E"/>
    <w:rsid w:val="000914F9"/>
    <w:rsid w:val="00095804"/>
    <w:rsid w:val="00095DDF"/>
    <w:rsid w:val="00125C47"/>
    <w:rsid w:val="00164B3F"/>
    <w:rsid w:val="001D2856"/>
    <w:rsid w:val="00217266"/>
    <w:rsid w:val="00230485"/>
    <w:rsid w:val="00277358"/>
    <w:rsid w:val="00295B07"/>
    <w:rsid w:val="002B0828"/>
    <w:rsid w:val="002B0E15"/>
    <w:rsid w:val="002E0923"/>
    <w:rsid w:val="002E1507"/>
    <w:rsid w:val="002F4C0E"/>
    <w:rsid w:val="00302076"/>
    <w:rsid w:val="00314B65"/>
    <w:rsid w:val="00320E1B"/>
    <w:rsid w:val="003631CC"/>
    <w:rsid w:val="0036542F"/>
    <w:rsid w:val="00371D72"/>
    <w:rsid w:val="0038269D"/>
    <w:rsid w:val="003B107C"/>
    <w:rsid w:val="003B4582"/>
    <w:rsid w:val="003F04F6"/>
    <w:rsid w:val="003F4C60"/>
    <w:rsid w:val="00430F16"/>
    <w:rsid w:val="00477F7C"/>
    <w:rsid w:val="00482888"/>
    <w:rsid w:val="004F6165"/>
    <w:rsid w:val="005A0FA5"/>
    <w:rsid w:val="005A6832"/>
    <w:rsid w:val="00653493"/>
    <w:rsid w:val="006B1B9E"/>
    <w:rsid w:val="006E20A6"/>
    <w:rsid w:val="00706BDF"/>
    <w:rsid w:val="00763E22"/>
    <w:rsid w:val="007710AB"/>
    <w:rsid w:val="00776868"/>
    <w:rsid w:val="007958E8"/>
    <w:rsid w:val="007A5CF4"/>
    <w:rsid w:val="007B156F"/>
    <w:rsid w:val="007B7015"/>
    <w:rsid w:val="007E2581"/>
    <w:rsid w:val="007F0C96"/>
    <w:rsid w:val="0081680D"/>
    <w:rsid w:val="00822349"/>
    <w:rsid w:val="008323F8"/>
    <w:rsid w:val="00851827"/>
    <w:rsid w:val="00872C3E"/>
    <w:rsid w:val="00896EFA"/>
    <w:rsid w:val="009732EA"/>
    <w:rsid w:val="009A2473"/>
    <w:rsid w:val="009A2A95"/>
    <w:rsid w:val="00A019FB"/>
    <w:rsid w:val="00A0295A"/>
    <w:rsid w:val="00A7595C"/>
    <w:rsid w:val="00A915B4"/>
    <w:rsid w:val="00A94598"/>
    <w:rsid w:val="00A95D2C"/>
    <w:rsid w:val="00AC3E8B"/>
    <w:rsid w:val="00AE190F"/>
    <w:rsid w:val="00AF2942"/>
    <w:rsid w:val="00B23E13"/>
    <w:rsid w:val="00B44FC7"/>
    <w:rsid w:val="00B51452"/>
    <w:rsid w:val="00B87D17"/>
    <w:rsid w:val="00B9135D"/>
    <w:rsid w:val="00BD29F0"/>
    <w:rsid w:val="00BD2FCF"/>
    <w:rsid w:val="00C10B88"/>
    <w:rsid w:val="00C227FB"/>
    <w:rsid w:val="00C638D8"/>
    <w:rsid w:val="00CD0AD3"/>
    <w:rsid w:val="00CD6A1B"/>
    <w:rsid w:val="00CF4716"/>
    <w:rsid w:val="00D06F45"/>
    <w:rsid w:val="00D33AB1"/>
    <w:rsid w:val="00D52EF9"/>
    <w:rsid w:val="00D630A4"/>
    <w:rsid w:val="00D8382C"/>
    <w:rsid w:val="00D952D8"/>
    <w:rsid w:val="00DB6515"/>
    <w:rsid w:val="00DB7667"/>
    <w:rsid w:val="00DF2FF2"/>
    <w:rsid w:val="00E00B19"/>
    <w:rsid w:val="00E607D7"/>
    <w:rsid w:val="00E71F88"/>
    <w:rsid w:val="00E75DB3"/>
    <w:rsid w:val="00EB6E5B"/>
    <w:rsid w:val="00F37DB8"/>
    <w:rsid w:val="00F83519"/>
    <w:rsid w:val="00FF6C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1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A2A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A2A95"/>
  </w:style>
  <w:style w:type="paragraph" w:styleId="Bunntekst">
    <w:name w:val="footer"/>
    <w:basedOn w:val="Normal"/>
    <w:link w:val="BunntekstTegn"/>
    <w:uiPriority w:val="99"/>
    <w:unhideWhenUsed/>
    <w:rsid w:val="009A2A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A2A95"/>
  </w:style>
  <w:style w:type="paragraph" w:styleId="Bobletekst">
    <w:name w:val="Balloon Text"/>
    <w:basedOn w:val="Normal"/>
    <w:link w:val="BobletekstTegn"/>
    <w:uiPriority w:val="99"/>
    <w:semiHidden/>
    <w:unhideWhenUsed/>
    <w:rsid w:val="009A2A9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2A95"/>
    <w:rPr>
      <w:rFonts w:ascii="Tahoma" w:hAnsi="Tahoma" w:cs="Tahoma"/>
      <w:sz w:val="16"/>
      <w:szCs w:val="16"/>
    </w:rPr>
  </w:style>
  <w:style w:type="table" w:styleId="Tabellrutenett">
    <w:name w:val="Table Grid"/>
    <w:basedOn w:val="Vanligtabell"/>
    <w:uiPriority w:val="59"/>
    <w:rsid w:val="009A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9A2A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1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A2A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A2A95"/>
  </w:style>
  <w:style w:type="paragraph" w:styleId="Bunntekst">
    <w:name w:val="footer"/>
    <w:basedOn w:val="Normal"/>
    <w:link w:val="BunntekstTegn"/>
    <w:uiPriority w:val="99"/>
    <w:unhideWhenUsed/>
    <w:rsid w:val="009A2A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A2A95"/>
  </w:style>
  <w:style w:type="paragraph" w:styleId="Bobletekst">
    <w:name w:val="Balloon Text"/>
    <w:basedOn w:val="Normal"/>
    <w:link w:val="BobletekstTegn"/>
    <w:uiPriority w:val="99"/>
    <w:semiHidden/>
    <w:unhideWhenUsed/>
    <w:rsid w:val="009A2A9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2A95"/>
    <w:rPr>
      <w:rFonts w:ascii="Tahoma" w:hAnsi="Tahoma" w:cs="Tahoma"/>
      <w:sz w:val="16"/>
      <w:szCs w:val="16"/>
    </w:rPr>
  </w:style>
  <w:style w:type="table" w:styleId="Tabellrutenett">
    <w:name w:val="Table Grid"/>
    <w:basedOn w:val="Vanligtabell"/>
    <w:uiPriority w:val="59"/>
    <w:rsid w:val="009A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9A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2803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Wenche Syvertsen</dc:creator>
  <cp:lastModifiedBy>Wenche</cp:lastModifiedBy>
  <cp:revision>2</cp:revision>
  <cp:lastPrinted>2013-03-15T09:28:00Z</cp:lastPrinted>
  <dcterms:created xsi:type="dcterms:W3CDTF">2015-12-10T07:12:00Z</dcterms:created>
  <dcterms:modified xsi:type="dcterms:W3CDTF">2015-12-10T07:12:00Z</dcterms:modified>
</cp:coreProperties>
</file>