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0C6F" w:rsidRPr="002336D0" w:rsidRDefault="00600C6F" w:rsidP="00600C6F">
      <w:pPr>
        <w:jc w:val="center"/>
        <w:rPr>
          <w:b/>
          <w:sz w:val="28"/>
          <w:szCs w:val="28"/>
        </w:rPr>
      </w:pPr>
    </w:p>
    <w:p w:rsidR="00600C6F" w:rsidRPr="002336D0" w:rsidRDefault="00600C6F" w:rsidP="00600C6F">
      <w:pPr>
        <w:jc w:val="center"/>
        <w:rPr>
          <w:b/>
          <w:sz w:val="28"/>
          <w:szCs w:val="28"/>
        </w:rPr>
      </w:pPr>
      <w:r w:rsidRPr="002336D0">
        <w:rPr>
          <w:b/>
          <w:sz w:val="28"/>
          <w:szCs w:val="28"/>
        </w:rPr>
        <w:t>Boletim de Acompanhamento</w:t>
      </w:r>
    </w:p>
    <w:p w:rsidR="00600C6F" w:rsidRPr="002336D0" w:rsidRDefault="00600C6F" w:rsidP="00600C6F">
      <w:pPr>
        <w:jc w:val="center"/>
        <w:rPr>
          <w:b/>
          <w:sz w:val="28"/>
          <w:szCs w:val="28"/>
        </w:rPr>
      </w:pPr>
    </w:p>
    <w:p w:rsidR="00600C6F" w:rsidRPr="002336D0" w:rsidRDefault="00600C6F" w:rsidP="00600C6F">
      <w:pPr>
        <w:rPr>
          <w:b/>
          <w:sz w:val="28"/>
          <w:szCs w:val="28"/>
        </w:rPr>
      </w:pPr>
      <w:r w:rsidRPr="002336D0">
        <w:rPr>
          <w:b/>
          <w:sz w:val="28"/>
          <w:szCs w:val="28"/>
        </w:rPr>
        <w:t>Atividades do CIAT e da NT Consult - Projeto PMAT</w:t>
      </w:r>
    </w:p>
    <w:p w:rsidR="00600C6F" w:rsidRPr="002336D0" w:rsidRDefault="00600C6F" w:rsidP="00600C6F">
      <w:pPr>
        <w:rPr>
          <w:b/>
          <w:sz w:val="28"/>
          <w:szCs w:val="28"/>
        </w:rPr>
      </w:pPr>
      <w:r w:rsidRPr="002336D0">
        <w:rPr>
          <w:b/>
          <w:sz w:val="28"/>
          <w:szCs w:val="28"/>
        </w:rPr>
        <w:t xml:space="preserve">Data: </w:t>
      </w:r>
      <w:r w:rsidR="006F0BB4">
        <w:rPr>
          <w:b/>
          <w:sz w:val="28"/>
          <w:szCs w:val="28"/>
        </w:rPr>
        <w:t>29</w:t>
      </w:r>
      <w:r w:rsidRPr="002336D0">
        <w:rPr>
          <w:b/>
          <w:sz w:val="28"/>
          <w:szCs w:val="28"/>
        </w:rPr>
        <w:t>/</w:t>
      </w:r>
      <w:proofErr w:type="spellStart"/>
      <w:r w:rsidR="00056837" w:rsidRPr="002336D0">
        <w:rPr>
          <w:b/>
          <w:sz w:val="28"/>
          <w:szCs w:val="28"/>
        </w:rPr>
        <w:t>Ju</w:t>
      </w:r>
      <w:r w:rsidR="006F0BB4">
        <w:rPr>
          <w:b/>
          <w:sz w:val="28"/>
          <w:szCs w:val="28"/>
        </w:rPr>
        <w:t>l</w:t>
      </w:r>
      <w:proofErr w:type="spellEnd"/>
      <w:r w:rsidRPr="002336D0">
        <w:rPr>
          <w:b/>
          <w:sz w:val="28"/>
          <w:szCs w:val="28"/>
        </w:rPr>
        <w:t>/2016</w:t>
      </w:r>
    </w:p>
    <w:p w:rsidR="00600C6F" w:rsidRPr="002336D0" w:rsidRDefault="00600C6F" w:rsidP="00600C6F"/>
    <w:p w:rsidR="00600C6F" w:rsidRPr="002336D0" w:rsidRDefault="00600C6F" w:rsidP="00600C6F">
      <w:pPr>
        <w:jc w:val="both"/>
      </w:pPr>
      <w:r w:rsidRPr="002336D0">
        <w:t>Boletim de acompanhamento das principais atividades do CIAT e da NT Consult referente a atividades de gerenciamento do relacionamento com a Fábrica de Software no período de 01 a 3</w:t>
      </w:r>
      <w:r w:rsidR="006F0BB4">
        <w:t>1</w:t>
      </w:r>
      <w:r w:rsidRPr="002336D0">
        <w:t xml:space="preserve"> de </w:t>
      </w:r>
      <w:r w:rsidR="00056837" w:rsidRPr="002336D0">
        <w:t>ju</w:t>
      </w:r>
      <w:r w:rsidR="006F0BB4">
        <w:t>l</w:t>
      </w:r>
      <w:r w:rsidR="00056837" w:rsidRPr="002336D0">
        <w:t>ho</w:t>
      </w:r>
      <w:r w:rsidRPr="002336D0">
        <w:t xml:space="preserve"> de 2016.</w:t>
      </w:r>
    </w:p>
    <w:p w:rsidR="00600C6F" w:rsidRPr="002336D0" w:rsidRDefault="00600C6F" w:rsidP="00600C6F">
      <w:pPr>
        <w:jc w:val="both"/>
      </w:pPr>
    </w:p>
    <w:p w:rsidR="00600C6F" w:rsidRPr="002336D0" w:rsidRDefault="00600C6F" w:rsidP="00600C6F">
      <w:pPr>
        <w:rPr>
          <w:b/>
          <w:color w:val="17365D"/>
          <w:sz w:val="28"/>
          <w:szCs w:val="28"/>
        </w:rPr>
      </w:pPr>
      <w:r w:rsidRPr="002336D0"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-36195</wp:posOffset>
                </wp:positionH>
                <wp:positionV relativeFrom="paragraph">
                  <wp:posOffset>36195</wp:posOffset>
                </wp:positionV>
                <wp:extent cx="5493600" cy="205200"/>
                <wp:effectExtent l="0" t="0" r="0" b="4445"/>
                <wp:wrapNone/>
                <wp:docPr id="19" name="Group 147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493600" cy="205200"/>
                          <a:chOff x="0" y="0"/>
                          <a:chExt cx="5493385" cy="204215"/>
                        </a:xfrm>
                      </wpg:grpSpPr>
                      <wps:wsp>
                        <wps:cNvPr id="20" name="Shape 18755"/>
                        <wps:cNvSpPr/>
                        <wps:spPr>
                          <a:xfrm>
                            <a:off x="0" y="19812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 lIns="90000"/>
                      </wps:wsp>
                      <wps:wsp>
                        <wps:cNvPr id="21" name="Shape 18756"/>
                        <wps:cNvSpPr/>
                        <wps:spPr>
                          <a:xfrm>
                            <a:off x="6096" y="198120"/>
                            <a:ext cx="548728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7289" h="9144">
                                <a:moveTo>
                                  <a:pt x="0" y="0"/>
                                </a:moveTo>
                                <a:lnTo>
                                  <a:pt x="5487289" y="0"/>
                                </a:lnTo>
                                <a:lnTo>
                                  <a:pt x="548728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 lIns="90000"/>
                      </wps:wsp>
                      <wps:wsp>
                        <wps:cNvPr id="22" name="Shape 18757"/>
                        <wps:cNvSpPr/>
                        <wps:spPr>
                          <a:xfrm>
                            <a:off x="0" y="0"/>
                            <a:ext cx="9144" cy="1981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9812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98120"/>
                                </a:lnTo>
                                <a:lnTo>
                                  <a:pt x="0" y="1981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 lIns="90000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46EC309" id="Group 14796" o:spid="_x0000_s1026" style="position:absolute;margin-left:-2.85pt;margin-top:2.85pt;width:432.55pt;height:16.15pt;z-index:-251657216;mso-width-relative:margin;mso-height-relative:margin" coordsize="54933,20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">
                <v:shape id="Shape 18755" o:spid="_x0000_s1027" style="position:absolute;top:1981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8756" o:spid="_x0000_s1028" style="position:absolute;left:60;top:1981;width:54873;height:91;visibility:visible;mso-wrap-style:square;v-text-anchor:top" coordsize="548728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" path="m,l5487289,r,9144l,9144,,e" fillcolor="black" stroked="f" strokeweight="0">
                  <v:stroke miterlimit="83231f" joinstyle="miter"/>
                  <v:path arrowok="t" textboxrect="0,0,5487289,9144"/>
                </v:shape>
                <v:shape id="Shape 18757" o:spid="_x0000_s1029" style="position:absolute;width:91;height:1981;visibility:visible;mso-wrap-style:square;v-text-anchor:top" coordsize="9144,198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" path="m,l9144,r,198120l,198120,,e" fillcolor="black" stroked="f" strokeweight="0">
                  <v:stroke miterlimit="83231f" joinstyle="miter"/>
                  <v:path arrowok="t" textboxrect="0,0,9144,198120"/>
                </v:shape>
              </v:group>
            </w:pict>
          </mc:Fallback>
        </mc:AlternateContent>
      </w:r>
      <w:r w:rsidRPr="002336D0">
        <w:rPr>
          <w:b/>
          <w:color w:val="17365D"/>
          <w:sz w:val="28"/>
          <w:szCs w:val="28"/>
        </w:rPr>
        <w:t>A)</w:t>
      </w:r>
      <w:r w:rsidRPr="002336D0">
        <w:rPr>
          <w:rFonts w:ascii="Arial" w:eastAsia="Arial" w:hAnsi="Arial" w:cs="Arial"/>
          <w:b/>
          <w:color w:val="17365D"/>
          <w:sz w:val="28"/>
          <w:szCs w:val="28"/>
        </w:rPr>
        <w:t xml:space="preserve"> </w:t>
      </w:r>
      <w:r w:rsidRPr="002336D0">
        <w:rPr>
          <w:b/>
          <w:color w:val="17365D"/>
          <w:sz w:val="28"/>
          <w:szCs w:val="28"/>
        </w:rPr>
        <w:t>Atividades do Gerenciamento do Relacionamento</w:t>
      </w:r>
    </w:p>
    <w:p w:rsidR="00600C6F" w:rsidRPr="002336D0" w:rsidRDefault="00600C6F" w:rsidP="00600C6F">
      <w:pPr>
        <w:jc w:val="both"/>
      </w:pPr>
    </w:p>
    <w:p w:rsidR="007A37B5" w:rsidRDefault="007A37B5" w:rsidP="007A37B5">
      <w:pPr>
        <w:jc w:val="both"/>
      </w:pPr>
      <w:r>
        <w:t>Elabora</w:t>
      </w:r>
      <w:r w:rsidR="009E793E">
        <w:t xml:space="preserve">do e aprovado pelo fiscal do contrato o </w:t>
      </w:r>
      <w:r>
        <w:t xml:space="preserve">Modelo de </w:t>
      </w:r>
      <w:r w:rsidR="009E793E">
        <w:t xml:space="preserve">Oficio de </w:t>
      </w:r>
      <w:r>
        <w:t>Autorização do Faturamento Mensal</w:t>
      </w:r>
      <w:r w:rsidR="009E793E">
        <w:t>. E com base neste modelo foi p</w:t>
      </w:r>
      <w:r>
        <w:t>ublica</w:t>
      </w:r>
      <w:r w:rsidR="009E793E">
        <w:t xml:space="preserve">do a primeira autorização de faturamento </w:t>
      </w:r>
      <w:r>
        <w:t xml:space="preserve">para a NT Consult </w:t>
      </w:r>
      <w:r w:rsidR="009E793E">
        <w:t>via o</w:t>
      </w:r>
      <w:r>
        <w:t>ficio Nº 943-2016-SEFAZ-Gabsec - Autorização</w:t>
      </w:r>
      <w:r w:rsidR="009E793E">
        <w:t xml:space="preserve"> de Faturamento Mensal – 201607.</w:t>
      </w:r>
    </w:p>
    <w:p w:rsidR="007B786B" w:rsidRDefault="009E793E" w:rsidP="007B786B">
      <w:pPr>
        <w:jc w:val="both"/>
      </w:pPr>
      <w:r>
        <w:t xml:space="preserve">Realizado </w:t>
      </w:r>
      <w:r w:rsidR="007A37B5">
        <w:t xml:space="preserve">Reunião Especial da Comissão Especial de Acompanhamento da </w:t>
      </w:r>
      <w:r>
        <w:t>Fábrica de Software</w:t>
      </w:r>
      <w:r w:rsidR="007A37B5">
        <w:t xml:space="preserve"> </w:t>
      </w:r>
      <w:r>
        <w:t xml:space="preserve">para apresentação da </w:t>
      </w:r>
      <w:r w:rsidR="007A37B5">
        <w:t xml:space="preserve">recomposição </w:t>
      </w:r>
      <w:r>
        <w:t xml:space="preserve">das Ondas de implementação do novo sistema SAT. </w:t>
      </w:r>
      <w:r w:rsidR="007B786B">
        <w:t>O</w:t>
      </w:r>
      <w:r>
        <w:t xml:space="preserve"> prazo final da Onda 1 passou para dez/2016. Não houve alteração nas datas das demais Ondas.</w:t>
      </w:r>
      <w:r w:rsidR="007B786B">
        <w:t xml:space="preserve"> Também f</w:t>
      </w:r>
      <w:r>
        <w:t>oi propost</w:t>
      </w:r>
      <w:r w:rsidR="007B786B">
        <w:t>o</w:t>
      </w:r>
      <w:r>
        <w:t xml:space="preserve"> </w:t>
      </w:r>
      <w:r w:rsidR="007B786B">
        <w:t>uma</w:t>
      </w:r>
      <w:r>
        <w:t xml:space="preserve"> mudança </w:t>
      </w:r>
      <w:r w:rsidR="007B786B">
        <w:t>n</w:t>
      </w:r>
      <w:r>
        <w:t>a estratégia de colocação em produção do novo sistema</w:t>
      </w:r>
      <w:r w:rsidR="007B786B">
        <w:t xml:space="preserve"> SAT, que somente seja liberado para produção após a conclusão da terceira Onda, quando a necessidade de sincronismo entre os sistemas SIAT e SAT fica bastante reduzida. Desta forma </w:t>
      </w:r>
      <w:r w:rsidR="007B786B" w:rsidRPr="007B786B">
        <w:t>diminuir o risco de comprometer os serviços atualmente prestados pela SEFAZ através do sistema SIAT</w:t>
      </w:r>
      <w:r w:rsidR="007B786B">
        <w:t>.</w:t>
      </w:r>
    </w:p>
    <w:p w:rsidR="007A37B5" w:rsidRDefault="007A37B5" w:rsidP="007A37B5">
      <w:pPr>
        <w:jc w:val="both"/>
      </w:pPr>
      <w:r>
        <w:t>Configura</w:t>
      </w:r>
      <w:r w:rsidR="009E793E">
        <w:t xml:space="preserve">do </w:t>
      </w:r>
      <w:r>
        <w:t>e disponibiliza</w:t>
      </w:r>
      <w:r w:rsidR="009E793E">
        <w:t xml:space="preserve">do </w:t>
      </w:r>
      <w:r>
        <w:t>acesso remoto aos servidores de testes do CIAT</w:t>
      </w:r>
      <w:r w:rsidR="009E793E">
        <w:t xml:space="preserve"> para a Fábrica de Software via </w:t>
      </w:r>
      <w:proofErr w:type="spellStart"/>
      <w:r w:rsidR="009E793E">
        <w:t>Team</w:t>
      </w:r>
      <w:r w:rsidR="000E4B94">
        <w:t>V</w:t>
      </w:r>
      <w:r w:rsidR="009E793E">
        <w:t>iewer</w:t>
      </w:r>
      <w:proofErr w:type="spellEnd"/>
      <w:r w:rsidR="009E793E">
        <w:t xml:space="preserve">, para viabilizar a identificação dos problemas de </w:t>
      </w:r>
      <w:proofErr w:type="spellStart"/>
      <w:r w:rsidR="009E793E">
        <w:t>Deploy</w:t>
      </w:r>
      <w:proofErr w:type="spellEnd"/>
      <w:r w:rsidR="009E793E">
        <w:t xml:space="preserve"> da OS 4757.</w:t>
      </w:r>
    </w:p>
    <w:p w:rsidR="007A37B5" w:rsidRDefault="007A37B5" w:rsidP="007A37B5">
      <w:pPr>
        <w:jc w:val="both"/>
      </w:pPr>
      <w:r>
        <w:t>Agenda</w:t>
      </w:r>
      <w:r w:rsidR="009E793E">
        <w:t xml:space="preserve">do </w:t>
      </w:r>
      <w:r>
        <w:t>com a NT Consult da reunião de apresentação do Processo de Cadastro</w:t>
      </w:r>
      <w:r w:rsidR="009E793E">
        <w:t>, Gestão de Equipamento ECF e Domicilio Eletrônico Fiscal para a semana do dia 15 a 19/08.</w:t>
      </w:r>
    </w:p>
    <w:p w:rsidR="007254E1" w:rsidRPr="002336D0" w:rsidRDefault="007254E1" w:rsidP="00600C6F">
      <w:pPr>
        <w:jc w:val="both"/>
      </w:pPr>
    </w:p>
    <w:p w:rsidR="00600C6F" w:rsidRPr="002336D0" w:rsidRDefault="00600C6F" w:rsidP="00600C6F">
      <w:pPr>
        <w:rPr>
          <w:b/>
          <w:color w:val="17365D"/>
          <w:sz w:val="28"/>
          <w:szCs w:val="28"/>
        </w:rPr>
      </w:pPr>
      <w:r w:rsidRPr="002336D0"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-36195</wp:posOffset>
                </wp:positionH>
                <wp:positionV relativeFrom="paragraph">
                  <wp:posOffset>36195</wp:posOffset>
                </wp:positionV>
                <wp:extent cx="5493600" cy="205200"/>
                <wp:effectExtent l="0" t="0" r="0" b="4445"/>
                <wp:wrapNone/>
                <wp:docPr id="15" name="Group 147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493600" cy="205200"/>
                          <a:chOff x="0" y="0"/>
                          <a:chExt cx="5493385" cy="204215"/>
                        </a:xfrm>
                      </wpg:grpSpPr>
                      <wps:wsp>
                        <wps:cNvPr id="16" name="Shape 18755"/>
                        <wps:cNvSpPr/>
                        <wps:spPr>
                          <a:xfrm>
                            <a:off x="0" y="19812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7" name="Shape 18756"/>
                        <wps:cNvSpPr/>
                        <wps:spPr>
                          <a:xfrm>
                            <a:off x="6096" y="198120"/>
                            <a:ext cx="548728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7289" h="9144">
                                <a:moveTo>
                                  <a:pt x="0" y="0"/>
                                </a:moveTo>
                                <a:lnTo>
                                  <a:pt x="5487289" y="0"/>
                                </a:lnTo>
                                <a:lnTo>
                                  <a:pt x="548728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8" name="Shape 18757"/>
                        <wps:cNvSpPr/>
                        <wps:spPr>
                          <a:xfrm>
                            <a:off x="0" y="0"/>
                            <a:ext cx="9144" cy="1981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9812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98120"/>
                                </a:lnTo>
                                <a:lnTo>
                                  <a:pt x="0" y="1981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D2544F8" id="Group 14796" o:spid="_x0000_s1026" style="position:absolute;margin-left:-2.85pt;margin-top:2.85pt;width:432.55pt;height:16.15pt;z-index:-251656192;mso-width-relative:margin;mso-height-relative:margin" coordsize="54933,20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">
                <v:shape id="Shape 18755" o:spid="_x0000_s1027" style="position:absolute;top:1981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8756" o:spid="_x0000_s1028" style="position:absolute;left:60;top:1981;width:54873;height:91;visibility:visible;mso-wrap-style:square;v-text-anchor:top" coordsize="548728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" path="m,l5487289,r,9144l,9144,,e" fillcolor="black" stroked="f" strokeweight="0">
                  <v:stroke miterlimit="83231f" joinstyle="miter"/>
                  <v:path arrowok="t" textboxrect="0,0,5487289,9144"/>
                </v:shape>
                <v:shape id="Shape 18757" o:spid="_x0000_s1029" style="position:absolute;width:91;height:1981;visibility:visible;mso-wrap-style:square;v-text-anchor:top" coordsize="9144,198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" path="m,l9144,r,198120l,198120,,e" fillcolor="black" stroked="f" strokeweight="0">
                  <v:stroke miterlimit="83231f" joinstyle="miter"/>
                  <v:path arrowok="t" textboxrect="0,0,9144,198120"/>
                </v:shape>
              </v:group>
            </w:pict>
          </mc:Fallback>
        </mc:AlternateContent>
      </w:r>
      <w:r w:rsidRPr="002336D0">
        <w:rPr>
          <w:b/>
          <w:color w:val="17365D"/>
          <w:sz w:val="28"/>
          <w:szCs w:val="28"/>
        </w:rPr>
        <w:t>B)</w:t>
      </w:r>
      <w:r w:rsidRPr="002336D0">
        <w:rPr>
          <w:rFonts w:ascii="Arial" w:eastAsia="Arial" w:hAnsi="Arial" w:cs="Arial"/>
          <w:b/>
          <w:color w:val="17365D"/>
          <w:sz w:val="28"/>
          <w:szCs w:val="28"/>
        </w:rPr>
        <w:t xml:space="preserve"> </w:t>
      </w:r>
      <w:r w:rsidRPr="002336D0">
        <w:rPr>
          <w:b/>
          <w:color w:val="17365D"/>
          <w:sz w:val="28"/>
          <w:szCs w:val="28"/>
        </w:rPr>
        <w:t>Atividades Referente a Ordens de Serviços</w:t>
      </w:r>
    </w:p>
    <w:p w:rsidR="00600C6F" w:rsidRPr="002336D0" w:rsidRDefault="00600C6F" w:rsidP="00600C6F">
      <w:pPr>
        <w:jc w:val="both"/>
      </w:pPr>
    </w:p>
    <w:p w:rsidR="00056837" w:rsidRDefault="00600C6F" w:rsidP="005A70B8">
      <w:pPr>
        <w:jc w:val="both"/>
      </w:pPr>
      <w:r w:rsidRPr="002336D0">
        <w:t xml:space="preserve">Ordem de serviço </w:t>
      </w:r>
      <w:proofErr w:type="spellStart"/>
      <w:r w:rsidR="005A70B8">
        <w:t>re</w:t>
      </w:r>
      <w:r w:rsidR="00CE168C">
        <w:t>entregue</w:t>
      </w:r>
      <w:proofErr w:type="spellEnd"/>
      <w:r w:rsidRPr="002336D0">
        <w:t>: OS 4721 - Produto Arrecadação - Subproduto Parametrização da Arrecadação - Versão (1.0)</w:t>
      </w:r>
      <w:r w:rsidR="00803B5E" w:rsidRPr="002336D0">
        <w:t xml:space="preserve">, em </w:t>
      </w:r>
      <w:r w:rsidR="00DD2D3E">
        <w:t>25</w:t>
      </w:r>
      <w:r w:rsidR="00803B5E" w:rsidRPr="002336D0">
        <w:t>/0</w:t>
      </w:r>
      <w:r w:rsidR="00CE168C">
        <w:t>7</w:t>
      </w:r>
      <w:r w:rsidR="00803B5E" w:rsidRPr="002336D0">
        <w:t xml:space="preserve">/2016. </w:t>
      </w:r>
      <w:r w:rsidR="00CE168C">
        <w:t>OS tinha sido devolvida por identificação de 15 inconformidades durante o ciclo de testes, as inconformidades foram reavaliadas e foram confirmadas somente 7 inconformidades, sendo 4 não graves e 3 graves.</w:t>
      </w:r>
    </w:p>
    <w:p w:rsidR="00B33579" w:rsidRDefault="00B33579" w:rsidP="005A70B8">
      <w:pPr>
        <w:jc w:val="both"/>
      </w:pPr>
    </w:p>
    <w:p w:rsidR="00600C6F" w:rsidRDefault="009E34DD" w:rsidP="004E2061">
      <w:pPr>
        <w:jc w:val="both"/>
      </w:pPr>
      <w:r w:rsidRPr="002336D0">
        <w:t xml:space="preserve">Ordem de serviço </w:t>
      </w:r>
      <w:proofErr w:type="spellStart"/>
      <w:r w:rsidR="004E2061">
        <w:t>re</w:t>
      </w:r>
      <w:r w:rsidR="005A70B8">
        <w:t>entregue</w:t>
      </w:r>
      <w:proofErr w:type="spellEnd"/>
      <w:r w:rsidR="00600C6F" w:rsidRPr="002336D0">
        <w:t>: OS 4757 - Produto Serviços Transversais - Subproduto Gestão de Segurança Básico Versão (1.0)</w:t>
      </w:r>
      <w:r w:rsidR="004E2061">
        <w:t>,</w:t>
      </w:r>
      <w:r w:rsidRPr="002336D0">
        <w:t xml:space="preserve"> em </w:t>
      </w:r>
      <w:r w:rsidR="00DD2D3E">
        <w:t>25</w:t>
      </w:r>
      <w:r w:rsidRPr="002336D0">
        <w:t>/0</w:t>
      </w:r>
      <w:r w:rsidR="004E2061">
        <w:t>7</w:t>
      </w:r>
      <w:r w:rsidRPr="002336D0">
        <w:t>/2016.</w:t>
      </w:r>
      <w:r w:rsidR="004E2061">
        <w:t xml:space="preserve"> A NT Consult aceito o Parecer Técnico da </w:t>
      </w:r>
      <w:r w:rsidR="004E2061">
        <w:lastRenderedPageBreak/>
        <w:t xml:space="preserve">especialista de métrica do CIAT que reconheceu parcialmente os argumentos da NT Consult e reavaliou </w:t>
      </w:r>
      <w:r w:rsidR="007254E1">
        <w:t>a contagem final de pontos de função</w:t>
      </w:r>
      <w:r w:rsidR="004E2061">
        <w:t xml:space="preserve"> em</w:t>
      </w:r>
      <w:r w:rsidR="007254E1">
        <w:t xml:space="preserve"> </w:t>
      </w:r>
      <w:r w:rsidR="004E2061">
        <w:t>9</w:t>
      </w:r>
      <w:r w:rsidR="007254E1">
        <w:t xml:space="preserve">4 PF. </w:t>
      </w:r>
      <w:r w:rsidR="00490336">
        <w:t xml:space="preserve">OS tinha sido devolvida por impossibilidade de execução do </w:t>
      </w:r>
      <w:proofErr w:type="spellStart"/>
      <w:r w:rsidR="00490336">
        <w:t>Deploy</w:t>
      </w:r>
      <w:proofErr w:type="spellEnd"/>
      <w:r w:rsidR="00490336">
        <w:t xml:space="preserve"> no ambiente de testes do CIAT.</w:t>
      </w:r>
    </w:p>
    <w:p w:rsidR="00D70969" w:rsidRDefault="00D70969" w:rsidP="004E2061">
      <w:pPr>
        <w:jc w:val="both"/>
      </w:pPr>
    </w:p>
    <w:p w:rsidR="00B33579" w:rsidRDefault="00E93402" w:rsidP="00B33579">
      <w:pPr>
        <w:jc w:val="both"/>
      </w:pPr>
      <w:r w:rsidRPr="00C30C12">
        <w:t xml:space="preserve">Ordem de serviço </w:t>
      </w:r>
      <w:r w:rsidR="00DD2D3E">
        <w:t>paralisada</w:t>
      </w:r>
      <w:r w:rsidR="00803B5E" w:rsidRPr="002336D0">
        <w:t>: OS 47</w:t>
      </w:r>
      <w:r w:rsidR="009E34DD" w:rsidRPr="002336D0">
        <w:t>76</w:t>
      </w:r>
      <w:r w:rsidR="00803B5E" w:rsidRPr="002336D0">
        <w:t xml:space="preserve"> - </w:t>
      </w:r>
      <w:r w:rsidR="009E34DD" w:rsidRPr="002336D0">
        <w:t>Produto Arrecadação - Subproduto Processamento da Arrecadação Versão (1.0)</w:t>
      </w:r>
      <w:r w:rsidR="00490336">
        <w:t>,</w:t>
      </w:r>
      <w:r w:rsidR="009E34DD" w:rsidRPr="002336D0">
        <w:t xml:space="preserve"> </w:t>
      </w:r>
      <w:r w:rsidR="00DD2D3E">
        <w:t>paralisada</w:t>
      </w:r>
      <w:r>
        <w:t xml:space="preserve"> </w:t>
      </w:r>
      <w:r w:rsidR="00490336">
        <w:t>em 1</w:t>
      </w:r>
      <w:r w:rsidR="00DD2D3E">
        <w:t>8</w:t>
      </w:r>
      <w:r w:rsidR="009E34DD" w:rsidRPr="002336D0">
        <w:t>/0</w:t>
      </w:r>
      <w:r w:rsidR="00490336">
        <w:t>7</w:t>
      </w:r>
      <w:r w:rsidR="009E34DD" w:rsidRPr="002336D0">
        <w:t>/2016</w:t>
      </w:r>
      <w:r w:rsidR="00D70969">
        <w:t>.</w:t>
      </w:r>
      <w:r w:rsidR="005A70B8">
        <w:t xml:space="preserve"> </w:t>
      </w:r>
      <w:r w:rsidR="00DD2D3E">
        <w:t xml:space="preserve">Tinha sido paralisada anteriormente em 30/06/16 </w:t>
      </w:r>
      <w:r w:rsidR="00DD2D3E">
        <w:t>por falta de Massa de Testes</w:t>
      </w:r>
      <w:r w:rsidR="00DD2D3E">
        <w:t>, e foi s</w:t>
      </w:r>
      <w:r w:rsidR="00B33579">
        <w:t>olicita</w:t>
      </w:r>
      <w:r w:rsidR="00D70969">
        <w:t xml:space="preserve">do o </w:t>
      </w:r>
      <w:r w:rsidR="00B33579">
        <w:t xml:space="preserve">reiniciar </w:t>
      </w:r>
      <w:r w:rsidR="00DD2D3E">
        <w:t xml:space="preserve">em 11/07/2016 </w:t>
      </w:r>
      <w:r w:rsidR="00D70969">
        <w:t>depois de providenciado as respectivas massas de testes</w:t>
      </w:r>
      <w:r w:rsidR="00DD2D3E">
        <w:t>, mas necessitou paralisar outra vez por causa de alterações em casos de usos</w:t>
      </w:r>
      <w:r w:rsidR="00D70969">
        <w:t xml:space="preserve">. Ficou </w:t>
      </w:r>
      <w:r w:rsidR="00AA58C4">
        <w:t>acordado</w:t>
      </w:r>
      <w:r w:rsidR="00D70969">
        <w:t xml:space="preserve"> uma prorrogação de 10 dias </w:t>
      </w:r>
      <w:r w:rsidR="00DD2D3E">
        <w:t xml:space="preserve">corridos </w:t>
      </w:r>
      <w:r w:rsidR="00D70969">
        <w:t xml:space="preserve">na data de termino desta OS por conta da </w:t>
      </w:r>
      <w:r w:rsidR="00DD2D3E">
        <w:t>primeira paralização e mais 14 dias corridos por conta da segunda paralização.</w:t>
      </w:r>
    </w:p>
    <w:p w:rsidR="00B33579" w:rsidRPr="002336D0" w:rsidRDefault="00B33579" w:rsidP="00B33579">
      <w:pPr>
        <w:jc w:val="both"/>
      </w:pPr>
    </w:p>
    <w:p w:rsidR="00B33579" w:rsidRDefault="00C30C12" w:rsidP="00056837">
      <w:pPr>
        <w:jc w:val="both"/>
      </w:pPr>
      <w:r w:rsidRPr="00C30C12">
        <w:t xml:space="preserve">Ordem de serviço </w:t>
      </w:r>
      <w:r w:rsidR="00DD2D3E">
        <w:t>paralisada</w:t>
      </w:r>
      <w:r w:rsidR="00803B5E" w:rsidRPr="002336D0">
        <w:t>: OS 47</w:t>
      </w:r>
      <w:r w:rsidR="009E34DD" w:rsidRPr="002336D0">
        <w:t>77</w:t>
      </w:r>
      <w:r w:rsidR="00803B5E" w:rsidRPr="002336D0">
        <w:t xml:space="preserve"> - </w:t>
      </w:r>
      <w:r w:rsidR="009E34DD" w:rsidRPr="002336D0">
        <w:t>Produto Serviços Transversais - Subproduto Gestão de Segurança - Manter Usuário Versão (1.0)</w:t>
      </w:r>
      <w:r w:rsidR="00AA58C4">
        <w:t>,</w:t>
      </w:r>
      <w:r w:rsidR="00F52C00" w:rsidRPr="002336D0">
        <w:t xml:space="preserve"> </w:t>
      </w:r>
      <w:r w:rsidR="00DD2D3E">
        <w:t>paralisada</w:t>
      </w:r>
      <w:r w:rsidRPr="00C30C12">
        <w:t xml:space="preserve"> em </w:t>
      </w:r>
      <w:r>
        <w:t>20</w:t>
      </w:r>
      <w:r w:rsidR="00F52C00" w:rsidRPr="002336D0">
        <w:t>/0</w:t>
      </w:r>
      <w:r>
        <w:t>7</w:t>
      </w:r>
      <w:r w:rsidR="00F52C00" w:rsidRPr="002336D0">
        <w:t>/2016</w:t>
      </w:r>
      <w:proofErr w:type="gramStart"/>
      <w:r w:rsidR="00F52C00" w:rsidRPr="002336D0">
        <w:t>.</w:t>
      </w:r>
      <w:r w:rsidR="00AA58C4">
        <w:t xml:space="preserve"> </w:t>
      </w:r>
      <w:proofErr w:type="gramEnd"/>
      <w:r w:rsidR="00AA58C4">
        <w:t>Paralisada para revisão dos casos de usos SEGUC0030, SEGUC0040 e SEGUC0050</w:t>
      </w:r>
      <w:r w:rsidR="00D70969">
        <w:t>.</w:t>
      </w:r>
      <w:r w:rsidR="00AA58C4">
        <w:t xml:space="preserve"> Ficou acordado uma prorrogação de 12 dias corridos na data de termino desta OS.</w:t>
      </w:r>
    </w:p>
    <w:p w:rsidR="00B33579" w:rsidRDefault="00B33579" w:rsidP="00056837">
      <w:pPr>
        <w:jc w:val="both"/>
      </w:pPr>
    </w:p>
    <w:p w:rsidR="00056837" w:rsidRPr="002336D0" w:rsidRDefault="00C30C12" w:rsidP="00056837">
      <w:pPr>
        <w:jc w:val="both"/>
      </w:pPr>
      <w:r w:rsidRPr="00A83222">
        <w:t xml:space="preserve">Ordem de </w:t>
      </w:r>
      <w:r>
        <w:t>S</w:t>
      </w:r>
      <w:r w:rsidRPr="00A83222">
        <w:t>erviço</w:t>
      </w:r>
      <w:r w:rsidR="00D70969" w:rsidRPr="00D70969">
        <w:t xml:space="preserve"> </w:t>
      </w:r>
      <w:r w:rsidR="00D70969" w:rsidRPr="00C30C12">
        <w:t>em execução na fábrica</w:t>
      </w:r>
      <w:r>
        <w:t>:</w:t>
      </w:r>
      <w:r w:rsidRPr="00A83222">
        <w:t xml:space="preserve"> OS 47</w:t>
      </w:r>
      <w:r>
        <w:t>82</w:t>
      </w:r>
      <w:r w:rsidRPr="00A83222">
        <w:t xml:space="preserve"> - </w:t>
      </w:r>
      <w:r w:rsidRPr="002336D0">
        <w:t>Produto Serviços Transversais - Subproduto Gestão de Segurança - Manter Funcionalidades e Perfil Versão (1.0)</w:t>
      </w:r>
      <w:r>
        <w:t xml:space="preserve">. </w:t>
      </w:r>
      <w:r w:rsidR="00D70969" w:rsidRPr="00C30C12">
        <w:t xml:space="preserve">Data prevista para entrega em </w:t>
      </w:r>
      <w:r w:rsidR="00D70969">
        <w:t>05</w:t>
      </w:r>
      <w:r w:rsidR="00D70969" w:rsidRPr="002336D0">
        <w:t>/0</w:t>
      </w:r>
      <w:r w:rsidR="00D70969">
        <w:t>8</w:t>
      </w:r>
      <w:r w:rsidR="00D70969" w:rsidRPr="002336D0">
        <w:t>/2016</w:t>
      </w:r>
      <w:r w:rsidR="00AA58C4">
        <w:t>.</w:t>
      </w:r>
    </w:p>
    <w:p w:rsidR="00D70969" w:rsidRDefault="00D70969" w:rsidP="00C30C12">
      <w:pPr>
        <w:jc w:val="both"/>
      </w:pPr>
    </w:p>
    <w:p w:rsidR="00C30C12" w:rsidRDefault="00C30C12" w:rsidP="00C30C12">
      <w:pPr>
        <w:jc w:val="both"/>
      </w:pPr>
      <w:r w:rsidRPr="00A83222">
        <w:t xml:space="preserve">Ordem de </w:t>
      </w:r>
      <w:r>
        <w:t>S</w:t>
      </w:r>
      <w:r w:rsidRPr="00A83222">
        <w:t>erviço</w:t>
      </w:r>
      <w:r w:rsidR="00D70969" w:rsidRPr="00D70969">
        <w:t xml:space="preserve"> </w:t>
      </w:r>
      <w:r w:rsidR="00DD2D3E">
        <w:t>paralisada</w:t>
      </w:r>
      <w:r>
        <w:t>:</w:t>
      </w:r>
      <w:r w:rsidRPr="00A83222">
        <w:t xml:space="preserve"> OS 47</w:t>
      </w:r>
      <w:r>
        <w:t>97</w:t>
      </w:r>
      <w:r w:rsidRPr="00A83222">
        <w:t xml:space="preserve"> - </w:t>
      </w:r>
      <w:r w:rsidRPr="00C30C12">
        <w:t xml:space="preserve">Produto Arrecadação - Subproduto </w:t>
      </w:r>
      <w:proofErr w:type="spellStart"/>
      <w:r w:rsidRPr="00C30C12">
        <w:t>DARE-e</w:t>
      </w:r>
      <w:proofErr w:type="spellEnd"/>
      <w:r w:rsidRPr="00C30C12">
        <w:t xml:space="preserve"> Versão (1.0)</w:t>
      </w:r>
      <w:r w:rsidR="00AA58C4">
        <w:t xml:space="preserve">, </w:t>
      </w:r>
      <w:r w:rsidR="00AA58C4">
        <w:t>paralisada</w:t>
      </w:r>
      <w:r w:rsidR="00AA58C4" w:rsidRPr="00C30C12">
        <w:t xml:space="preserve"> em </w:t>
      </w:r>
      <w:r w:rsidR="00AA58C4">
        <w:t>20</w:t>
      </w:r>
      <w:r w:rsidR="00AA58C4" w:rsidRPr="002336D0">
        <w:t>/0</w:t>
      </w:r>
      <w:r w:rsidR="00AA58C4">
        <w:t>7</w:t>
      </w:r>
      <w:r w:rsidR="00AA58C4" w:rsidRPr="002336D0">
        <w:t>/2016.</w:t>
      </w:r>
      <w:r w:rsidR="00AA58C4">
        <w:t xml:space="preserve"> Paralisada </w:t>
      </w:r>
      <w:r w:rsidR="00AA58C4">
        <w:t>por falta de disponibilização do dicionário de dados do Cadastro</w:t>
      </w:r>
      <w:r w:rsidR="00AA58C4">
        <w:t>. Ficou acordado uma prorrogação de 1</w:t>
      </w:r>
      <w:r w:rsidR="00AA58C4">
        <w:t>4</w:t>
      </w:r>
      <w:bookmarkStart w:id="0" w:name="_GoBack"/>
      <w:bookmarkEnd w:id="0"/>
      <w:r w:rsidR="00AA58C4">
        <w:t xml:space="preserve"> dias corridos na data de termino desta OS.</w:t>
      </w:r>
    </w:p>
    <w:p w:rsidR="00600C6F" w:rsidRPr="002336D0" w:rsidRDefault="00600C6F" w:rsidP="00600C6F">
      <w:pPr>
        <w:jc w:val="both"/>
      </w:pPr>
    </w:p>
    <w:p w:rsidR="00600C6F" w:rsidRPr="002336D0" w:rsidRDefault="00600C6F" w:rsidP="00600C6F">
      <w:pPr>
        <w:rPr>
          <w:rFonts w:ascii="Arial" w:eastAsia="Arial" w:hAnsi="Arial" w:cs="Arial"/>
          <w:b/>
          <w:color w:val="17365D"/>
          <w:sz w:val="28"/>
          <w:szCs w:val="28"/>
        </w:rPr>
      </w:pPr>
      <w:r w:rsidRPr="002336D0"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-36195</wp:posOffset>
                </wp:positionH>
                <wp:positionV relativeFrom="paragraph">
                  <wp:posOffset>36195</wp:posOffset>
                </wp:positionV>
                <wp:extent cx="5493600" cy="205200"/>
                <wp:effectExtent l="0" t="0" r="0" b="4445"/>
                <wp:wrapNone/>
                <wp:docPr id="11" name="Group 147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493600" cy="205200"/>
                          <a:chOff x="0" y="0"/>
                          <a:chExt cx="5493385" cy="204215"/>
                        </a:xfrm>
                      </wpg:grpSpPr>
                      <wps:wsp>
                        <wps:cNvPr id="12" name="Shape 18755"/>
                        <wps:cNvSpPr/>
                        <wps:spPr>
                          <a:xfrm>
                            <a:off x="0" y="19812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3" name="Shape 18756"/>
                        <wps:cNvSpPr/>
                        <wps:spPr>
                          <a:xfrm>
                            <a:off x="6096" y="198120"/>
                            <a:ext cx="548728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7289" h="9144">
                                <a:moveTo>
                                  <a:pt x="0" y="0"/>
                                </a:moveTo>
                                <a:lnTo>
                                  <a:pt x="5487289" y="0"/>
                                </a:lnTo>
                                <a:lnTo>
                                  <a:pt x="548728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4" name="Shape 18757"/>
                        <wps:cNvSpPr/>
                        <wps:spPr>
                          <a:xfrm>
                            <a:off x="0" y="0"/>
                            <a:ext cx="9144" cy="1981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9812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98120"/>
                                </a:lnTo>
                                <a:lnTo>
                                  <a:pt x="0" y="1981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8959E42" id="Group 14796" o:spid="_x0000_s1026" style="position:absolute;margin-left:-2.85pt;margin-top:2.85pt;width:432.55pt;height:16.15pt;z-index:-251655168;mso-width-relative:margin;mso-height-relative:margin" coordsize="54933,20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">
                <v:shape id="Shape 18755" o:spid="_x0000_s1027" style="position:absolute;top:1981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8756" o:spid="_x0000_s1028" style="position:absolute;left:60;top:1981;width:54873;height:91;visibility:visible;mso-wrap-style:square;v-text-anchor:top" coordsize="548728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" path="m,l5487289,r,9144l,9144,,e" fillcolor="black" stroked="f" strokeweight="0">
                  <v:stroke miterlimit="83231f" joinstyle="miter"/>
                  <v:path arrowok="t" textboxrect="0,0,5487289,9144"/>
                </v:shape>
                <v:shape id="Shape 18757" o:spid="_x0000_s1029" style="position:absolute;width:91;height:1981;visibility:visible;mso-wrap-style:square;v-text-anchor:top" coordsize="9144,198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" path="m,l9144,r,198120l,198120,,e" fillcolor="black" stroked="f" strokeweight="0">
                  <v:stroke miterlimit="83231f" joinstyle="miter"/>
                  <v:path arrowok="t" textboxrect="0,0,9144,198120"/>
                </v:shape>
              </v:group>
            </w:pict>
          </mc:Fallback>
        </mc:AlternateContent>
      </w:r>
      <w:r w:rsidRPr="002336D0">
        <w:rPr>
          <w:b/>
          <w:color w:val="17365D"/>
          <w:sz w:val="28"/>
          <w:szCs w:val="28"/>
        </w:rPr>
        <w:t>C)</w:t>
      </w:r>
      <w:r w:rsidRPr="002336D0">
        <w:rPr>
          <w:rFonts w:ascii="Arial" w:eastAsia="Arial" w:hAnsi="Arial" w:cs="Arial"/>
          <w:b/>
          <w:color w:val="17365D"/>
          <w:sz w:val="28"/>
          <w:szCs w:val="28"/>
        </w:rPr>
        <w:t xml:space="preserve"> Atividades Pendentes</w:t>
      </w:r>
    </w:p>
    <w:p w:rsidR="00600C6F" w:rsidRPr="002336D0" w:rsidRDefault="00600C6F" w:rsidP="00600C6F">
      <w:pPr>
        <w:jc w:val="both"/>
      </w:pPr>
    </w:p>
    <w:tbl>
      <w:tblPr>
        <w:tblStyle w:val="SombreamentoClaro-nfase5"/>
        <w:tblW w:w="8640" w:type="dxa"/>
        <w:jc w:val="center"/>
        <w:tblBorders>
          <w:left w:val="single" w:sz="8" w:space="0" w:color="4472C4"/>
          <w:right w:val="single" w:sz="4" w:space="0" w:color="8EAADB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600" w:firstRow="0" w:lastRow="0" w:firstColumn="0" w:lastColumn="0" w:noHBand="1" w:noVBand="1"/>
      </w:tblPr>
      <w:tblGrid>
        <w:gridCol w:w="699"/>
        <w:gridCol w:w="5103"/>
        <w:gridCol w:w="1559"/>
        <w:gridCol w:w="1279"/>
      </w:tblGrid>
      <w:tr w:rsidR="00600C6F" w:rsidRPr="002336D0" w:rsidTr="00803B5E">
        <w:trPr>
          <w:tblHeader/>
          <w:jc w:val="center"/>
        </w:trPr>
        <w:tc>
          <w:tcPr>
            <w:tcW w:w="8640" w:type="dxa"/>
            <w:gridSpan w:val="4"/>
            <w:tcBorders>
              <w:bottom w:val="single" w:sz="8" w:space="0" w:color="4472C4"/>
            </w:tcBorders>
            <w:shd w:val="clear" w:color="auto" w:fill="8EAADB"/>
          </w:tcPr>
          <w:p w:rsidR="00600C6F" w:rsidRPr="002336D0" w:rsidRDefault="00600C6F" w:rsidP="003D34CB">
            <w:pPr>
              <w:spacing w:after="0"/>
              <w:rPr>
                <w:b/>
                <w:lang w:val="pt-BR"/>
              </w:rPr>
            </w:pPr>
            <w:r w:rsidRPr="002336D0">
              <w:rPr>
                <w:b/>
                <w:lang w:val="pt-BR"/>
              </w:rPr>
              <w:t>Itens de Ação e ou Problemas a Solucionar</w:t>
            </w:r>
          </w:p>
        </w:tc>
      </w:tr>
      <w:tr w:rsidR="00600C6F" w:rsidRPr="002336D0" w:rsidTr="00803B5E">
        <w:trPr>
          <w:tblHeader/>
          <w:jc w:val="center"/>
        </w:trPr>
        <w:tc>
          <w:tcPr>
            <w:tcW w:w="699" w:type="dxa"/>
            <w:tcBorders>
              <w:top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8EAADB"/>
          </w:tcPr>
          <w:p w:rsidR="00600C6F" w:rsidRPr="002336D0" w:rsidRDefault="00600C6F" w:rsidP="003D34CB">
            <w:pPr>
              <w:spacing w:after="0"/>
              <w:jc w:val="center"/>
              <w:rPr>
                <w:rFonts w:cs="Calibri"/>
                <w:lang w:val="pt-BR" w:eastAsia="pt-BR"/>
              </w:rPr>
            </w:pPr>
            <w:r w:rsidRPr="002336D0">
              <w:rPr>
                <w:rFonts w:cs="Calibri"/>
                <w:lang w:val="pt-BR" w:eastAsia="pt-BR"/>
              </w:rPr>
              <w:t>Item</w:t>
            </w:r>
          </w:p>
        </w:tc>
        <w:tc>
          <w:tcPr>
            <w:tcW w:w="5103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8EAADB"/>
          </w:tcPr>
          <w:p w:rsidR="00600C6F" w:rsidRPr="002336D0" w:rsidRDefault="00600C6F" w:rsidP="003D34CB">
            <w:pPr>
              <w:spacing w:after="0"/>
              <w:jc w:val="center"/>
              <w:rPr>
                <w:rFonts w:cs="Calibri"/>
                <w:lang w:val="pt-BR" w:eastAsia="pt-BR"/>
              </w:rPr>
            </w:pPr>
            <w:r w:rsidRPr="002336D0">
              <w:rPr>
                <w:rFonts w:cs="Calibri"/>
                <w:lang w:val="pt-BR" w:eastAsia="pt-BR"/>
              </w:rPr>
              <w:t>Descrição</w:t>
            </w:r>
          </w:p>
        </w:tc>
        <w:tc>
          <w:tcPr>
            <w:tcW w:w="155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8EAADB"/>
          </w:tcPr>
          <w:p w:rsidR="00600C6F" w:rsidRPr="002336D0" w:rsidRDefault="00600C6F" w:rsidP="003D34CB">
            <w:pPr>
              <w:spacing w:after="0"/>
              <w:jc w:val="center"/>
              <w:rPr>
                <w:rFonts w:cs="Calibri"/>
                <w:lang w:val="pt-BR" w:eastAsia="pt-BR"/>
              </w:rPr>
            </w:pPr>
            <w:r w:rsidRPr="002336D0">
              <w:rPr>
                <w:rFonts w:cs="Calibri"/>
                <w:lang w:val="pt-BR" w:eastAsia="pt-BR"/>
              </w:rPr>
              <w:t>Responsável</w:t>
            </w:r>
          </w:p>
        </w:tc>
        <w:tc>
          <w:tcPr>
            <w:tcW w:w="127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</w:tcBorders>
            <w:shd w:val="clear" w:color="auto" w:fill="8EAADB"/>
          </w:tcPr>
          <w:p w:rsidR="00600C6F" w:rsidRPr="002336D0" w:rsidRDefault="00600C6F" w:rsidP="003D34CB">
            <w:pPr>
              <w:spacing w:after="0"/>
              <w:jc w:val="center"/>
              <w:rPr>
                <w:rFonts w:cs="Calibri"/>
                <w:lang w:val="pt-BR" w:eastAsia="pt-BR"/>
              </w:rPr>
            </w:pPr>
            <w:r w:rsidRPr="002336D0">
              <w:rPr>
                <w:rFonts w:cs="Calibri"/>
                <w:lang w:val="pt-BR" w:eastAsia="pt-BR"/>
              </w:rPr>
              <w:t>Data</w:t>
            </w:r>
          </w:p>
        </w:tc>
      </w:tr>
      <w:tr w:rsidR="00F52C00" w:rsidRPr="002336D0" w:rsidTr="00803B5E">
        <w:trPr>
          <w:jc w:val="center"/>
        </w:trPr>
        <w:tc>
          <w:tcPr>
            <w:tcW w:w="699" w:type="dxa"/>
            <w:tcBorders>
              <w:top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</w:tcPr>
          <w:p w:rsidR="00F52C00" w:rsidRPr="002336D0" w:rsidRDefault="00F52C00" w:rsidP="00F52C00">
            <w:pPr>
              <w:keepLines/>
              <w:spacing w:after="0"/>
              <w:rPr>
                <w:color w:val="auto"/>
                <w:sz w:val="20"/>
                <w:szCs w:val="20"/>
                <w:lang w:val="pt-BR"/>
              </w:rPr>
            </w:pPr>
            <w:r w:rsidRPr="002336D0">
              <w:rPr>
                <w:color w:val="auto"/>
                <w:sz w:val="20"/>
                <w:szCs w:val="20"/>
                <w:lang w:val="pt-BR"/>
              </w:rPr>
              <w:t>3</w:t>
            </w:r>
          </w:p>
        </w:tc>
        <w:tc>
          <w:tcPr>
            <w:tcW w:w="5103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</w:tcPr>
          <w:p w:rsidR="00F52C00" w:rsidRPr="002336D0" w:rsidRDefault="00F52C00" w:rsidP="00F52C00">
            <w:pPr>
              <w:keepLines/>
              <w:spacing w:after="0"/>
              <w:rPr>
                <w:color w:val="auto"/>
                <w:sz w:val="20"/>
                <w:szCs w:val="20"/>
                <w:lang w:val="pt-BR"/>
              </w:rPr>
            </w:pPr>
            <w:r w:rsidRPr="002336D0">
              <w:rPr>
                <w:color w:val="auto"/>
                <w:sz w:val="20"/>
                <w:szCs w:val="20"/>
                <w:lang w:val="pt-BR"/>
              </w:rPr>
              <w:t>Definição e Integração do sistema de acompanhamento de inconformidades com o sistema SOS, sugestão Mantis.</w:t>
            </w:r>
          </w:p>
        </w:tc>
        <w:tc>
          <w:tcPr>
            <w:tcW w:w="155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</w:tcPr>
          <w:p w:rsidR="00F52C00" w:rsidRPr="002336D0" w:rsidRDefault="008F2C7A" w:rsidP="00F52C00">
            <w:pPr>
              <w:keepLines/>
              <w:spacing w:after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NT Consult</w:t>
            </w:r>
          </w:p>
        </w:tc>
        <w:tc>
          <w:tcPr>
            <w:tcW w:w="127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</w:tcBorders>
            <w:shd w:val="clear" w:color="auto" w:fill="auto"/>
          </w:tcPr>
          <w:p w:rsidR="00F52C00" w:rsidRPr="002336D0" w:rsidRDefault="00F52C00" w:rsidP="006F0BB4">
            <w:pPr>
              <w:keepLines/>
              <w:spacing w:after="0"/>
              <w:rPr>
                <w:color w:val="auto"/>
                <w:sz w:val="20"/>
                <w:szCs w:val="20"/>
                <w:lang w:val="pt-BR"/>
              </w:rPr>
            </w:pPr>
            <w:r w:rsidRPr="002336D0">
              <w:rPr>
                <w:color w:val="auto"/>
                <w:sz w:val="20"/>
                <w:szCs w:val="20"/>
                <w:lang w:val="pt-BR"/>
              </w:rPr>
              <w:t xml:space="preserve">Previsto para </w:t>
            </w:r>
            <w:r w:rsidR="00C67F37" w:rsidRPr="002336D0">
              <w:rPr>
                <w:color w:val="auto"/>
                <w:sz w:val="20"/>
                <w:szCs w:val="20"/>
                <w:lang w:val="pt-BR"/>
              </w:rPr>
              <w:t>3</w:t>
            </w:r>
            <w:r w:rsidR="006F0BB4">
              <w:rPr>
                <w:color w:val="auto"/>
                <w:sz w:val="20"/>
                <w:szCs w:val="20"/>
                <w:lang w:val="pt-BR"/>
              </w:rPr>
              <w:t>1</w:t>
            </w:r>
            <w:r w:rsidRPr="002336D0">
              <w:rPr>
                <w:color w:val="auto"/>
                <w:sz w:val="20"/>
                <w:szCs w:val="20"/>
                <w:lang w:val="pt-BR"/>
              </w:rPr>
              <w:t>/0</w:t>
            </w:r>
            <w:r w:rsidR="006F0BB4">
              <w:rPr>
                <w:color w:val="auto"/>
                <w:sz w:val="20"/>
                <w:szCs w:val="20"/>
                <w:lang w:val="pt-BR"/>
              </w:rPr>
              <w:t>8</w:t>
            </w:r>
            <w:r w:rsidRPr="002336D0">
              <w:rPr>
                <w:color w:val="auto"/>
                <w:sz w:val="20"/>
                <w:szCs w:val="20"/>
                <w:lang w:val="pt-BR"/>
              </w:rPr>
              <w:t>/2016</w:t>
            </w:r>
          </w:p>
        </w:tc>
      </w:tr>
      <w:tr w:rsidR="00F52C00" w:rsidRPr="002336D0" w:rsidTr="00803B5E">
        <w:trPr>
          <w:jc w:val="center"/>
        </w:trPr>
        <w:tc>
          <w:tcPr>
            <w:tcW w:w="699" w:type="dxa"/>
            <w:tcBorders>
              <w:top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</w:tcPr>
          <w:p w:rsidR="00F52C00" w:rsidRPr="002336D0" w:rsidRDefault="00F52C00" w:rsidP="00F52C00">
            <w:pPr>
              <w:keepLines/>
              <w:spacing w:after="0"/>
              <w:rPr>
                <w:color w:val="auto"/>
                <w:sz w:val="20"/>
                <w:szCs w:val="20"/>
                <w:lang w:val="pt-BR"/>
              </w:rPr>
            </w:pPr>
            <w:r w:rsidRPr="002336D0">
              <w:rPr>
                <w:color w:val="auto"/>
                <w:sz w:val="20"/>
                <w:szCs w:val="20"/>
                <w:lang w:val="pt-BR"/>
              </w:rPr>
              <w:t>8</w:t>
            </w:r>
          </w:p>
        </w:tc>
        <w:tc>
          <w:tcPr>
            <w:tcW w:w="5103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</w:tcPr>
          <w:p w:rsidR="00F52C00" w:rsidRPr="002336D0" w:rsidRDefault="00F52C00" w:rsidP="00F52C00">
            <w:pPr>
              <w:keepLines/>
              <w:spacing w:after="0"/>
              <w:rPr>
                <w:color w:val="auto"/>
                <w:sz w:val="20"/>
                <w:szCs w:val="20"/>
                <w:lang w:val="pt-BR"/>
              </w:rPr>
            </w:pPr>
            <w:r w:rsidRPr="002336D0">
              <w:rPr>
                <w:color w:val="auto"/>
                <w:sz w:val="20"/>
                <w:szCs w:val="20"/>
                <w:lang w:val="pt-BR"/>
              </w:rPr>
              <w:t>Documentação do fluxo do Modelo Operacional sugerido para revisão.</w:t>
            </w:r>
          </w:p>
        </w:tc>
        <w:tc>
          <w:tcPr>
            <w:tcW w:w="155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</w:tcPr>
          <w:p w:rsidR="00F52C00" w:rsidRPr="002336D0" w:rsidRDefault="008F2C7A" w:rsidP="00F52C00">
            <w:pPr>
              <w:keepLines/>
              <w:spacing w:after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NT Consult</w:t>
            </w:r>
          </w:p>
        </w:tc>
        <w:tc>
          <w:tcPr>
            <w:tcW w:w="127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</w:tcBorders>
            <w:shd w:val="clear" w:color="auto" w:fill="auto"/>
          </w:tcPr>
          <w:p w:rsidR="00F52C00" w:rsidRPr="002336D0" w:rsidRDefault="00F52C00" w:rsidP="006F0BB4">
            <w:pPr>
              <w:keepLines/>
              <w:spacing w:after="0"/>
              <w:rPr>
                <w:color w:val="auto"/>
                <w:sz w:val="20"/>
                <w:szCs w:val="20"/>
                <w:lang w:val="pt-BR"/>
              </w:rPr>
            </w:pPr>
            <w:r w:rsidRPr="002336D0">
              <w:rPr>
                <w:color w:val="auto"/>
                <w:sz w:val="20"/>
                <w:szCs w:val="20"/>
                <w:lang w:val="pt-BR"/>
              </w:rPr>
              <w:t xml:space="preserve">Previsto para </w:t>
            </w:r>
            <w:r w:rsidR="006F0BB4">
              <w:rPr>
                <w:color w:val="auto"/>
                <w:sz w:val="20"/>
                <w:szCs w:val="20"/>
                <w:lang w:val="pt-BR"/>
              </w:rPr>
              <w:t>31</w:t>
            </w:r>
            <w:r w:rsidRPr="002336D0">
              <w:rPr>
                <w:color w:val="auto"/>
                <w:sz w:val="20"/>
                <w:szCs w:val="20"/>
                <w:lang w:val="pt-BR"/>
              </w:rPr>
              <w:t>/0</w:t>
            </w:r>
            <w:r w:rsidR="006F0BB4">
              <w:rPr>
                <w:color w:val="auto"/>
                <w:sz w:val="20"/>
                <w:szCs w:val="20"/>
                <w:lang w:val="pt-BR"/>
              </w:rPr>
              <w:t>8</w:t>
            </w:r>
            <w:r w:rsidRPr="002336D0">
              <w:rPr>
                <w:color w:val="auto"/>
                <w:sz w:val="20"/>
                <w:szCs w:val="20"/>
                <w:lang w:val="pt-BR"/>
              </w:rPr>
              <w:t>/2016</w:t>
            </w:r>
          </w:p>
        </w:tc>
      </w:tr>
      <w:tr w:rsidR="00F52C00" w:rsidRPr="002336D0" w:rsidTr="00803B5E">
        <w:trPr>
          <w:jc w:val="center"/>
        </w:trPr>
        <w:tc>
          <w:tcPr>
            <w:tcW w:w="699" w:type="dxa"/>
            <w:tcBorders>
              <w:top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</w:tcPr>
          <w:p w:rsidR="00F52C00" w:rsidRPr="002336D0" w:rsidRDefault="00F52C00" w:rsidP="00F52C00">
            <w:pPr>
              <w:keepLines/>
              <w:spacing w:after="0"/>
              <w:rPr>
                <w:color w:val="auto"/>
                <w:sz w:val="20"/>
                <w:szCs w:val="20"/>
                <w:lang w:val="pt-BR"/>
              </w:rPr>
            </w:pPr>
            <w:r w:rsidRPr="002336D0">
              <w:rPr>
                <w:color w:val="auto"/>
                <w:sz w:val="20"/>
                <w:szCs w:val="20"/>
                <w:lang w:val="pt-BR"/>
              </w:rPr>
              <w:t>9</w:t>
            </w:r>
          </w:p>
        </w:tc>
        <w:tc>
          <w:tcPr>
            <w:tcW w:w="5103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</w:tcPr>
          <w:p w:rsidR="00F52C00" w:rsidRPr="002336D0" w:rsidRDefault="00F52C00" w:rsidP="00F52C00">
            <w:pPr>
              <w:keepLines/>
              <w:spacing w:after="0"/>
              <w:rPr>
                <w:color w:val="auto"/>
                <w:sz w:val="20"/>
                <w:szCs w:val="20"/>
                <w:lang w:val="pt-BR"/>
              </w:rPr>
            </w:pPr>
            <w:r w:rsidRPr="002336D0">
              <w:rPr>
                <w:color w:val="auto"/>
                <w:sz w:val="20"/>
                <w:szCs w:val="20"/>
                <w:lang w:val="pt-BR"/>
              </w:rPr>
              <w:t>Registrar na descrição do fluxo que os documentos anexos na OS no Sistema SOS serão os documentos Planilha de Métrica e um documento com a relação dos documentos e verão disponibilizado no repositório de artefatos.</w:t>
            </w:r>
          </w:p>
        </w:tc>
        <w:tc>
          <w:tcPr>
            <w:tcW w:w="155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</w:tcPr>
          <w:p w:rsidR="00F52C00" w:rsidRPr="002336D0" w:rsidRDefault="008F2C7A" w:rsidP="00F52C00">
            <w:pPr>
              <w:keepLines/>
              <w:spacing w:after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NT Consult</w:t>
            </w:r>
          </w:p>
        </w:tc>
        <w:tc>
          <w:tcPr>
            <w:tcW w:w="127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</w:tcBorders>
            <w:shd w:val="clear" w:color="auto" w:fill="auto"/>
          </w:tcPr>
          <w:p w:rsidR="00F52C00" w:rsidRPr="002336D0" w:rsidRDefault="00F52C00" w:rsidP="006F0BB4">
            <w:pPr>
              <w:keepLines/>
              <w:spacing w:after="0"/>
              <w:rPr>
                <w:color w:val="auto"/>
                <w:sz w:val="20"/>
                <w:szCs w:val="20"/>
                <w:lang w:val="pt-BR"/>
              </w:rPr>
            </w:pPr>
            <w:r w:rsidRPr="002336D0">
              <w:rPr>
                <w:color w:val="auto"/>
                <w:sz w:val="20"/>
                <w:szCs w:val="20"/>
                <w:lang w:val="pt-BR"/>
              </w:rPr>
              <w:t xml:space="preserve">Previsto para </w:t>
            </w:r>
            <w:r w:rsidR="006F0BB4">
              <w:rPr>
                <w:color w:val="auto"/>
                <w:sz w:val="20"/>
                <w:szCs w:val="20"/>
                <w:lang w:val="pt-BR"/>
              </w:rPr>
              <w:t>31</w:t>
            </w:r>
            <w:r w:rsidRPr="002336D0">
              <w:rPr>
                <w:color w:val="auto"/>
                <w:sz w:val="20"/>
                <w:szCs w:val="20"/>
                <w:lang w:val="pt-BR"/>
              </w:rPr>
              <w:t>/0</w:t>
            </w:r>
            <w:r w:rsidR="006F0BB4">
              <w:rPr>
                <w:color w:val="auto"/>
                <w:sz w:val="20"/>
                <w:szCs w:val="20"/>
                <w:lang w:val="pt-BR"/>
              </w:rPr>
              <w:t>8</w:t>
            </w:r>
            <w:r w:rsidRPr="002336D0">
              <w:rPr>
                <w:color w:val="auto"/>
                <w:sz w:val="20"/>
                <w:szCs w:val="20"/>
                <w:lang w:val="pt-BR"/>
              </w:rPr>
              <w:t>/2016</w:t>
            </w:r>
          </w:p>
        </w:tc>
      </w:tr>
      <w:tr w:rsidR="00F52C00" w:rsidRPr="002336D0" w:rsidTr="00803B5E">
        <w:trPr>
          <w:jc w:val="center"/>
        </w:trPr>
        <w:tc>
          <w:tcPr>
            <w:tcW w:w="699" w:type="dxa"/>
            <w:tcBorders>
              <w:top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</w:tcPr>
          <w:p w:rsidR="00F52C00" w:rsidRPr="002336D0" w:rsidRDefault="00F52C00" w:rsidP="00F52C00">
            <w:pPr>
              <w:keepLines/>
              <w:spacing w:after="0"/>
              <w:rPr>
                <w:color w:val="auto"/>
                <w:sz w:val="20"/>
                <w:szCs w:val="20"/>
                <w:lang w:val="pt-BR"/>
              </w:rPr>
            </w:pPr>
            <w:r w:rsidRPr="002336D0">
              <w:rPr>
                <w:color w:val="auto"/>
                <w:sz w:val="20"/>
                <w:szCs w:val="20"/>
                <w:lang w:val="pt-BR"/>
              </w:rPr>
              <w:lastRenderedPageBreak/>
              <w:t>12</w:t>
            </w:r>
          </w:p>
        </w:tc>
        <w:tc>
          <w:tcPr>
            <w:tcW w:w="5103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</w:tcPr>
          <w:p w:rsidR="00F52C00" w:rsidRPr="002336D0" w:rsidRDefault="00F52C00" w:rsidP="00F52C00">
            <w:pPr>
              <w:keepLines/>
              <w:spacing w:after="0"/>
              <w:rPr>
                <w:color w:val="auto"/>
                <w:sz w:val="20"/>
                <w:szCs w:val="20"/>
                <w:lang w:val="pt-BR"/>
              </w:rPr>
            </w:pPr>
            <w:r w:rsidRPr="002336D0">
              <w:rPr>
                <w:color w:val="auto"/>
                <w:sz w:val="20"/>
                <w:szCs w:val="20"/>
                <w:lang w:val="pt-BR"/>
              </w:rPr>
              <w:t>Proposta do Modelo de Relatório de Acompanhamento do Plano de Trabalho da OS.</w:t>
            </w:r>
          </w:p>
        </w:tc>
        <w:tc>
          <w:tcPr>
            <w:tcW w:w="155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</w:tcPr>
          <w:p w:rsidR="00F52C00" w:rsidRPr="002336D0" w:rsidRDefault="008F2C7A" w:rsidP="00F52C00">
            <w:pPr>
              <w:keepLines/>
              <w:spacing w:after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NT Consult</w:t>
            </w:r>
          </w:p>
        </w:tc>
        <w:tc>
          <w:tcPr>
            <w:tcW w:w="127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</w:tcBorders>
            <w:shd w:val="clear" w:color="auto" w:fill="auto"/>
          </w:tcPr>
          <w:p w:rsidR="00F52C00" w:rsidRPr="002336D0" w:rsidRDefault="00F52C00" w:rsidP="006F0BB4">
            <w:pPr>
              <w:keepLines/>
              <w:spacing w:after="0"/>
              <w:rPr>
                <w:color w:val="auto"/>
                <w:sz w:val="20"/>
                <w:szCs w:val="20"/>
                <w:lang w:val="pt-BR"/>
              </w:rPr>
            </w:pPr>
            <w:r w:rsidRPr="002336D0">
              <w:rPr>
                <w:color w:val="auto"/>
                <w:sz w:val="20"/>
                <w:szCs w:val="20"/>
                <w:lang w:val="pt-BR"/>
              </w:rPr>
              <w:t xml:space="preserve">Previsto para </w:t>
            </w:r>
            <w:r w:rsidR="006F0BB4">
              <w:rPr>
                <w:color w:val="auto"/>
                <w:sz w:val="20"/>
                <w:szCs w:val="20"/>
                <w:lang w:val="pt-BR"/>
              </w:rPr>
              <w:t>31</w:t>
            </w:r>
            <w:r w:rsidRPr="002336D0">
              <w:rPr>
                <w:color w:val="auto"/>
                <w:sz w:val="20"/>
                <w:szCs w:val="20"/>
                <w:lang w:val="pt-BR"/>
              </w:rPr>
              <w:t>/0</w:t>
            </w:r>
            <w:r w:rsidR="006F0BB4">
              <w:rPr>
                <w:color w:val="auto"/>
                <w:sz w:val="20"/>
                <w:szCs w:val="20"/>
                <w:lang w:val="pt-BR"/>
              </w:rPr>
              <w:t>8</w:t>
            </w:r>
            <w:r w:rsidRPr="002336D0">
              <w:rPr>
                <w:color w:val="auto"/>
                <w:sz w:val="20"/>
                <w:szCs w:val="20"/>
                <w:lang w:val="pt-BR"/>
              </w:rPr>
              <w:t>/2016</w:t>
            </w:r>
          </w:p>
        </w:tc>
      </w:tr>
      <w:tr w:rsidR="00F52C00" w:rsidRPr="002336D0" w:rsidTr="00803B5E">
        <w:trPr>
          <w:jc w:val="center"/>
        </w:trPr>
        <w:tc>
          <w:tcPr>
            <w:tcW w:w="699" w:type="dxa"/>
            <w:tcBorders>
              <w:top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</w:tcPr>
          <w:p w:rsidR="00F52C00" w:rsidRPr="002336D0" w:rsidRDefault="00F52C00" w:rsidP="00F52C00">
            <w:pPr>
              <w:keepLines/>
              <w:spacing w:after="0"/>
              <w:rPr>
                <w:color w:val="auto"/>
                <w:sz w:val="20"/>
                <w:szCs w:val="20"/>
                <w:lang w:val="pt-BR"/>
              </w:rPr>
            </w:pPr>
            <w:r w:rsidRPr="002336D0">
              <w:rPr>
                <w:color w:val="auto"/>
                <w:sz w:val="20"/>
                <w:szCs w:val="20"/>
                <w:lang w:val="pt-BR"/>
              </w:rPr>
              <w:t>13</w:t>
            </w:r>
          </w:p>
        </w:tc>
        <w:tc>
          <w:tcPr>
            <w:tcW w:w="5103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</w:tcPr>
          <w:p w:rsidR="00F52C00" w:rsidRPr="002336D0" w:rsidRDefault="00F52C00" w:rsidP="00F52C00">
            <w:pPr>
              <w:keepLines/>
              <w:spacing w:after="0"/>
              <w:rPr>
                <w:color w:val="auto"/>
                <w:sz w:val="20"/>
                <w:szCs w:val="20"/>
                <w:lang w:val="pt-BR"/>
              </w:rPr>
            </w:pPr>
            <w:r w:rsidRPr="002336D0">
              <w:rPr>
                <w:color w:val="auto"/>
                <w:sz w:val="20"/>
                <w:szCs w:val="20"/>
                <w:lang w:val="pt-BR"/>
              </w:rPr>
              <w:t>Proposta do Modelo de Relatório de Acompanhamento Mensal das OS em Progresso e Concluídas no Mês com os indicadores de Nível Mínimos de Serviço para aprovação de faturamento.</w:t>
            </w:r>
          </w:p>
        </w:tc>
        <w:tc>
          <w:tcPr>
            <w:tcW w:w="155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</w:tcPr>
          <w:p w:rsidR="00F52C00" w:rsidRPr="002336D0" w:rsidRDefault="008F2C7A" w:rsidP="00F52C00">
            <w:pPr>
              <w:keepLines/>
              <w:spacing w:after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NT Consult</w:t>
            </w:r>
          </w:p>
        </w:tc>
        <w:tc>
          <w:tcPr>
            <w:tcW w:w="127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</w:tcBorders>
            <w:shd w:val="clear" w:color="auto" w:fill="auto"/>
          </w:tcPr>
          <w:p w:rsidR="00F52C00" w:rsidRPr="002336D0" w:rsidRDefault="00F52C00" w:rsidP="006F0BB4">
            <w:pPr>
              <w:keepLines/>
              <w:spacing w:after="0"/>
              <w:rPr>
                <w:color w:val="auto"/>
                <w:sz w:val="20"/>
                <w:szCs w:val="20"/>
                <w:lang w:val="pt-BR"/>
              </w:rPr>
            </w:pPr>
            <w:r w:rsidRPr="002336D0">
              <w:rPr>
                <w:color w:val="auto"/>
                <w:sz w:val="20"/>
                <w:szCs w:val="20"/>
                <w:lang w:val="pt-BR"/>
              </w:rPr>
              <w:t xml:space="preserve">Previsto para </w:t>
            </w:r>
            <w:r w:rsidR="00BF2443" w:rsidRPr="002336D0">
              <w:rPr>
                <w:color w:val="auto"/>
                <w:sz w:val="20"/>
                <w:szCs w:val="20"/>
                <w:lang w:val="pt-BR"/>
              </w:rPr>
              <w:t>3</w:t>
            </w:r>
            <w:r w:rsidR="006F0BB4">
              <w:rPr>
                <w:color w:val="auto"/>
                <w:sz w:val="20"/>
                <w:szCs w:val="20"/>
                <w:lang w:val="pt-BR"/>
              </w:rPr>
              <w:t>1</w:t>
            </w:r>
            <w:r w:rsidRPr="002336D0">
              <w:rPr>
                <w:color w:val="auto"/>
                <w:sz w:val="20"/>
                <w:szCs w:val="20"/>
                <w:lang w:val="pt-BR"/>
              </w:rPr>
              <w:t>/0</w:t>
            </w:r>
            <w:r w:rsidR="006F0BB4">
              <w:rPr>
                <w:color w:val="auto"/>
                <w:sz w:val="20"/>
                <w:szCs w:val="20"/>
                <w:lang w:val="pt-BR"/>
              </w:rPr>
              <w:t>8</w:t>
            </w:r>
            <w:r w:rsidRPr="002336D0">
              <w:rPr>
                <w:color w:val="auto"/>
                <w:sz w:val="20"/>
                <w:szCs w:val="20"/>
                <w:lang w:val="pt-BR"/>
              </w:rPr>
              <w:t>/2016</w:t>
            </w:r>
          </w:p>
        </w:tc>
      </w:tr>
    </w:tbl>
    <w:p w:rsidR="008A4D56" w:rsidRPr="002336D0" w:rsidRDefault="008A4D56" w:rsidP="00924102"/>
    <w:sectPr w:rsidR="008A4D56" w:rsidRPr="002336D0" w:rsidSect="00297376">
      <w:headerReference w:type="default" r:id="rId7"/>
      <w:footerReference w:type="default" r:id="rId8"/>
      <w:pgSz w:w="11906" w:h="16838"/>
      <w:pgMar w:top="1985" w:right="1701" w:bottom="1702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00B3" w:rsidRDefault="00A000B3" w:rsidP="00924102">
      <w:r>
        <w:separator/>
      </w:r>
    </w:p>
  </w:endnote>
  <w:endnote w:type="continuationSeparator" w:id="0">
    <w:p w:rsidR="00A000B3" w:rsidRDefault="00A000B3" w:rsidP="009241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7376" w:rsidRDefault="00297376" w:rsidP="00924102">
    <w:pPr>
      <w:pStyle w:val="Rodap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AA58C4">
      <w:rPr>
        <w:rStyle w:val="Nmerodepgina"/>
        <w:noProof/>
      </w:rPr>
      <w:t>3</w:t>
    </w:r>
    <w:r>
      <w:rPr>
        <w:rStyle w:val="Nmerodepgina"/>
      </w:rPr>
      <w:fldChar w:fldCharType="end"/>
    </w:r>
  </w:p>
  <w:p w:rsidR="00960027" w:rsidRPr="00297376" w:rsidRDefault="00A000B3" w:rsidP="00924102">
    <w:pPr>
      <w:pStyle w:val="Rodap"/>
    </w:pPr>
    <w:r>
      <w:rPr>
        <w:noProof/>
        <w:lang w:eastAsia="pt-BR"/>
      </w:rPr>
      <w:object w:dxaOrig="1440" w:dyaOrig="14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style="position:absolute;margin-left:275.05pt;margin-top:-9.15pt;width:211.25pt;height:35.9pt;z-index:251656704">
          <v:imagedata r:id="rId1" o:title=""/>
        </v:shape>
        <o:OLEObject Type="Embed" ProgID="PBrush" ShapeID="_x0000_s2051" DrawAspect="Content" ObjectID="_1532186740" r:id="rId2"/>
      </w:obje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00B3" w:rsidRDefault="00A000B3" w:rsidP="00924102">
      <w:r>
        <w:separator/>
      </w:r>
    </w:p>
  </w:footnote>
  <w:footnote w:type="continuationSeparator" w:id="0">
    <w:p w:rsidR="00A000B3" w:rsidRDefault="00A000B3" w:rsidP="009241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0027" w:rsidRDefault="00600C6F" w:rsidP="00924102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1348740" cy="1132205"/>
          <wp:effectExtent l="0" t="0" r="0" b="0"/>
          <wp:wrapNone/>
          <wp:docPr id="10" name="Imagem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81673"/>
                  <a:stretch>
                    <a:fillRect/>
                  </a:stretch>
                </pic:blipFill>
                <pic:spPr bwMode="auto">
                  <a:xfrm>
                    <a:off x="0" y="0"/>
                    <a:ext cx="1348740" cy="1132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pt-BR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page">
            <wp:posOffset>-6350</wp:posOffset>
          </wp:positionH>
          <wp:positionV relativeFrom="page">
            <wp:posOffset>-76200</wp:posOffset>
          </wp:positionV>
          <wp:extent cx="7513320" cy="1431290"/>
          <wp:effectExtent l="0" t="0" r="0" b="0"/>
          <wp:wrapNone/>
          <wp:docPr id="3" name="Imagem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8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13320" cy="14312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97376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432A93"/>
    <w:multiLevelType w:val="hybridMultilevel"/>
    <w:tmpl w:val="2424C0D6"/>
    <w:lvl w:ilvl="0" w:tplc="04160017">
      <w:start w:val="1"/>
      <w:numFmt w:val="lowerLetter"/>
      <w:lvlText w:val="%1)"/>
      <w:lvlJc w:val="left"/>
      <w:pPr>
        <w:ind w:left="1800" w:hanging="360"/>
      </w:p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39385537"/>
    <w:multiLevelType w:val="hybridMultilevel"/>
    <w:tmpl w:val="F0629C38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>
      <w:start w:val="1"/>
      <w:numFmt w:val="lowerLetter"/>
      <w:lvlText w:val="%2."/>
      <w:lvlJc w:val="left"/>
      <w:pPr>
        <w:ind w:left="2160" w:hanging="360"/>
      </w:pPr>
    </w:lvl>
    <w:lvl w:ilvl="2" w:tplc="0416001B">
      <w:start w:val="1"/>
      <w:numFmt w:val="lowerRoman"/>
      <w:lvlText w:val="%3."/>
      <w:lvlJc w:val="right"/>
      <w:pPr>
        <w:ind w:left="2880" w:hanging="180"/>
      </w:pPr>
    </w:lvl>
    <w:lvl w:ilvl="3" w:tplc="0416000F">
      <w:start w:val="1"/>
      <w:numFmt w:val="decimal"/>
      <w:lvlText w:val="%4."/>
      <w:lvlJc w:val="left"/>
      <w:pPr>
        <w:ind w:left="3600" w:hanging="360"/>
      </w:pPr>
    </w:lvl>
    <w:lvl w:ilvl="4" w:tplc="04160019">
      <w:start w:val="1"/>
      <w:numFmt w:val="lowerLetter"/>
      <w:lvlText w:val="%5."/>
      <w:lvlJc w:val="left"/>
      <w:pPr>
        <w:ind w:left="4320" w:hanging="360"/>
      </w:pPr>
    </w:lvl>
    <w:lvl w:ilvl="5" w:tplc="0416001B">
      <w:start w:val="1"/>
      <w:numFmt w:val="lowerRoman"/>
      <w:lvlText w:val="%6."/>
      <w:lvlJc w:val="right"/>
      <w:pPr>
        <w:ind w:left="5040" w:hanging="180"/>
      </w:pPr>
    </w:lvl>
    <w:lvl w:ilvl="6" w:tplc="0416000F">
      <w:start w:val="1"/>
      <w:numFmt w:val="decimal"/>
      <w:lvlText w:val="%7."/>
      <w:lvlJc w:val="left"/>
      <w:pPr>
        <w:ind w:left="5760" w:hanging="360"/>
      </w:pPr>
    </w:lvl>
    <w:lvl w:ilvl="7" w:tplc="04160019">
      <w:start w:val="1"/>
      <w:numFmt w:val="lowerLetter"/>
      <w:lvlText w:val="%8."/>
      <w:lvlJc w:val="left"/>
      <w:pPr>
        <w:ind w:left="6480" w:hanging="360"/>
      </w:pPr>
    </w:lvl>
    <w:lvl w:ilvl="8" w:tplc="0416001B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027"/>
    <w:rsid w:val="00056837"/>
    <w:rsid w:val="00093EB1"/>
    <w:rsid w:val="000A2281"/>
    <w:rsid w:val="000B4468"/>
    <w:rsid w:val="000E4B94"/>
    <w:rsid w:val="000F2048"/>
    <w:rsid w:val="00156475"/>
    <w:rsid w:val="00190557"/>
    <w:rsid w:val="001F6161"/>
    <w:rsid w:val="00225F52"/>
    <w:rsid w:val="002336D0"/>
    <w:rsid w:val="00297376"/>
    <w:rsid w:val="00313213"/>
    <w:rsid w:val="00361C62"/>
    <w:rsid w:val="00377AAA"/>
    <w:rsid w:val="00385638"/>
    <w:rsid w:val="003D1AD3"/>
    <w:rsid w:val="0043338A"/>
    <w:rsid w:val="00480E00"/>
    <w:rsid w:val="00490336"/>
    <w:rsid w:val="004E2061"/>
    <w:rsid w:val="004F14A2"/>
    <w:rsid w:val="00556919"/>
    <w:rsid w:val="005975CA"/>
    <w:rsid w:val="005A63C9"/>
    <w:rsid w:val="005A70B8"/>
    <w:rsid w:val="00600C6F"/>
    <w:rsid w:val="006153D7"/>
    <w:rsid w:val="006452AE"/>
    <w:rsid w:val="006F0BB4"/>
    <w:rsid w:val="007254E1"/>
    <w:rsid w:val="00783B8C"/>
    <w:rsid w:val="007A37B5"/>
    <w:rsid w:val="007B786B"/>
    <w:rsid w:val="007D2016"/>
    <w:rsid w:val="007D2B59"/>
    <w:rsid w:val="007D2D08"/>
    <w:rsid w:val="00803B5E"/>
    <w:rsid w:val="008A4D56"/>
    <w:rsid w:val="008F2C7A"/>
    <w:rsid w:val="00924102"/>
    <w:rsid w:val="00925F56"/>
    <w:rsid w:val="00960027"/>
    <w:rsid w:val="009856A5"/>
    <w:rsid w:val="009E34DD"/>
    <w:rsid w:val="009E710D"/>
    <w:rsid w:val="009E793E"/>
    <w:rsid w:val="00A000B3"/>
    <w:rsid w:val="00A74901"/>
    <w:rsid w:val="00A97376"/>
    <w:rsid w:val="00AA58C4"/>
    <w:rsid w:val="00B33579"/>
    <w:rsid w:val="00BE3426"/>
    <w:rsid w:val="00BF2443"/>
    <w:rsid w:val="00C30C12"/>
    <w:rsid w:val="00C67F37"/>
    <w:rsid w:val="00CE168C"/>
    <w:rsid w:val="00CF5322"/>
    <w:rsid w:val="00D159F1"/>
    <w:rsid w:val="00D44690"/>
    <w:rsid w:val="00D70969"/>
    <w:rsid w:val="00DD2D3E"/>
    <w:rsid w:val="00DD2F70"/>
    <w:rsid w:val="00E93402"/>
    <w:rsid w:val="00F17486"/>
    <w:rsid w:val="00F409A8"/>
    <w:rsid w:val="00F52C00"/>
    <w:rsid w:val="00F77767"/>
    <w:rsid w:val="00F96C01"/>
    <w:rsid w:val="00FC1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6F6300E1"/>
  <w15:chartTrackingRefBased/>
  <w15:docId w15:val="{CD293558-F2E4-4D9C-95A2-3C70B837D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24102"/>
    <w:pPr>
      <w:spacing w:after="120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60027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960027"/>
  </w:style>
  <w:style w:type="paragraph" w:styleId="Rodap">
    <w:name w:val="footer"/>
    <w:basedOn w:val="Normal"/>
    <w:link w:val="RodapChar"/>
    <w:uiPriority w:val="99"/>
    <w:unhideWhenUsed/>
    <w:rsid w:val="00960027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960027"/>
  </w:style>
  <w:style w:type="character" w:styleId="Nmerodepgina">
    <w:name w:val="page number"/>
    <w:uiPriority w:val="99"/>
    <w:semiHidden/>
    <w:unhideWhenUsed/>
    <w:rsid w:val="00297376"/>
  </w:style>
  <w:style w:type="paragraph" w:styleId="Corpodetexto">
    <w:name w:val="Body Text"/>
    <w:basedOn w:val="Normal"/>
    <w:link w:val="CorpodetextoChar"/>
    <w:rsid w:val="00600C6F"/>
    <w:pPr>
      <w:keepLines/>
      <w:widowControl w:val="0"/>
      <w:autoSpaceDE w:val="0"/>
      <w:autoSpaceDN w:val="0"/>
      <w:ind w:left="720"/>
    </w:pPr>
    <w:rPr>
      <w:rFonts w:eastAsia="Times New Roman"/>
      <w:snapToGrid w:val="0"/>
      <w:sz w:val="24"/>
      <w:szCs w:val="20"/>
      <w:lang w:val="en-US"/>
    </w:rPr>
  </w:style>
  <w:style w:type="character" w:customStyle="1" w:styleId="CorpodetextoChar">
    <w:name w:val="Corpo de texto Char"/>
    <w:basedOn w:val="Fontepargpadro"/>
    <w:link w:val="Corpodetexto"/>
    <w:rsid w:val="00600C6F"/>
    <w:rPr>
      <w:rFonts w:eastAsia="Times New Roman"/>
      <w:snapToGrid w:val="0"/>
      <w:sz w:val="24"/>
      <w:lang w:val="en-US" w:eastAsia="en-US"/>
    </w:rPr>
  </w:style>
  <w:style w:type="character" w:styleId="Hyperlink">
    <w:name w:val="Hyperlink"/>
    <w:uiPriority w:val="99"/>
    <w:rsid w:val="00600C6F"/>
    <w:rPr>
      <w:color w:val="0000FF"/>
      <w:u w:val="single"/>
    </w:rPr>
  </w:style>
  <w:style w:type="table" w:styleId="SombreamentoClaro-nfase5">
    <w:name w:val="Light Shading Accent 5"/>
    <w:basedOn w:val="Tabelanormal"/>
    <w:uiPriority w:val="60"/>
    <w:rsid w:val="00600C6F"/>
    <w:rPr>
      <w:rFonts w:eastAsia="Times New Roman"/>
      <w:color w:val="2F5496"/>
      <w:sz w:val="24"/>
      <w:szCs w:val="24"/>
      <w:lang w:val="en-US" w:eastAsia="ja-JP"/>
    </w:rPr>
    <w:tblPr>
      <w:tblStyleRowBandSize w:val="1"/>
      <w:tblStyleColBandSize w:val="1"/>
      <w:tblBorders>
        <w:top w:val="single" w:sz="8" w:space="0" w:color="4472C4"/>
        <w:bottom w:val="single" w:sz="8" w:space="0" w:color="4472C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/>
          <w:left w:val="nil"/>
          <w:bottom w:val="single" w:sz="8" w:space="0" w:color="4472C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/>
          <w:left w:val="nil"/>
          <w:bottom w:val="single" w:sz="8" w:space="0" w:color="4472C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670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7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3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2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740</Words>
  <Characters>3996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Laet</dc:creator>
  <cp:keywords/>
  <cp:lastModifiedBy>João Paulo Marquez</cp:lastModifiedBy>
  <cp:revision>8</cp:revision>
  <cp:lastPrinted>2016-07-04T17:59:00Z</cp:lastPrinted>
  <dcterms:created xsi:type="dcterms:W3CDTF">2016-08-02T18:14:00Z</dcterms:created>
  <dcterms:modified xsi:type="dcterms:W3CDTF">2016-08-08T21:39:00Z</dcterms:modified>
</cp:coreProperties>
</file>