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6.png" ContentType="image/png"/>
  <Override PartName="/word/media/image36.png" ContentType="image/png"/>
  <Override PartName="/word/media/image1.gif" ContentType="image/gi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0" w:hanging="0"/>
        <w:rPr>
          <w:color w:val="1F497D"/>
          <w:sz w:val="28"/>
          <w:szCs w:val="28"/>
          <w:lang w:eastAsia="ja-JP"/>
        </w:rPr>
      </w:pPr>
      <w:r>
        <w:rPr>
          <w:color w:val="1F497D"/>
          <w:sz w:val="28"/>
          <w:szCs w:val="28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color w:val="1F497D"/>
          <w:sz w:val="28"/>
          <w:szCs w:val="28"/>
          <w:lang w:eastAsia="ja-JP"/>
        </w:rPr>
      </w:pPr>
      <w:r>
        <w:rPr/>
        <w:drawing>
          <wp:inline distT="0" distB="0" distL="0" distR="0">
            <wp:extent cx="2498090" cy="52387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1F497D"/>
          <w:sz w:val="28"/>
          <w:szCs w:val="28"/>
          <w:lang w:eastAsia="ja-JP"/>
        </w:rPr>
        <w:br/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pBdr>
          <w:bottom w:val="single" w:sz="8" w:space="4" w:color="4F81BD"/>
        </w:pBdr>
        <w:spacing w:before="0" w:after="300"/>
        <w:ind w:left="454" w:hanging="0"/>
        <w:contextualSpacing/>
        <w:rPr>
          <w:color w:val="17365D"/>
          <w:spacing w:val="5"/>
          <w:sz w:val="52"/>
          <w:szCs w:val="52"/>
          <w:lang w:eastAsia="ja-JP"/>
        </w:rPr>
      </w:pPr>
      <w:r>
        <w:rPr>
          <w:color w:val="17365D"/>
          <w:spacing w:val="5"/>
          <w:sz w:val="52"/>
          <w:szCs w:val="52"/>
          <w:lang w:eastAsia="ja-JP"/>
        </w:rPr>
        <w:t>Relatório de Evidências de Testes</w:t>
      </w:r>
    </w:p>
    <w:p>
      <w:pPr>
        <w:pStyle w:val="Normal"/>
        <w:widowControl/>
        <w:spacing w:before="240" w:after="240"/>
        <w:ind w:left="680" w:firstLine="454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</w:r>
    </w:p>
    <w:p>
      <w:pPr>
        <w:pStyle w:val="Normal"/>
        <w:widowControl/>
        <w:spacing w:before="240" w:after="240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Relatório de Evidências de Testes do Projeto SAT da SEFAZ-TO</w:t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120" w:after="120"/>
        <w:ind w:left="720" w:hanging="0"/>
        <w:rPr>
          <w:b/>
          <w:b/>
          <w:sz w:val="22"/>
          <w:szCs w:val="22"/>
          <w:lang w:eastAsia="ja-JP"/>
        </w:rPr>
      </w:pPr>
      <w:r>
        <w:rPr>
          <w:b/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0" w:after="0"/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</w:r>
      <w:r>
        <w:br w:type="page"/>
      </w:r>
    </w:p>
    <w:p>
      <w:pPr>
        <w:pStyle w:val="GERETitulo"/>
        <w:jc w:val="left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ind w:left="678" w:hanging="0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Esse documento tem como objetivo evidenciar as validações relacionadas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SAT da SEFAZ-TO</w:t>
      </w:r>
      <w:r>
        <w:rPr>
          <w:rFonts w:eastAsia="Times New Roman" w:cs="Times New Roman" w:ascii="Times New Roman" w:hAnsi="Times New Roman"/>
          <w:sz w:val="22"/>
          <w:szCs w:val="22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2"/>
          <w:szCs w:val="22"/>
        </w:rPr>
        <w:t>Diante disso, seguem as evidências referentes aos cenários básicos de execução conforme o Caso de Uso referente ao processamento de arquivos de arrecadação.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Ambientes de Testes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Os arquivos apresentados conforme cada caso de teste encontra-se na mesma pasta que estas evidências. O nome do arquivo necessário para cada Caso de Teste está detalhado no mesmo.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Ao executar cada Caso de Teste é importante lembrar de apagar os dados anteriores na Base de Dados, e nos casos em que necessite um previamente inserido, será indicado conforme o caso.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Todas as tabelas são referentes ao esquema SEFAZ_ARR.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 Tabela TA_TIPO_REJEICAO_ARQUIVOS  deve ser previamente preenchida.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b/>
          <w:bCs/>
        </w:rPr>
        <w:t xml:space="preserve">Executar o SQL para inserir receita, banco, agência, convênios </w:t>
      </w:r>
      <w:r>
        <w:rPr>
          <w:rFonts w:eastAsia="Calibri" w:cs="Calibri"/>
          <w:b/>
          <w:bCs/>
          <w:color w:val="00000A"/>
          <w:sz w:val="24"/>
          <w:szCs w:val="24"/>
        </w:rPr>
        <w:t>: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TA_RECEITAS(ID_RECEITA,ID_PLANO_CONTAS,DESCRICAO_RECEITA,TIPO_RECEITA,CLASSIFICACAO_RECEITA,IMPRIME_DARE,PERMITE_TAXAS,SITUACAO,ID_BARRA,ID_RECEITA_MULTA,ID_RECEITA_JUROS,ID_RECEITA_CORRECAO_MONETARIA,ID_RECEITA_TAXAS,USUARIO_INSERCAO,DATA_INSERCAO)VALUES ('107',null,'Receita SN','1','4','2','2','1',null,null,null,null,null,'admin',</w:t>
      </w:r>
      <w:r>
        <w:rPr>
          <w:rFonts w:eastAsia="Calibri" w:cs="Calibri"/>
          <w:i/>
          <w:iCs/>
          <w:color w:val="00000A"/>
          <w:sz w:val="24"/>
          <w:szCs w:val="24"/>
        </w:rPr>
        <w:t>SYSDATE</w:t>
      </w:r>
      <w:r>
        <w:rPr>
          <w:rFonts w:eastAsia="Calibri" w:cs="Calibri"/>
          <w:sz w:val="24"/>
          <w:szCs w:val="24"/>
        </w:rPr>
        <w:t>);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TA_RECEITAS(ID_RECEITA,ID_PLANO_CONTAS,DESCRICAO_RECEITA,TIPO_RECEITA,CLASSIFICACAO_RECEITA,IMPRIME_DARE,PERMITE_TAXAS,SITUACAO,ID_BARRA,ID_RECEITA_MULTA,ID_RECEITA_JUROS,ID_RECEITA_CORRECAO_MONETARIA,ID_RECEITA_TAXAS,USUARIO_INSERCAO,DATA_INSERCAO) VALUES('1',null,'Receita 01','1','1','2','1','1',null,null,null,null,null,'admin',</w:t>
      </w:r>
      <w:r>
        <w:rPr>
          <w:rFonts w:eastAsia="Calibri" w:cs="Calibri"/>
          <w:i/>
          <w:iCs/>
          <w:color w:val="00000A"/>
          <w:sz w:val="24"/>
          <w:szCs w:val="24"/>
        </w:rPr>
        <w:t>SYSDATE</w:t>
      </w:r>
      <w:r>
        <w:rPr>
          <w:rFonts w:eastAsia="Calibri" w:cs="Calibri"/>
          <w:sz w:val="24"/>
          <w:szCs w:val="24"/>
        </w:rPr>
        <w:t>);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INSERT INTO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TA_RECEITAS_CONVENIOS(ID_RECEITA,ID_CONVENIO,USUARIO_INSERCAO,DATA_INSERCAO,USUARIO_ALTERACAO,DATA_ALTERACAO,REGISTRO_EXCLUIDO,USUARIO_EXCLUSAO,DATA_EXCLUSAO) VALUES('1','1','admin',sysdate,null,null,'N',null,null);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--Inserção de Banco para os testes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 xml:space="preserve">INSERT INTO SEFAZ_ARR.TA_BANCOS (ID_BANCO,NOME_BANCO,SITUACAO,CNPJ_RAIZ,USUARIO_INSERCAO,DATA_INSERCAO) 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VALUES (237,'Banco Arquivo',1,60701190,'admin', SYSDATE);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color w:val="00000A"/>
          <w:sz w:val="24"/>
          <w:szCs w:val="24"/>
        </w:rPr>
        <w:t>INSERT INTO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i/>
          <w:iCs/>
          <w:color w:val="00000A"/>
          <w:sz w:val="24"/>
          <w:szCs w:val="24"/>
        </w:rPr>
        <w:t>SEFAZ_ARR.</w:t>
      </w:r>
      <w:r>
        <w:rPr>
          <w:rFonts w:eastAsia="Calibri" w:cs="Calibri"/>
          <w:sz w:val="24"/>
          <w:szCs w:val="24"/>
        </w:rPr>
        <w:t>TA_BANCO_AGENCIAS (ID_BANCO,ID_AGENCIA,DIGITO_AGENCIA,NOME_AGENCIA,CNPJ_AGENCIA,SITUACAO,CENTRALIZADORA,NUMERO_CONTA_CORRENTE,DIGITO_CONTA_CORRENTE,ID_MUNICIPIO,EMAIL,USUARIO_INSERCAO,DATA_INSERCAO) VALUES('237','3615','0','Agencia STR','0','2',null,'149004','0','1200054','</w:t>
      </w:r>
      <w:hyperlink r:id="rId3">
        <w:r>
          <w:rPr>
            <w:rStyle w:val="LinkdaInternet"/>
            <w:rFonts w:eastAsia="Calibri" w:cs="Calibri"/>
            <w:sz w:val="24"/>
            <w:szCs w:val="24"/>
          </w:rPr>
          <w:t>email@email.com</w:t>
        </w:r>
      </w:hyperlink>
      <w:r>
        <w:rPr>
          <w:rFonts w:eastAsia="Calibri" w:cs="Calibri"/>
          <w:sz w:val="24"/>
          <w:szCs w:val="24"/>
        </w:rPr>
        <w:t>','admin',SYSDATE);</w:t>
      </w:r>
    </w:p>
    <w:p>
      <w:pPr>
        <w:pStyle w:val="Normal"/>
        <w:ind w:left="0" w:hanging="0"/>
        <w:rPr>
          <w:rFonts w:ascii="Calibri" w:hAnsi="Calibri" w:eastAsia="Calibri" w:cs="Calibri"/>
          <w:i/>
          <w:i/>
          <w:iCs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--Inserção de Convênio</w:t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>Insert into TA_CONVENIOS_ARREC (ID_CONVENIO,DESCRICAO_CONVENIO,TIPO_BARRA,SITUACAO,ID_BANCO,ID_AGENCIA,VERSAO_ARQUIVO,TIPO_CONVENIO,USUARIO_INSERCAO,DATA_INSERCAO) VALUES ('50027','Convenio Dare','2','1','237','3615','1','27','admin',SYSDATE);</w:t>
      </w:r>
    </w:p>
    <w:p>
      <w:pPr>
        <w:pStyle w:val="Normal"/>
        <w:ind w:left="0" w:hanging="0"/>
        <w:rPr>
          <w:rFonts w:eastAsia="Calibri" w:cs="Calibri"/>
          <w:i/>
          <w:i/>
          <w:iCs/>
          <w:sz w:val="24"/>
          <w:szCs w:val="24"/>
        </w:rPr>
      </w:pPr>
      <w:r>
        <w:rPr/>
      </w:r>
    </w:p>
    <w:p>
      <w:pPr>
        <w:pStyle w:val="Normal"/>
        <w:ind w:left="0" w:hanging="0"/>
        <w:rPr/>
      </w:pPr>
      <w:r>
        <w:rPr>
          <w:rFonts w:eastAsia="Calibri" w:cs="Calibri"/>
          <w:i/>
          <w:iCs/>
          <w:sz w:val="24"/>
          <w:szCs w:val="24"/>
        </w:rPr>
        <w:t xml:space="preserve">* </w:t>
      </w:r>
      <w:r>
        <w:rPr>
          <w:rFonts w:eastAsia="Calibri" w:cs="Calibri"/>
          <w:i/>
          <w:iCs/>
          <w:sz w:val="24"/>
          <w:szCs w:val="24"/>
        </w:rPr>
        <w:t>para inserção do DARE, foram retiradas as constraints do ID_NOSSO_NUMERO.</w:t>
      </w:r>
    </w:p>
    <w:p>
      <w:pPr>
        <w:pStyle w:val="Normal"/>
        <w:ind w:left="0" w:hanging="0"/>
        <w:jc w:val="left"/>
        <w:rPr/>
      </w:pPr>
      <w:bookmarkStart w:id="1" w:name="__DdeLink__1115_780230323"/>
      <w:bookmarkEnd w:id="1"/>
      <w:r>
        <w:rPr/>
        <w:t>--Inserção de Dare Detalhe</w:t>
      </w:r>
    </w:p>
    <w:p>
      <w:pPr>
        <w:pStyle w:val="Normal"/>
        <w:ind w:left="0" w:hanging="0"/>
        <w:jc w:val="left"/>
        <w:rPr/>
      </w:pPr>
      <w:r>
        <w:rPr/>
        <w:t>Insert into TA_DARE_DETALHE (ID_NOSSO_NUMERO_DARE,ID_SEQ_DARE_DETALHE,ID_RECEITA,ID_SUBCODIGO,OBSERVACAO,PERIODO_REFERENCIA,NUMERO_DOCUMENTO,NUMERO_PARCELA,VALOR_IMPOSTO,VALOR_CORRECAO_MONETARIA,VALOR_MULTA,VALOR_REDUCAO_MULTA,VALOR_JUROS,VALOR_REDUCAO_JUROS,VALOR_TAXA,VALOR_TOTAL,INFORMADO_CONTRIBUINTE,ID_PESSOA_REFERENCIADA,TIPO_PESSOA_REFERENCIADA,ID_CONTA_CORRENTE,ID_MUNICIPIO,USUARIO_INSERCAO,DATA_INSERCAO) VALUES ('1600000002','1','1',null,null,'201607',null,null,null,null,null,null,null,null,null,'2002',null,null,null,null,null,'admin',SYSDATE);</w:t>
      </w:r>
    </w:p>
    <w:p>
      <w:pPr>
        <w:pStyle w:val="Normal"/>
        <w:ind w:left="0" w:hanging="0"/>
        <w:jc w:val="left"/>
        <w:rPr/>
      </w:pPr>
      <w:r>
        <w:rPr/>
        <w:t>--Inserção de Dare</w:t>
      </w:r>
    </w:p>
    <w:p>
      <w:pPr>
        <w:pStyle w:val="Normal"/>
        <w:ind w:left="0" w:hanging="0"/>
        <w:jc w:val="left"/>
        <w:rPr/>
      </w:pPr>
      <w:r>
        <w:rPr/>
        <w:t>Insert into TA_DARE (ID_NOSSO_NUMERO_DARE,ID_INSTITUICAO,UF_EMISSAO,ID_MUNICIPIO_EMISSAO,DATA_VENCIMENTO,TIPO_PESSOA,ID_PESSOA,NOME_RAZAO_SOCIAL,DATA_EMISSAO,USUARIO_EMISSOR,QUANTIDADE_DEBITOS,VALOR_TOTAL_DARE,BARRA_DARE,DATA_PAGO,USUARIO_INSERCAO,DATA_INSERCAO) values ('1600000002','1','1','1',to_date('08/08/16','DD/MM/RR'),'1','1','nome',to_date('08/08/16','DD/MM/RR'),'admin','1','2002','barra',to_date('08/08/16','DD/MM/RR'),'admin', SYSDATE);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/>
      </w:pPr>
      <w:r>
        <w:rPr/>
        <w:br/>
      </w:r>
    </w:p>
    <w:p>
      <w:pPr>
        <w:pStyle w:val="Normal"/>
        <w:ind w:left="0" w:firstLine="68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Evidências de Testes</w:t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4"/>
        <w:gridCol w:w="1985"/>
        <w:gridCol w:w="1840"/>
        <w:gridCol w:w="1561"/>
      </w:tblGrid>
      <w:tr>
        <w:trPr>
          <w:cnfStyle w:val="100000000000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Status</w:t>
            </w:r>
          </w:p>
        </w:tc>
      </w:tr>
      <w:tr>
        <w:trPr>
          <w:trHeight w:val="340" w:hRule="atLeast"/>
          <w:cnfStyle w:val="000000100000"/>
        </w:trPr>
        <w:tc>
          <w:tcPr>
            <w:tcW w:w="978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/>
              </w:rPr>
            </w:pPr>
            <w:r>
              <w:rPr>
                <w:b w:val="false"/>
                <w:bCs/>
                <w:color w:val="000000" w:themeColor="text1"/>
                <w:sz w:val="22"/>
                <w:szCs w:val="22"/>
              </w:rPr>
              <w:t>Suíte de Testes: Fluxo básico</w:t>
            </w:r>
          </w:p>
        </w:tc>
      </w:tr>
      <w:tr>
        <w:trPr>
          <w:trHeight w:val="175" w:hRule="atLeast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vazio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20"/>
        <w:ind w:left="0" w:right="0" w:hanging="0"/>
        <w:jc w:val="left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Arrec-vazio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2771775" cy="41529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Header inválido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Arrec-header-invalido.controlado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16230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 xml:space="preserve">Caso de Teste com arquivo Arrecadação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com erro na leitura do Header (falha ao obter algum atributo)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Arrec-header-erro.controlado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371975" cy="328612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código da remessa diferente de "2"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Arrec-remessa-invalida.controlado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3850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código de convênio inválido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Arrec-convenio-invalido.controlado</w:t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48025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código de banco inválido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Arrec-banco-invalido.controlado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28975"/>
            <wp:effectExtent l="0" t="0" r="0" b="0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data de geração do arquivo superior a data atual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Arrec-data-invalida.controlado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38500"/>
            <wp:effectExtent l="0" t="0" r="0" b="0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 versão do arquivo igual a "01" e o tipo de transmissão é diferente de "01"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Arrec-transmissao-invalida.controlado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19450"/>
            <wp:effectExtent l="0" t="0" r="0" b="0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 versão do arquivo diferente de "01" ou "04"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Arrec-versao-invalida.controlado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38500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linha detalhe inválida (diferente de "G")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04/08/2016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Arrec-detalhe-invalido.controlado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38500"/>
            <wp:effectExtent l="0" t="0" r="0" b="0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3552825" cy="2809875"/>
            <wp:effectExtent l="0" t="0" r="0" b="0"/>
            <wp:docPr id="12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TA_ARQUIVO_ERRO </w:t>
      </w:r>
      <w:r>
        <w:rPr>
          <w:rFonts w:eastAsia="Calibri" w:cs="Calibri"/>
          <w:sz w:val="24"/>
          <w:szCs w:val="24"/>
        </w:rPr>
        <w:drawing>
          <wp:inline distT="0" distB="0" distL="0" distR="0">
            <wp:extent cx="5878195" cy="771525"/>
            <wp:effectExtent l="0" t="0" r="0" b="0"/>
            <wp:docPr id="1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 xml:space="preserve">Caso de Teste com arquivo Arrecadação com erro na leitura da linha detalhe inválida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(falha ao obter algum atributo)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05/08/2016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Arrec-detalhe-erro.controlado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28975"/>
            <wp:effectExtent l="0" t="0" r="0" b="0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2809875" cy="2819400"/>
            <wp:effectExtent l="0" t="0" r="0" b="0"/>
            <wp:docPr id="15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>TA_ARQUIVO_ERRO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117590" cy="904875"/>
            <wp:effectExtent l="0" t="0" r="0" b="0"/>
            <wp:docPr id="16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versão da barra do código de barras inválida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05/08/2016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Arrec-dare-versao-invalida.controlado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067050"/>
            <wp:effectExtent l="0" t="0" r="0" b="0"/>
            <wp:docPr id="17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105275" cy="2828925"/>
            <wp:effectExtent l="0" t="0" r="0" b="0"/>
            <wp:docPr id="18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TA_ARQUIVO_ERRO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5831205" cy="850265"/>
            <wp:effectExtent l="0" t="0" r="0" b="0"/>
            <wp:docPr id="19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TA_LOTES_PAGOS_ARREC </w:t>
      </w:r>
      <w:r>
        <w:rPr>
          <w:rFonts w:eastAsia="Calibri" w:cs="Calibri"/>
          <w:sz w:val="24"/>
          <w:szCs w:val="24"/>
        </w:rPr>
        <w:drawing>
          <wp:inline distT="0" distB="0" distL="0" distR="0">
            <wp:extent cx="6096000" cy="355600"/>
            <wp:effectExtent l="0" t="0" r="0" b="0"/>
            <wp:docPr id="20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>TA_LOTES_PAGOS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304925" cy="419100"/>
            <wp:effectExtent l="0" t="0" r="0" b="0"/>
            <wp:docPr id="21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sistema emissor do código de barras inválido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05/08/2016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Arrec-dare-emissor-invalido.controlado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28975"/>
            <wp:effectExtent l="0" t="0" r="0" b="0"/>
            <wp:docPr id="22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067175" cy="2838450"/>
            <wp:effectExtent l="0" t="0" r="0" b="0"/>
            <wp:docPr id="23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TA_ARQUIVO_ERRO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240145" cy="962025"/>
            <wp:effectExtent l="0" t="0" r="0" b="0"/>
            <wp:docPr id="24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TA_LOTES_PAGOS_ARREC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353175" cy="409575"/>
            <wp:effectExtent l="0" t="0" r="0" b="0"/>
            <wp:docPr id="25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>TA_LOTES_PAGOS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285875" cy="400050"/>
            <wp:effectExtent l="0" t="0" r="0" b="0"/>
            <wp:docPr id="26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data juliana do código de barras inválida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05/08/2016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Arrec-dare-data-invalida.controlado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086100"/>
            <wp:effectExtent l="0" t="0" r="0" b="0"/>
            <wp:docPr id="27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067175" cy="2838450"/>
            <wp:effectExtent l="0" t="0" r="0" b="0"/>
            <wp:docPr id="28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TA_ARQUIVO_ERRO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116955" cy="942975"/>
            <wp:effectExtent l="0" t="0" r="0" b="0"/>
            <wp:docPr id="29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TA_LOTES_PAGOS_ARREC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463665" cy="390525"/>
            <wp:effectExtent l="0" t="0" r="0" b="0"/>
            <wp:docPr id="30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TA_LOTES_PAGO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266825" cy="371475"/>
            <wp:effectExtent l="0" t="0" r="0" b="0"/>
            <wp:docPr id="31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 nosso número do código de barras inválido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05/08/2016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Arrec-dare-nossonumero-invalido.controlado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572000" cy="3171825"/>
            <wp:effectExtent l="0" t="0" r="0" b="0"/>
            <wp:docPr id="32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038600" cy="2809875"/>
            <wp:effectExtent l="0" t="0" r="0" b="0"/>
            <wp:docPr id="33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TA_ARQUIVO_ERRO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301740" cy="971550"/>
            <wp:effectExtent l="0" t="0" r="0" b="0"/>
            <wp:docPr id="34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>TA_LOTES_PAGOS_ARREC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286500" cy="419100"/>
            <wp:effectExtent l="0" t="0" r="0" b="0"/>
            <wp:docPr id="35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TA_LOTES_PAGOS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304925" cy="419100"/>
            <wp:effectExtent l="0" t="0" r="0" b="0"/>
            <wp:docPr id="36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color w:val="000000" w:themeColor="text1" w:themeShade="ff" w:themeTint="ff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ARRUC0120 – Processar Arquivo de Arrecadação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Arrecadação completo e 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08/08/2016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Gabriel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Arrec-completo.controlado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TA_ARQUIVO_RECEPCAO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4572000" cy="3257550"/>
            <wp:effectExtent l="0" t="0" r="0" b="0"/>
            <wp:docPr id="37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TA_ARQUIVO_DETALHE_PAGOS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3971925" cy="2828925"/>
            <wp:effectExtent l="0" t="0" r="0" b="0"/>
            <wp:docPr id="38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TA_LOTES_PAGOS_ARREC</w:t>
      </w:r>
      <w:r>
        <w:rPr>
          <w:rFonts w:eastAsia="Calibri" w:cs="Calibri"/>
          <w:color w:val="00000A"/>
          <w:sz w:val="24"/>
          <w:szCs w:val="24"/>
        </w:rPr>
        <w:drawing>
          <wp:inline distT="0" distB="0" distL="0" distR="0">
            <wp:extent cx="6234430" cy="428625"/>
            <wp:effectExtent l="0" t="0" r="0" b="0"/>
            <wp:docPr id="39" name="Figura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a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TA_LOTES_PAGOS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1295400" cy="381000"/>
            <wp:effectExtent l="0" t="0" r="0" b="0"/>
            <wp:docPr id="40" name="Figura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a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/>
          <w:color w:val="00000A"/>
          <w:sz w:val="24"/>
          <w:szCs w:val="24"/>
        </w:rPr>
        <w:t>TA_PAGOS_ARREC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2352675" cy="4572000"/>
            <wp:effectExtent l="0" t="0" r="0" b="0"/>
            <wp:docPr id="41" name="Figura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a3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09825" cy="1628775"/>
            <wp:effectExtent l="0" t="0" r="0" b="0"/>
            <wp:docPr id="42" name="Figura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TA_DARE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2124075" cy="3371850"/>
            <wp:effectExtent l="0" t="0" r="0" b="0"/>
            <wp:docPr id="43" name="Figura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a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>TA_DARE_DETALHE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2232025" cy="4302760"/>
            <wp:effectExtent l="0" t="0" r="0" b="0"/>
            <wp:docPr id="44" name="Figura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a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Conclusão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widowControl w:val="false"/>
        <w:bidi w:val="0"/>
        <w:spacing w:before="0" w:after="120"/>
        <w:ind w:left="680" w:hanging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Diante das evidências apresentadas no Item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3 – Evidências de Testes,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concluímos que as validações referentes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SAT da SEFAZ-TO </w:t>
      </w:r>
      <w:r>
        <w:rPr>
          <w:rFonts w:eastAsia="Times New Roman" w:cs="Times New Roman" w:ascii="Times New Roman" w:hAnsi="Times New Roman"/>
          <w:sz w:val="22"/>
          <w:szCs w:val="22"/>
        </w:rPr>
        <w:t>foram satisfatórias, atendendo aos níveis esperados de qualidade.</w:t>
      </w:r>
    </w:p>
    <w:sectPr>
      <w:headerReference w:type="default" r:id="rId47"/>
      <w:footerReference w:type="default" r:id="rId48"/>
      <w:type w:val="nextPage"/>
      <w:pgSz w:w="11906" w:h="16838"/>
      <w:pgMar w:left="1440" w:right="1440" w:header="720" w:top="1807" w:footer="567" w:bottom="1417" w:gutter="0"/>
      <w:pgNumType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Verdana">
    <w:charset w:val="00"/>
    <w:family w:val="roman"/>
    <w:pitch w:val="variable"/>
  </w:font>
  <w:font w:name="Times New (W1)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Futura B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drawing>
        <wp:anchor behindDoc="1" distT="0" distB="0" distL="0" distR="0" simplePos="0" locked="0" layoutInCell="1" allowOverlap="1" relativeHeight="53">
          <wp:simplePos x="0" y="0"/>
          <wp:positionH relativeFrom="column">
            <wp:posOffset>3494405</wp:posOffset>
          </wp:positionH>
          <wp:positionV relativeFrom="paragraph">
            <wp:posOffset>-64135</wp:posOffset>
          </wp:positionV>
          <wp:extent cx="2682875" cy="455930"/>
          <wp:effectExtent l="0" t="0" r="0" b="0"/>
          <wp:wrapNone/>
          <wp:docPr id="47" name="shape_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shape_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S</w:t>
    </w:r>
    <w:r>
      <w:rPr>
        <w:b/>
      </w:rPr>
      <w:t>EFAZ-TOCANTINS</w:t>
      <w:tab/>
    </w:r>
    <w:r>
      <w:rPr>
        <w:b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hanging="0"/>
      <w:jc w:val="right"/>
      <w:rPr>
        <w:color w:val="4F81BD"/>
        <w:sz w:val="18"/>
        <w:szCs w:val="18"/>
      </w:rPr>
    </w:pPr>
    <w:r>
      <w:rPr>
        <w:color w:val="4F81BD"/>
        <w:sz w:val="18"/>
        <w:szCs w:val="18"/>
      </w:rPr>
      <w:drawing>
        <wp:anchor behindDoc="1" distT="0" distB="0" distL="114300" distR="114300" simplePos="0" locked="0" layoutInCell="1" allowOverlap="1" relativeHeight="27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610" cy="1147445"/>
          <wp:effectExtent l="0" t="0" r="0" b="0"/>
          <wp:wrapNone/>
          <wp:docPr id="45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m 0" descr="Papel timbrado_Secretaria da Fazend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896" t="909" r="7066" b="85253"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114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79">
          <wp:simplePos x="0" y="0"/>
          <wp:positionH relativeFrom="margin">
            <wp:posOffset>-920750</wp:posOffset>
          </wp:positionH>
          <wp:positionV relativeFrom="margin">
            <wp:posOffset>-1162050</wp:posOffset>
          </wp:positionV>
          <wp:extent cx="983615" cy="1411605"/>
          <wp:effectExtent l="0" t="0" r="0" b="0"/>
          <wp:wrapNone/>
          <wp:docPr id="46" name="WordPictureWatermark63756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WordPictureWatermark637568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72237" b="71805"/>
                  <a:stretch>
                    <a:fillRect/>
                  </a:stretch>
                </pic:blipFill>
                <pic:spPr bwMode="auto">
                  <a:xfrm>
                    <a:off x="0" y="0"/>
                    <a:ext cx="983615" cy="1411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."/>
      <w:lvlJc w:val="left"/>
      <w:pPr>
        <w:ind w:left="680" w:hanging="680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 w:qFormat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uiPriority="99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/>
    <w:lsdException w:name="Table Theme" w:unhideWhenUsed="1"/>
    <w:lsdException w:name="Placeholder Text" w:uiPriority="99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Revision" w:uiPriority="99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fd37d2"/>
    <w:pPr>
      <w:widowControl w:val="false"/>
      <w:bidi w:val="0"/>
      <w:spacing w:before="0" w:after="120"/>
      <w:ind w:left="680" w:hanging="0"/>
      <w:jc w:val="left"/>
    </w:pPr>
    <w:rPr>
      <w:rFonts w:ascii="Calibri" w:hAnsi="Calibri" w:eastAsia="Times New Roman" w:cs="Times New Roman"/>
      <w:color w:val="00000A"/>
      <w:sz w:val="24"/>
      <w:szCs w:val="20"/>
      <w:lang w:val="pt-BR" w:eastAsia="en-US" w:bidi="ar-SA"/>
    </w:rPr>
  </w:style>
  <w:style w:type="paragraph" w:styleId="Ttulo1" w:customStyle="1">
    <w:name w:val="Heading 1"/>
    <w:basedOn w:val="Normal"/>
    <w:next w:val="Normal"/>
    <w:link w:val="Ttulo1Char"/>
    <w:autoRedefine/>
    <w:qFormat/>
    <w:rsid w:val="00125041"/>
    <w:pPr>
      <w:keepNext/>
      <w:widowControl/>
      <w:numPr>
        <w:ilvl w:val="0"/>
        <w:numId w:val="1"/>
      </w:numPr>
      <w:spacing w:before="240" w:after="160"/>
      <w:jc w:val="both"/>
      <w:outlineLvl w:val="0"/>
      <w:outlineLvl w:val="0"/>
    </w:pPr>
    <w:rPr>
      <w:b/>
      <w:bCs/>
      <w:color w:val="17365D"/>
      <w:sz w:val="28"/>
    </w:rPr>
  </w:style>
  <w:style w:type="paragraph" w:styleId="Ttulo2" w:customStyle="1">
    <w:name w:val="Heading 2"/>
    <w:basedOn w:val="Ttulo1"/>
    <w:next w:val="Normal"/>
    <w:autoRedefine/>
    <w:qFormat/>
    <w:rsid w:val="00c15c09"/>
    <w:pPr>
      <w:numPr>
        <w:ilvl w:val="1"/>
        <w:numId w:val="1"/>
      </w:numPr>
      <w:outlineLvl w:val="1"/>
      <w:outlineLvl w:val="1"/>
    </w:pPr>
    <w:rPr>
      <w:color w:val="365F91"/>
      <w:sz w:val="24"/>
    </w:rPr>
  </w:style>
  <w:style w:type="paragraph" w:styleId="Ttulo3" w:customStyle="1">
    <w:name w:val="Heading 3"/>
    <w:basedOn w:val="Ttulo1"/>
    <w:next w:val="Normal"/>
    <w:qFormat/>
    <w:rsid w:val="00277ad7"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</w:rPr>
  </w:style>
  <w:style w:type="paragraph" w:styleId="Ttulo4" w:customStyle="1">
    <w:name w:val="Heading 4"/>
    <w:basedOn w:val="Ttulo1"/>
    <w:next w:val="Normal"/>
    <w:qFormat/>
    <w:rsid w:val="00277ad7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 w:customStyle="1">
    <w:name w:val="Heading 5"/>
    <w:basedOn w:val="Normal"/>
    <w:next w:val="Normal"/>
    <w:qFormat/>
    <w:rsid w:val="00277ad7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 w:customStyle="1">
    <w:name w:val="Heading 6"/>
    <w:basedOn w:val="Normal"/>
    <w:next w:val="Normal"/>
    <w:qFormat/>
    <w:rsid w:val="00277ad7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 w:customStyle="1">
    <w:name w:val="Heading 7"/>
    <w:basedOn w:val="Normal"/>
    <w:next w:val="Normal"/>
    <w:qFormat/>
    <w:rsid w:val="00277ad7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 w:customStyle="1">
    <w:name w:val="Heading 8"/>
    <w:basedOn w:val="Normal"/>
    <w:next w:val="Normal"/>
    <w:qFormat/>
    <w:rsid w:val="00277ad7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 w:customStyle="1">
    <w:name w:val="Heading 9"/>
    <w:basedOn w:val="Normal"/>
    <w:next w:val="Normal"/>
    <w:qFormat/>
    <w:rsid w:val="00277ad7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7ad7"/>
    <w:rPr/>
  </w:style>
  <w:style w:type="character" w:styleId="Footnotereference">
    <w:name w:val="footnote reference"/>
    <w:semiHidden/>
    <w:qFormat/>
    <w:rsid w:val="00277ad7"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w4winNone" w:customStyle="1">
    <w:name w:val="tw4winNone"/>
    <w:basedOn w:val="DefaultParagraphFont"/>
    <w:qFormat/>
    <w:rsid w:val="00277ad7"/>
    <w:rPr/>
  </w:style>
  <w:style w:type="character" w:styleId="Tw4winExternal" w:customStyle="1">
    <w:name w:val="tw4winExternal"/>
    <w:qFormat/>
    <w:rsid w:val="00277ad7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277ad7"/>
    <w:rPr>
      <w:rFonts w:ascii="Courier New" w:hAnsi="Courier New"/>
      <w:color w:val="FF0000"/>
    </w:rPr>
  </w:style>
  <w:style w:type="character" w:styleId="Tw4winMark" w:customStyle="1">
    <w:name w:val="tw4winMark"/>
    <w:qFormat/>
    <w:rsid w:val="00277ad7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277ad7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277ad7"/>
    <w:rPr>
      <w:color w:val="0000FF"/>
    </w:rPr>
  </w:style>
  <w:style w:type="character" w:styleId="Tw4winPopup" w:customStyle="1">
    <w:name w:val="tw4winPopup"/>
    <w:qFormat/>
    <w:rsid w:val="00277ad7"/>
    <w:rPr>
      <w:rFonts w:ascii="Courier New" w:hAnsi="Courier New"/>
      <w:color w:val="008000"/>
    </w:rPr>
  </w:style>
  <w:style w:type="character" w:styleId="Tw4winJump" w:customStyle="1">
    <w:name w:val="tw4winJump"/>
    <w:qFormat/>
    <w:rsid w:val="00277ad7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277ad7"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qFormat/>
    <w:rsid w:val="007d24fe"/>
    <w:rPr>
      <w:rFonts w:ascii="Tahoma" w:hAnsi="Tahoma" w:cs="Tahoma"/>
      <w:sz w:val="16"/>
      <w:szCs w:val="16"/>
      <w:lang w:val="en-US" w:eastAsia="en-US"/>
    </w:rPr>
  </w:style>
  <w:style w:type="character" w:styleId="CabealhoChar" w:customStyle="1">
    <w:name w:val="Cabeçalho Char"/>
    <w:uiPriority w:val="99"/>
    <w:qFormat/>
    <w:rsid w:val="00aa69fa"/>
    <w:rPr>
      <w:lang w:val="en-US" w:eastAsia="en-US"/>
    </w:rPr>
  </w:style>
  <w:style w:type="character" w:styleId="RodapChar" w:customStyle="1">
    <w:name w:val="Rodapé Char"/>
    <w:uiPriority w:val="99"/>
    <w:qFormat/>
    <w:rsid w:val="001f108f"/>
    <w:rPr>
      <w:lang w:val="en-US" w:eastAsia="en-US"/>
    </w:rPr>
  </w:style>
  <w:style w:type="character" w:styleId="InfoBlueChar" w:customStyle="1">
    <w:name w:val="InfoBlue Char"/>
    <w:link w:val="InfoBlue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ExplicaoChar" w:customStyle="1">
    <w:name w:val="Explicação Char"/>
    <w:basedOn w:val="InfoBlueChar"/>
    <w:link w:val="Explicao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PassosChar" w:customStyle="1">
    <w:name w:val="Passos Char"/>
    <w:link w:val="Passos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SubpassoChar" w:customStyle="1">
    <w:name w:val="Subpasso Char"/>
    <w:link w:val="Subpasso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Nfase">
    <w:name w:val="Ênfase"/>
    <w:qFormat/>
    <w:rsid w:val="00741e9e"/>
    <w:rPr>
      <w:rFonts w:ascii="Calibri" w:hAnsi="Calibri"/>
      <w:i w:val="false"/>
      <w:iCs/>
      <w:sz w:val="20"/>
    </w:rPr>
  </w:style>
  <w:style w:type="character" w:styleId="Normal2Char" w:customStyle="1">
    <w:name w:val="Normal 2 Char"/>
    <w:link w:val="Normal2"/>
    <w:qFormat/>
    <w:rsid w:val="00741e9e"/>
    <w:rPr>
      <w:rFonts w:ascii="Calibri" w:hAnsi="Calibri"/>
      <w:lang w:eastAsia="en-US"/>
    </w:rPr>
  </w:style>
  <w:style w:type="character" w:styleId="IntenseReference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44d3f"/>
    <w:rPr>
      <w:rFonts w:ascii="Arial" w:hAnsi="Arial"/>
      <w:i/>
      <w:iCs/>
      <w:sz w:val="36"/>
      <w:szCs w:val="36"/>
      <w:lang w:val="en-AU" w:eastAsia="en-US"/>
    </w:rPr>
  </w:style>
  <w:style w:type="character" w:styleId="Ttulo1Char" w:customStyle="1">
    <w:name w:val="Título 1 Char"/>
    <w:basedOn w:val="DefaultParagraphFont"/>
    <w:link w:val="Heading1"/>
    <w:qFormat/>
    <w:rsid w:val="00125041"/>
    <w:rPr>
      <w:rFonts w:ascii="Calibri" w:hAnsi="Calibri"/>
      <w:b/>
      <w:bCs/>
      <w:color w:val="17365D"/>
      <w:sz w:val="28"/>
      <w:lang w:eastAsia="en-US"/>
    </w:rPr>
  </w:style>
  <w:style w:type="character" w:styleId="Appleconvertedspace" w:customStyle="1">
    <w:name w:val="apple-converted-space"/>
    <w:basedOn w:val="DefaultParagraphFont"/>
    <w:qFormat/>
    <w:rsid w:val="008e01ae"/>
    <w:rPr/>
  </w:style>
  <w:style w:type="character" w:styleId="ListLabel1" w:customStyle="1">
    <w:name w:val="ListLabel 1"/>
    <w:qFormat/>
    <w:rsid w:val="005e0f0d"/>
    <w:rPr>
      <w:sz w:val="16"/>
    </w:rPr>
  </w:style>
  <w:style w:type="character" w:styleId="ListLabel2" w:customStyle="1">
    <w:name w:val="ListLabel 2"/>
    <w:qFormat/>
    <w:rsid w:val="005e0f0d"/>
    <w:rPr>
      <w:rFonts w:cs="Times New Roman"/>
      <w:sz w:val="16"/>
    </w:rPr>
  </w:style>
  <w:style w:type="character" w:styleId="ListLabel3" w:customStyle="1">
    <w:name w:val="ListLabel 3"/>
    <w:qFormat/>
    <w:rsid w:val="005e0f0d"/>
    <w:rPr>
      <w:rFonts w:cs="Courier New"/>
    </w:rPr>
  </w:style>
  <w:style w:type="character" w:styleId="ListLabel4" w:customStyle="1">
    <w:name w:val="ListLabel 4"/>
    <w:qFormat/>
    <w:rsid w:val="005e0f0d"/>
    <w:rPr>
      <w:rFonts w:cs="Courier New"/>
    </w:rPr>
  </w:style>
  <w:style w:type="character" w:styleId="ListLabel5" w:customStyle="1">
    <w:name w:val="ListLabel 5"/>
    <w:qFormat/>
    <w:rsid w:val="005e0f0d"/>
    <w:rPr>
      <w:rFonts w:cs="Courier New"/>
    </w:rPr>
  </w:style>
  <w:style w:type="character" w:styleId="ListLabel6" w:customStyle="1">
    <w:name w:val="ListLabel 6"/>
    <w:qFormat/>
    <w:rsid w:val="005e0f0d"/>
    <w:rPr>
      <w:rFonts w:cs="Courier New"/>
    </w:rPr>
  </w:style>
  <w:style w:type="character" w:styleId="ListLabel7" w:customStyle="1">
    <w:name w:val="ListLabel 7"/>
    <w:qFormat/>
    <w:rsid w:val="005e0f0d"/>
    <w:rPr>
      <w:rFonts w:cs="Courier New"/>
    </w:rPr>
  </w:style>
  <w:style w:type="character" w:styleId="ListLabel8" w:customStyle="1">
    <w:name w:val="ListLabel 8"/>
    <w:qFormat/>
    <w:rsid w:val="005e0f0d"/>
    <w:rPr>
      <w:rFonts w:cs="Courier New"/>
    </w:rPr>
  </w:style>
  <w:style w:type="character" w:styleId="ListLabel9" w:customStyle="1">
    <w:name w:val="ListLabel 9"/>
    <w:qFormat/>
    <w:rsid w:val="005e0f0d"/>
    <w:rPr>
      <w:rFonts w:cs="Courier New"/>
    </w:rPr>
  </w:style>
  <w:style w:type="character" w:styleId="ListLabel10" w:customStyle="1">
    <w:name w:val="ListLabel 10"/>
    <w:qFormat/>
    <w:rsid w:val="005e0f0d"/>
    <w:rPr>
      <w:rFonts w:cs="Courier New"/>
    </w:rPr>
  </w:style>
  <w:style w:type="character" w:styleId="ListLabel11" w:customStyle="1">
    <w:name w:val="ListLabel 11"/>
    <w:qFormat/>
    <w:rsid w:val="005e0f0d"/>
    <w:rPr>
      <w:rFonts w:cs="Courier New"/>
    </w:rPr>
  </w:style>
  <w:style w:type="character" w:styleId="ListLabel12" w:customStyle="1">
    <w:name w:val="ListLabel 12"/>
    <w:qFormat/>
    <w:rsid w:val="005e0f0d"/>
    <w:rPr>
      <w:rFonts w:cs="Courier New"/>
    </w:rPr>
  </w:style>
  <w:style w:type="character" w:styleId="ListLabel13" w:customStyle="1">
    <w:name w:val="ListLabel 13"/>
    <w:qFormat/>
    <w:rsid w:val="005e0f0d"/>
    <w:rPr>
      <w:rFonts w:cs="Courier New"/>
    </w:rPr>
  </w:style>
  <w:style w:type="character" w:styleId="ListLabel14" w:customStyle="1">
    <w:name w:val="ListLabel 14"/>
    <w:qFormat/>
    <w:rsid w:val="005e0f0d"/>
    <w:rPr>
      <w:rFonts w:cs="Courier New"/>
    </w:rPr>
  </w:style>
  <w:style w:type="character" w:styleId="CabealhoChar1" w:customStyle="1">
    <w:name w:val="Cabeçalho Char1"/>
    <w:basedOn w:val="DefaultParagraphFont"/>
    <w:link w:val="Head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RodapChar1" w:customStyle="1">
    <w:name w:val="Rodapé Char1"/>
    <w:basedOn w:val="DefaultParagraphFont"/>
    <w:link w:val="Foot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Nfaseforte" w:customStyle="1">
    <w:name w:val="Ênfase forte"/>
    <w:qFormat/>
    <w:rsid w:val="0080528e"/>
    <w:rPr>
      <w:b/>
      <w:bCs/>
    </w:rPr>
  </w:style>
  <w:style w:type="character" w:styleId="Marcas" w:customStyle="1">
    <w:name w:val="Marcas"/>
    <w:qFormat/>
    <w:rsid w:val="0080528e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277ad7"/>
    <w:pPr>
      <w:keepLines/>
      <w:ind w:left="720" w:hanging="0"/>
    </w:pPr>
    <w:rPr/>
  </w:style>
  <w:style w:type="paragraph" w:styleId="Lista">
    <w:name w:val="List"/>
    <w:basedOn w:val="Corpodetexto"/>
    <w:rsid w:val="005e0f0d"/>
    <w:pPr/>
    <w:rPr>
      <w:rFonts w:cs="Arial"/>
    </w:rPr>
  </w:style>
  <w:style w:type="paragraph" w:styleId="Legenda" w:customStyle="1">
    <w:name w:val="Caption"/>
    <w:basedOn w:val="Normal"/>
    <w:qFormat/>
    <w:rsid w:val="005e0f0d"/>
    <w:pPr>
      <w:suppressLineNumbers/>
      <w:spacing w:before="120" w:after="120"/>
    </w:pPr>
    <w:rPr>
      <w:rFonts w:cs="Arial"/>
      <w:i/>
      <w:iCs/>
      <w:szCs w:val="24"/>
    </w:rPr>
  </w:style>
  <w:style w:type="paragraph" w:styleId="Ndice" w:customStyle="1">
    <w:name w:val="Índice"/>
    <w:basedOn w:val="Normal"/>
    <w:qFormat/>
    <w:rsid w:val="0080528e"/>
    <w:pPr>
      <w:suppressLineNumbers/>
    </w:pPr>
    <w:rPr>
      <w:rFonts w:ascii="Times New Roman" w:hAnsi="Times New Roman"/>
      <w:lang w:eastAsia="pt-BR"/>
    </w:rPr>
  </w:style>
  <w:style w:type="paragraph" w:styleId="Ttulo11" w:customStyle="1">
    <w:name w:val="Título1"/>
    <w:basedOn w:val="Normal"/>
    <w:qFormat/>
    <w:rsid w:val="0080528e"/>
    <w:pPr>
      <w:keepNext/>
      <w:spacing w:before="240" w:after="120"/>
    </w:pPr>
    <w:rPr>
      <w:rFonts w:ascii="Liberation Sans" w:hAnsi="Liberation Sans" w:eastAsia="Microsoft YaHei"/>
      <w:sz w:val="28"/>
      <w:szCs w:val="28"/>
      <w:lang w:eastAsia="pt-BR"/>
    </w:rPr>
  </w:style>
  <w:style w:type="paragraph" w:styleId="Ttulododocumento">
    <w:name w:val="Title"/>
    <w:basedOn w:val="Normal"/>
    <w:qFormat/>
    <w:rsid w:val="00571d04"/>
    <w:pPr>
      <w:jc w:val="center"/>
    </w:pPr>
    <w:rPr>
      <w:b/>
      <w:bCs/>
      <w:sz w:val="36"/>
      <w:szCs w:val="36"/>
    </w:rPr>
  </w:style>
  <w:style w:type="paragraph" w:styleId="Paragraph2" w:customStyle="1">
    <w:name w:val="Paragraph2"/>
    <w:basedOn w:val="Normal"/>
    <w:qFormat/>
    <w:rsid w:val="00277ad7"/>
    <w:pPr>
      <w:spacing w:before="80" w:after="12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har"/>
    <w:uiPriority w:val="11"/>
    <w:qFormat/>
    <w:rsid w:val="00277ad7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277ad7"/>
    <w:pPr>
      <w:ind w:left="900" w:hanging="900"/>
    </w:pPr>
    <w:rPr/>
  </w:style>
  <w:style w:type="paragraph" w:styleId="Sumrio1" w:customStyle="1">
    <w:name w:val="TOC 1"/>
    <w:basedOn w:val="Normal"/>
    <w:next w:val="Normal"/>
    <w:autoRedefine/>
    <w:uiPriority w:val="39"/>
    <w:rsid w:val="00277ad7"/>
    <w:pPr>
      <w:spacing w:before="120" w:after="120"/>
      <w:ind w:left="0" w:hanging="0"/>
    </w:pPr>
    <w:rPr>
      <w:b/>
      <w:bCs/>
      <w:caps/>
      <w:sz w:val="20"/>
    </w:rPr>
  </w:style>
  <w:style w:type="paragraph" w:styleId="Sumrio2" w:customStyle="1">
    <w:name w:val="TOC 2"/>
    <w:basedOn w:val="Normal"/>
    <w:next w:val="Normal"/>
    <w:autoRedefine/>
    <w:uiPriority w:val="39"/>
    <w:rsid w:val="00277ad7"/>
    <w:pPr>
      <w:spacing w:before="0" w:after="0"/>
      <w:ind w:left="240" w:hanging="0"/>
    </w:pPr>
    <w:rPr>
      <w:smallCaps/>
      <w:sz w:val="20"/>
    </w:rPr>
  </w:style>
  <w:style w:type="paragraph" w:styleId="Sumrio3" w:customStyle="1">
    <w:name w:val="TOC 3"/>
    <w:basedOn w:val="Normal"/>
    <w:next w:val="Normal"/>
    <w:autoRedefine/>
    <w:uiPriority w:val="39"/>
    <w:rsid w:val="00277ad7"/>
    <w:pPr>
      <w:spacing w:before="0" w:after="0"/>
      <w:ind w:left="480" w:hanging="0"/>
    </w:pPr>
    <w:rPr>
      <w:i/>
      <w:iCs/>
      <w:sz w:val="20"/>
    </w:rPr>
  </w:style>
  <w:style w:type="paragraph" w:styleId="Cabealho" w:customStyle="1">
    <w:name w:val="Header"/>
    <w:basedOn w:val="Normal"/>
    <w:link w:val="Cabealho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 w:customStyle="1">
    <w:name w:val="Footer"/>
    <w:basedOn w:val="Normal"/>
    <w:link w:val="Rodap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ullet2" w:customStyle="1">
    <w:name w:val="Bullet2"/>
    <w:basedOn w:val="Normal"/>
    <w:qFormat/>
    <w:rsid w:val="00277ad7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277ad7"/>
    <w:pPr>
      <w:spacing w:before="80" w:after="120"/>
      <w:jc w:val="both"/>
    </w:pPr>
    <w:rPr/>
  </w:style>
  <w:style w:type="paragraph" w:styleId="Tabletext" w:customStyle="1">
    <w:name w:val="Tabletext"/>
    <w:basedOn w:val="Normal"/>
    <w:qFormat/>
    <w:rsid w:val="00277ad7"/>
    <w:pPr>
      <w:keepLines/>
    </w:pPr>
    <w:rPr/>
  </w:style>
  <w:style w:type="paragraph" w:styleId="Paragraph3" w:customStyle="1">
    <w:name w:val="Paragraph3"/>
    <w:basedOn w:val="Normal"/>
    <w:qFormat/>
    <w:rsid w:val="00277ad7"/>
    <w:pPr>
      <w:spacing w:before="80" w:after="12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277ad7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277ad7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qFormat/>
    <w:rsid w:val="00277ad7"/>
    <w:pPr>
      <w:shd w:val="clear" w:color="auto" w:fill="000080"/>
    </w:pPr>
    <w:rPr/>
  </w:style>
  <w:style w:type="paragraph" w:styleId="Paragraph4" w:customStyle="1">
    <w:name w:val="Paragraph4"/>
    <w:basedOn w:val="Normal"/>
    <w:qFormat/>
    <w:rsid w:val="00277ad7"/>
    <w:pPr>
      <w:spacing w:before="80" w:after="120"/>
      <w:ind w:left="2250" w:hanging="0"/>
      <w:jc w:val="both"/>
    </w:pPr>
    <w:rPr/>
  </w:style>
  <w:style w:type="paragraph" w:styleId="Sumrio4" w:customStyle="1">
    <w:name w:val="TOC 4"/>
    <w:basedOn w:val="Normal"/>
    <w:next w:val="Normal"/>
    <w:autoRedefine/>
    <w:uiPriority w:val="39"/>
    <w:rsid w:val="00277ad7"/>
    <w:pPr>
      <w:spacing w:before="0" w:after="0"/>
      <w:ind w:left="720" w:hanging="0"/>
    </w:pPr>
    <w:rPr>
      <w:sz w:val="18"/>
      <w:szCs w:val="18"/>
    </w:rPr>
  </w:style>
  <w:style w:type="paragraph" w:styleId="Sumrio5" w:customStyle="1">
    <w:name w:val="TOC 5"/>
    <w:basedOn w:val="Normal"/>
    <w:next w:val="Normal"/>
    <w:autoRedefine/>
    <w:uiPriority w:val="39"/>
    <w:rsid w:val="00277ad7"/>
    <w:pPr>
      <w:spacing w:before="0" w:after="0"/>
      <w:ind w:left="960" w:hanging="0"/>
    </w:pPr>
    <w:rPr>
      <w:sz w:val="18"/>
      <w:szCs w:val="18"/>
    </w:rPr>
  </w:style>
  <w:style w:type="paragraph" w:styleId="Sumrio6" w:customStyle="1">
    <w:name w:val="TOC 6"/>
    <w:basedOn w:val="Normal"/>
    <w:next w:val="Normal"/>
    <w:autoRedefine/>
    <w:uiPriority w:val="39"/>
    <w:rsid w:val="00277ad7"/>
    <w:pPr>
      <w:spacing w:before="0" w:after="0"/>
      <w:ind w:left="1200" w:hanging="0"/>
    </w:pPr>
    <w:rPr>
      <w:sz w:val="18"/>
      <w:szCs w:val="18"/>
    </w:rPr>
  </w:style>
  <w:style w:type="paragraph" w:styleId="Sumrio7" w:customStyle="1">
    <w:name w:val="TOC 7"/>
    <w:basedOn w:val="Normal"/>
    <w:next w:val="Normal"/>
    <w:autoRedefine/>
    <w:uiPriority w:val="39"/>
    <w:rsid w:val="00277ad7"/>
    <w:pPr>
      <w:spacing w:before="0" w:after="0"/>
      <w:ind w:left="1440" w:hanging="0"/>
    </w:pPr>
    <w:rPr>
      <w:sz w:val="18"/>
      <w:szCs w:val="18"/>
    </w:rPr>
  </w:style>
  <w:style w:type="paragraph" w:styleId="Sumrio8" w:customStyle="1">
    <w:name w:val="TOC 8"/>
    <w:basedOn w:val="Normal"/>
    <w:next w:val="Normal"/>
    <w:autoRedefine/>
    <w:uiPriority w:val="39"/>
    <w:rsid w:val="00277ad7"/>
    <w:pPr>
      <w:spacing w:before="0" w:after="0"/>
      <w:ind w:left="1680" w:hanging="0"/>
    </w:pPr>
    <w:rPr>
      <w:sz w:val="18"/>
      <w:szCs w:val="18"/>
    </w:rPr>
  </w:style>
  <w:style w:type="paragraph" w:styleId="Sumrio9" w:customStyle="1">
    <w:name w:val="TOC 9"/>
    <w:basedOn w:val="Normal"/>
    <w:next w:val="Normal"/>
    <w:autoRedefine/>
    <w:uiPriority w:val="39"/>
    <w:rsid w:val="00277ad7"/>
    <w:pPr>
      <w:spacing w:before="0" w:after="0"/>
      <w:ind w:left="1920" w:hanging="0"/>
    </w:pPr>
    <w:rPr>
      <w:sz w:val="18"/>
      <w:szCs w:val="18"/>
    </w:rPr>
  </w:style>
  <w:style w:type="paragraph" w:styleId="MainTitle" w:customStyle="1">
    <w:name w:val="Main Title"/>
    <w:basedOn w:val="Normal"/>
    <w:qFormat/>
    <w:rsid w:val="00277ad7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recuado">
    <w:name w:val="Body Text Indent"/>
    <w:basedOn w:val="Normal"/>
    <w:rsid w:val="00277ad7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277ad7"/>
    <w:pPr>
      <w:widowControl/>
      <w:spacing w:before="120" w:after="120"/>
      <w:jc w:val="both"/>
    </w:pPr>
    <w:rPr/>
  </w:style>
  <w:style w:type="paragraph" w:styleId="Bullet" w:customStyle="1">
    <w:name w:val="Bullet"/>
    <w:basedOn w:val="Normal"/>
    <w:qFormat/>
    <w:rsid w:val="00277ad7"/>
    <w:pPr>
      <w:widowControl/>
      <w:tabs>
        <w:tab w:val="left" w:pos="720" w:leader="none"/>
      </w:tabs>
      <w:spacing w:before="120" w:after="120"/>
      <w:ind w:left="680" w:right="360" w:hanging="0"/>
      <w:jc w:val="both"/>
    </w:pPr>
    <w:rPr/>
  </w:style>
  <w:style w:type="paragraph" w:styleId="InfoBlue" w:customStyle="1">
    <w:name w:val="InfoBlue"/>
    <w:basedOn w:val="Normal"/>
    <w:link w:val="InfoBlueChar"/>
    <w:autoRedefine/>
    <w:qFormat/>
    <w:rsid w:val="008d76c5"/>
    <w:pPr>
      <w:tabs>
        <w:tab w:val="left" w:pos="540" w:leader="none"/>
        <w:tab w:val="left" w:pos="1260" w:leader="none"/>
      </w:tabs>
      <w:ind w:left="709" w:hanging="0"/>
    </w:pPr>
    <w:rPr>
      <w:rFonts w:ascii="Arial" w:hAnsi="Arial" w:cs="Arial"/>
      <w:i/>
      <w:iCs/>
      <w:color w:val="0000FF"/>
      <w:spacing w:val="-2"/>
    </w:rPr>
  </w:style>
  <w:style w:type="paragraph" w:styleId="Infoblue1" w:customStyle="1">
    <w:name w:val="infoblue"/>
    <w:basedOn w:val="Normal"/>
    <w:qFormat/>
    <w:rsid w:val="00277ad7"/>
    <w:pPr>
      <w:widowControl/>
      <w:spacing w:before="100" w:after="100"/>
    </w:pPr>
    <w:rPr/>
  </w:style>
  <w:style w:type="paragraph" w:styleId="EstiloinfoblueArialEsquerda095cm" w:customStyle="1">
    <w:name w:val="Estilo infoblue + Arial Esquerda:  095 cm"/>
    <w:basedOn w:val="Infoblue1"/>
    <w:autoRedefine/>
    <w:qFormat/>
    <w:rsid w:val="00496636"/>
    <w:pPr>
      <w:spacing w:lineRule="atLeast" w:line="240" w:before="0" w:after="120"/>
      <w:ind w:left="540" w:hanging="0"/>
      <w:jc w:val="both"/>
    </w:pPr>
    <w:rPr>
      <w:rFonts w:ascii="Arial" w:hAnsi="Arial"/>
      <w:i/>
      <w:iCs/>
      <w:color w:val="0000FF"/>
      <w:spacing w:val="-6"/>
      <w:lang w:eastAsia="pt-BR"/>
    </w:rPr>
  </w:style>
  <w:style w:type="paragraph" w:styleId="BalloonText">
    <w:name w:val="Balloon Text"/>
    <w:basedOn w:val="Normal"/>
    <w:link w:val="TextodebaloChar"/>
    <w:uiPriority w:val="99"/>
    <w:qFormat/>
    <w:rsid w:val="007d24fe"/>
    <w:pPr/>
    <w:rPr>
      <w:rFonts w:ascii="Tahoma" w:hAnsi="Tahoma" w:cs="Tahoma"/>
      <w:sz w:val="16"/>
      <w:szCs w:val="16"/>
    </w:rPr>
  </w:style>
  <w:style w:type="paragraph" w:styleId="Explicao" w:customStyle="1">
    <w:name w:val="Explicação"/>
    <w:basedOn w:val="InfoBlue"/>
    <w:link w:val="ExplicaoChar"/>
    <w:qFormat/>
    <w:rsid w:val="002332f5"/>
    <w:pPr/>
    <w:rPr>
      <w:sz w:val="20"/>
    </w:rPr>
  </w:style>
  <w:style w:type="paragraph" w:styleId="Passos" w:customStyle="1">
    <w:name w:val="Passos"/>
    <w:basedOn w:val="InfoBlue"/>
    <w:link w:val="PassosChar"/>
    <w:qFormat/>
    <w:rsid w:val="002332f5"/>
    <w:pPr/>
    <w:rPr>
      <w:rFonts w:ascii="Calibri" w:hAnsi="Calibri"/>
      <w:i w:val="false"/>
      <w:color w:val="00000A"/>
    </w:rPr>
  </w:style>
  <w:style w:type="paragraph" w:styleId="Subpasso" w:customStyle="1">
    <w:name w:val="Subpasso"/>
    <w:basedOn w:val="InfoBlue"/>
    <w:link w:val="SubpassoChar"/>
    <w:qFormat/>
    <w:rsid w:val="002332f5"/>
    <w:pPr>
      <w:tabs>
        <w:tab w:val="left" w:pos="1134" w:leader="none"/>
      </w:tabs>
      <w:ind w:left="993" w:hanging="0"/>
    </w:pPr>
    <w:rPr>
      <w:rFonts w:ascii="Calibri" w:hAnsi="Calibri"/>
      <w:i w:val="false"/>
      <w:color w:val="00000A"/>
    </w:rPr>
  </w:style>
  <w:style w:type="paragraph" w:styleId="Normal2" w:customStyle="1">
    <w:name w:val="Normal 2"/>
    <w:link w:val="Normal2Char"/>
    <w:autoRedefine/>
    <w:qFormat/>
    <w:rsid w:val="00741e9e"/>
    <w:pPr>
      <w:widowControl/>
      <w:bidi w:val="0"/>
      <w:spacing w:before="60" w:after="60"/>
      <w:jc w:val="both"/>
    </w:pPr>
    <w:rPr>
      <w:rFonts w:ascii="Calibri" w:hAnsi="Calibri" w:eastAsia="Times New Roman" w:cs="Times New Roman"/>
      <w:color w:val="00000A"/>
      <w:sz w:val="24"/>
      <w:szCs w:val="20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67e92"/>
    <w:pPr>
      <w:spacing w:before="0" w:after="120"/>
      <w:ind w:left="720" w:hanging="0"/>
      <w:contextualSpacing/>
    </w:pPr>
    <w:rPr/>
  </w:style>
  <w:style w:type="paragraph" w:styleId="Activity" w:customStyle="1">
    <w:name w:val="Activity"/>
    <w:basedOn w:val="Corpodetexto"/>
    <w:qFormat/>
    <w:rsid w:val="000f1994"/>
    <w:pPr>
      <w:keepLines w:val="false"/>
      <w:widowControl/>
      <w:spacing w:before="120" w:after="60"/>
      <w:ind w:left="567" w:hanging="0"/>
    </w:pPr>
    <w:rPr>
      <w:rFonts w:ascii="Calibri Light" w:hAnsi="Calibri Light" w:eastAsia="" w:cs="" w:asciiTheme="majorHAnsi" w:cstheme="minorBidi" w:eastAsiaTheme="minorEastAsia" w:hAnsiTheme="majorHAnsi"/>
      <w:b/>
      <w:sz w:val="22"/>
      <w:szCs w:val="22"/>
      <w:lang w:eastAsia="ja-JP"/>
    </w:rPr>
  </w:style>
  <w:style w:type="paragraph" w:styleId="GERERequisito" w:customStyle="1">
    <w:name w:val="GERE_Requisito"/>
    <w:basedOn w:val="Normal"/>
    <w:next w:val="Normal"/>
    <w:qFormat/>
    <w:rsid w:val="00510cae"/>
    <w:pPr>
      <w:widowControl/>
      <w:pBdr>
        <w:top w:val="single" w:sz="4" w:space="1" w:color="00000A"/>
        <w:bottom w:val="single" w:sz="4" w:space="1" w:color="00000A"/>
      </w:pBdr>
      <w:spacing w:before="120" w:after="120"/>
      <w:ind w:left="0" w:hanging="0"/>
      <w:jc w:val="center"/>
    </w:pPr>
    <w:rPr>
      <w:rFonts w:ascii="Verdana" w:hAnsi="Verdana"/>
      <w:b/>
      <w:sz w:val="20"/>
      <w:szCs w:val="24"/>
      <w:lang w:eastAsia="pt-BR"/>
    </w:rPr>
  </w:style>
  <w:style w:type="paragraph" w:styleId="GERETitulo" w:customStyle="1">
    <w:name w:val="GERE_Titulo"/>
    <w:basedOn w:val="Normal"/>
    <w:qFormat/>
    <w:rsid w:val="00c50898"/>
    <w:pPr>
      <w:widowControl/>
      <w:spacing w:before="0" w:after="0"/>
      <w:ind w:left="0" w:hanging="0"/>
      <w:jc w:val="center"/>
    </w:pPr>
    <w:rPr>
      <w:rFonts w:ascii="Arial" w:hAnsi="Arial" w:cs="Arial"/>
      <w:b/>
      <w:bCs/>
      <w:sz w:val="32"/>
      <w:szCs w:val="24"/>
      <w:lang w:eastAsia="pt-BR"/>
    </w:rPr>
  </w:style>
  <w:style w:type="paragraph" w:styleId="Caption">
    <w:name w:val="caption"/>
    <w:basedOn w:val="Normal"/>
    <w:next w:val="Normal"/>
    <w:qFormat/>
    <w:rsid w:val="00c50898"/>
    <w:pPr>
      <w:widowControl/>
      <w:spacing w:before="120" w:after="120"/>
      <w:ind w:left="0" w:hanging="0"/>
      <w:jc w:val="both"/>
    </w:pPr>
    <w:rPr>
      <w:rFonts w:ascii="Times New (W1)" w:hAnsi="Times New (W1)"/>
      <w:b/>
      <w:bCs/>
      <w:sz w:val="20"/>
      <w:lang w:eastAsia="pt-BR"/>
    </w:rPr>
  </w:style>
  <w:style w:type="paragraph" w:styleId="EstiloGERETituloVerdana13pt" w:customStyle="1">
    <w:name w:val="Estilo GERE_Titulo + Verdana 13 pt"/>
    <w:basedOn w:val="GERETitulo"/>
    <w:qFormat/>
    <w:rsid w:val="00c50898"/>
    <w:pPr/>
    <w:rPr>
      <w:rFonts w:ascii="Verdana" w:hAnsi="Verdana"/>
      <w:sz w:val="26"/>
    </w:rPr>
  </w:style>
  <w:style w:type="paragraph" w:styleId="EstiloGERECabecalhoTabelaVerdana9pt" w:customStyle="1">
    <w:name w:val="Estilo GERE_Cabecalho_Tabela + Verdana 9 pt"/>
    <w:basedOn w:val="Normal"/>
    <w:qFormat/>
    <w:rsid w:val="00c50898"/>
    <w:pPr>
      <w:widowControl/>
      <w:spacing w:before="0" w:after="0"/>
      <w:ind w:left="0" w:hanging="0"/>
      <w:jc w:val="both"/>
    </w:pPr>
    <w:rPr>
      <w:rFonts w:ascii="Verdana" w:hAnsi="Verdana" w:cs="Arial"/>
      <w:b/>
      <w:bCs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c8441c"/>
    <w:pPr>
      <w:widowControl/>
      <w:spacing w:beforeAutospacing="1" w:afterAutospacing="1"/>
      <w:ind w:left="0" w:hanging="0"/>
    </w:pPr>
    <w:rPr>
      <w:rFonts w:ascii="Times" w:hAnsi="Times"/>
      <w:sz w:val="20"/>
    </w:rPr>
  </w:style>
  <w:style w:type="paragraph" w:styleId="TableHeader" w:customStyle="1">
    <w:name w:val="TableHeader"/>
    <w:basedOn w:val="Normal"/>
    <w:qFormat/>
    <w:rsid w:val="00e32d9b"/>
    <w:pPr>
      <w:widowControl/>
      <w:spacing w:before="120" w:after="80"/>
      <w:ind w:left="144" w:right="144" w:hanging="0"/>
    </w:pPr>
    <w:rPr>
      <w:rFonts w:ascii="Arial" w:hAnsi="Arial"/>
      <w:b/>
      <w:color w:val="FFFFFF"/>
      <w:sz w:val="22"/>
      <w:szCs w:val="24"/>
      <w:lang w:val="en-GB" w:eastAsia="en-GB"/>
    </w:rPr>
  </w:style>
  <w:style w:type="paragraph" w:styleId="TableContent" w:customStyle="1">
    <w:name w:val="TableContent"/>
    <w:basedOn w:val="Normal"/>
    <w:qFormat/>
    <w:rsid w:val="00e32d9b"/>
    <w:pPr>
      <w:widowControl/>
      <w:spacing w:before="80" w:after="40"/>
      <w:ind w:left="144" w:right="144" w:hanging="0"/>
    </w:pPr>
    <w:rPr>
      <w:rFonts w:ascii="Arial" w:hAnsi="Arial"/>
      <w:sz w:val="20"/>
      <w:szCs w:val="24"/>
      <w:lang w:val="en-GB" w:eastAsia="en-GB"/>
    </w:rPr>
  </w:style>
  <w:style w:type="paragraph" w:styleId="TableSmHeadingRight" w:customStyle="1">
    <w:name w:val="Table_Sm_Heading_Right"/>
    <w:basedOn w:val="Normal"/>
    <w:qFormat/>
    <w:rsid w:val="00110f85"/>
    <w:pPr>
      <w:keepNext/>
      <w:keepLines/>
      <w:widowControl/>
      <w:spacing w:before="60" w:after="40"/>
      <w:ind w:left="0" w:hanging="0"/>
      <w:jc w:val="right"/>
    </w:pPr>
    <w:rPr>
      <w:rFonts w:ascii="Futura Bk" w:hAnsi="Futura Bk"/>
      <w:b/>
      <w:sz w:val="16"/>
      <w:lang w:val="en-GB"/>
    </w:rPr>
  </w:style>
  <w:style w:type="paragraph" w:styleId="TableMedium" w:customStyle="1">
    <w:name w:val="Table_Medium"/>
    <w:basedOn w:val="Normal"/>
    <w:qFormat/>
    <w:rsid w:val="00110f85"/>
    <w:pPr>
      <w:widowControl/>
      <w:spacing w:before="40" w:after="40"/>
      <w:ind w:left="0" w:hanging="0"/>
    </w:pPr>
    <w:rPr>
      <w:rFonts w:ascii="Futura Bk" w:hAnsi="Futura Bk"/>
      <w:sz w:val="18"/>
      <w:lang w:val="en-GB"/>
    </w:rPr>
  </w:style>
  <w:style w:type="paragraph" w:styleId="Standard" w:customStyle="1">
    <w:name w:val="Standard"/>
    <w:qFormat/>
    <w:rsid w:val="0080528e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80528e"/>
    <w:pPr>
      <w:spacing w:lineRule="auto" w:line="288" w:before="0" w:after="140"/>
    </w:pPr>
    <w:rPr/>
  </w:style>
  <w:style w:type="paragraph" w:styleId="Linhahorizontal" w:customStyle="1">
    <w:name w:val="Linha horizontal"/>
    <w:basedOn w:val="Standard"/>
    <w:qFormat/>
    <w:rsid w:val="0080528e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Standard"/>
    <w:qFormat/>
    <w:rsid w:val="0080528e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80528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191072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d118f"/>
    <w:pPr>
      <w:spacing w:before="60"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ea5347"/>
    <w:rPr>
      <w:rFonts w:asciiTheme="minorHAnsi" w:hAnsiTheme="minorHAnsi" w:eastAsiaTheme="minorEastAsia" w:cstheme="minorBidi"/>
      <w:lang w:val="en-US" w:eastAsia="ja-JP"/>
      <w:color w:val="2F5496" w:themeColor="accent5" w:themeShade="bf"/>
      <w:sz w:val="24"/>
      <w:szCs w:val="24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staMdia11">
    <w:name w:val="Lista Média 11"/>
    <w:basedOn w:val="Tabelanormal"/>
    <w:uiPriority w:val="65"/>
    <w:rsid w:val="00bc784d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email@e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41.png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5.png"/><Relationship Id="rId2" Type="http://schemas.openxmlformats.org/officeDocument/2006/relationships/image" Target="media/image4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1F2FF-3B01-4D9E-9BE6-79D9207F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LibreOffice/5.1.4.2$Windows_X86_64 LibreOffice_project/f99d75f39f1c57ebdd7ffc5f42867c12031db97a</Application>
  <Pages>26</Pages>
  <Words>972</Words>
  <Characters>8853</Characters>
  <CharactersWithSpaces>9619</CharactersWithSpaces>
  <Paragraphs>280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2016-06-10T20:37:00Z</dcterms:created>
  <dc:creator>Fulano de Tal</dc:creator>
  <dc:description/>
  <dc:language>pt-BR</dc:language>
  <cp:lastModifiedBy/>
  <cp:lastPrinted>2001-03-15T17:26:00Z</cp:lastPrinted>
  <dcterms:modified xsi:type="dcterms:W3CDTF">2016-08-09T15:25:25Z</dcterms:modified>
  <cp:revision>61</cp:revision>
  <dc:subject>&lt;Nome do Projeto&gt;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