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OS para </w:t>
            </w:r>
            <w:proofErr w:type="gramStart"/>
            <w:r w:rsidRPr="004B608F">
              <w:rPr>
                <w:sz w:val="24"/>
                <w:szCs w:val="24"/>
              </w:rPr>
              <w:t>implementação</w:t>
            </w:r>
            <w:proofErr w:type="gramEnd"/>
            <w:r w:rsidRPr="004B608F">
              <w:rPr>
                <w:sz w:val="24"/>
                <w:szCs w:val="24"/>
              </w:rPr>
              <w:t xml:space="preserve">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A34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A343D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/0</w:t>
            </w:r>
            <w:r w:rsidR="00FC4B6E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F17D31" w:rsidP="00F17D31">
            <w:pPr>
              <w:spacing w:after="0"/>
              <w:jc w:val="center"/>
            </w:pPr>
            <w:r>
              <w:t>11</w:t>
            </w:r>
            <w:r w:rsidR="002F58E1" w:rsidRPr="00153846">
              <w:t>/</w:t>
            </w:r>
            <w:r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F17D31">
            <w:pPr>
              <w:spacing w:after="0"/>
              <w:jc w:val="center"/>
            </w:pPr>
            <w:r w:rsidRPr="002F58E1">
              <w:t>2</w:t>
            </w:r>
            <w:r w:rsidR="00F17D31">
              <w:t>9</w:t>
            </w:r>
            <w:r w:rsidR="00CB01F2">
              <w:t>/</w:t>
            </w:r>
            <w:r w:rsidR="00F17D31">
              <w:t>1</w:t>
            </w:r>
            <w:r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02/11/16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DD6869" w:rsidP="00DD6869">
            <w:pPr>
              <w:spacing w:after="0"/>
              <w:jc w:val="center"/>
            </w:pPr>
            <w:r>
              <w:t>31</w:t>
            </w:r>
            <w:r w:rsidR="002F58E1" w:rsidRPr="002F58E1">
              <w:t>/</w:t>
            </w:r>
            <w:r>
              <w:t>1</w:t>
            </w:r>
            <w:r w:rsidR="002F58E1"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F58E1" w:rsidP="007C0704">
            <w:pPr>
              <w:spacing w:after="0"/>
              <w:jc w:val="center"/>
            </w:pPr>
            <w:r w:rsidRPr="002F58E1">
              <w:t>2</w:t>
            </w:r>
            <w:r w:rsidR="007C0704">
              <w:t>9</w:t>
            </w:r>
            <w:r w:rsidRPr="002F58E1">
              <w:t>/0</w:t>
            </w:r>
            <w:r w:rsidR="007C0704">
              <w:t>4</w:t>
            </w:r>
            <w:r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</w:rPr>
              <w:t>OS devolvida</w:t>
            </w:r>
            <w:proofErr w:type="gramEnd"/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proofErr w:type="spellStart"/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Deploy</w:t>
            </w:r>
            <w:proofErr w:type="spellEnd"/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proofErr w:type="gramStart"/>
            <w:r w:rsidRPr="00AA343D">
              <w:t>OS Devolvida</w:t>
            </w:r>
            <w:proofErr w:type="gramEnd"/>
            <w:r w:rsidRPr="00AA343D">
              <w:t xml:space="preserve">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</w:t>
            </w:r>
            <w:proofErr w:type="spellStart"/>
            <w:r w:rsidRPr="00AA343D">
              <w:t>Mantis</w:t>
            </w:r>
            <w:proofErr w:type="spellEnd"/>
            <w:r w:rsidRPr="00AA343D">
              <w:t>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p w:rsidR="00AA343D" w:rsidRDefault="00AA343D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0,10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0,06</w:t>
            </w:r>
          </w:p>
        </w:tc>
        <w:tc>
          <w:tcPr>
            <w:tcW w:w="855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1,6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</w:t>
      </w:r>
      <w:proofErr w:type="gramStart"/>
      <w:r w:rsidR="006A644A">
        <w:t>3</w:t>
      </w:r>
      <w:proofErr w:type="gramEnd"/>
      <w:r w:rsidR="006A644A">
        <w:t xml:space="preserve">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</w:t>
      </w:r>
      <w:proofErr w:type="spellStart"/>
      <w:r w:rsidR="006A644A" w:rsidRPr="00966CD5">
        <w:t>paralização</w:t>
      </w:r>
      <w:proofErr w:type="spellEnd"/>
      <w:r w:rsidR="006A644A" w:rsidRPr="00966CD5">
        <w:t>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 xml:space="preserve">SEGUC0040 - </w:t>
      </w:r>
      <w:r w:rsidRPr="00D51B34">
        <w:rPr>
          <w:b/>
          <w:u w:val="single"/>
        </w:rPr>
        <w:lastRenderedPageBreak/>
        <w:t>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AA343D" w:rsidRDefault="00041CDE" w:rsidP="00AA343D">
      <w:pPr>
        <w:jc w:val="both"/>
      </w:pPr>
      <w:r w:rsidRPr="00AA343D">
        <w:t xml:space="preserve">Multa </w:t>
      </w:r>
      <w:r w:rsidR="00AA343D">
        <w:t>1,6</w:t>
      </w:r>
      <w:r w:rsidRPr="00AA343D">
        <w:t>5 PF referente a 1% (um por cento) do valor acordado para a OS por cada 0,01 do índice de inconformidades graves encontradas acima do nível de tolerância pela quantidade do índice de inconformidades graves/</w:t>
      </w:r>
      <w:proofErr w:type="gramStart"/>
      <w:r w:rsidRPr="00AA343D">
        <w:t>PF encontradas durante a homologação/aceite</w:t>
      </w:r>
      <w:proofErr w:type="gramEnd"/>
      <w:r w:rsidRPr="00AA343D">
        <w:t>, conforme o indicador IIA-IGHA.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DB6" w:rsidRDefault="00170DB6" w:rsidP="00924102">
      <w:r>
        <w:separator/>
      </w:r>
    </w:p>
  </w:endnote>
  <w:endnote w:type="continuationSeparator" w:id="0">
    <w:p w:rsidR="00170DB6" w:rsidRDefault="00170DB6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A343E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03E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A343EE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492573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DB6" w:rsidRDefault="00170DB6" w:rsidP="00924102">
      <w:r>
        <w:separator/>
      </w:r>
    </w:p>
  </w:footnote>
  <w:footnote w:type="continuationSeparator" w:id="0">
    <w:p w:rsidR="00170DB6" w:rsidRDefault="00170DB6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41CDE"/>
    <w:rsid w:val="000838CE"/>
    <w:rsid w:val="00087632"/>
    <w:rsid w:val="000A2281"/>
    <w:rsid w:val="00170DB6"/>
    <w:rsid w:val="001B1F85"/>
    <w:rsid w:val="001C475F"/>
    <w:rsid w:val="001D6542"/>
    <w:rsid w:val="0022608C"/>
    <w:rsid w:val="002539DC"/>
    <w:rsid w:val="002661B0"/>
    <w:rsid w:val="00297376"/>
    <w:rsid w:val="002A16EE"/>
    <w:rsid w:val="002C4B4F"/>
    <w:rsid w:val="002C6B75"/>
    <w:rsid w:val="002F58E1"/>
    <w:rsid w:val="00313F9B"/>
    <w:rsid w:val="00361C62"/>
    <w:rsid w:val="00385638"/>
    <w:rsid w:val="00392BE0"/>
    <w:rsid w:val="003A27BF"/>
    <w:rsid w:val="0043338A"/>
    <w:rsid w:val="00454CEC"/>
    <w:rsid w:val="00480E00"/>
    <w:rsid w:val="00494821"/>
    <w:rsid w:val="004B608F"/>
    <w:rsid w:val="004C3B21"/>
    <w:rsid w:val="004E669A"/>
    <w:rsid w:val="004F30DE"/>
    <w:rsid w:val="00523F4F"/>
    <w:rsid w:val="005A2A5A"/>
    <w:rsid w:val="005A63C9"/>
    <w:rsid w:val="00603424"/>
    <w:rsid w:val="00647A3A"/>
    <w:rsid w:val="006A088C"/>
    <w:rsid w:val="006A644A"/>
    <w:rsid w:val="006F59FF"/>
    <w:rsid w:val="007903E4"/>
    <w:rsid w:val="007C0704"/>
    <w:rsid w:val="007D2016"/>
    <w:rsid w:val="007D2D08"/>
    <w:rsid w:val="00800B58"/>
    <w:rsid w:val="00816D22"/>
    <w:rsid w:val="0082375E"/>
    <w:rsid w:val="008425D0"/>
    <w:rsid w:val="008A4D56"/>
    <w:rsid w:val="008C4DE7"/>
    <w:rsid w:val="00924102"/>
    <w:rsid w:val="00960027"/>
    <w:rsid w:val="00964DB0"/>
    <w:rsid w:val="009E710D"/>
    <w:rsid w:val="009E7CDC"/>
    <w:rsid w:val="00A03FB9"/>
    <w:rsid w:val="00A343EE"/>
    <w:rsid w:val="00A97376"/>
    <w:rsid w:val="00AA343D"/>
    <w:rsid w:val="00B92401"/>
    <w:rsid w:val="00C16270"/>
    <w:rsid w:val="00CB01F2"/>
    <w:rsid w:val="00D67E3D"/>
    <w:rsid w:val="00D814CE"/>
    <w:rsid w:val="00D84134"/>
    <w:rsid w:val="00DD2F70"/>
    <w:rsid w:val="00DD3702"/>
    <w:rsid w:val="00DD6869"/>
    <w:rsid w:val="00E51337"/>
    <w:rsid w:val="00E61101"/>
    <w:rsid w:val="00EA0773"/>
    <w:rsid w:val="00EA585E"/>
    <w:rsid w:val="00ED7749"/>
    <w:rsid w:val="00F17D31"/>
    <w:rsid w:val="00FB087E"/>
    <w:rsid w:val="00FC17C4"/>
    <w:rsid w:val="00FC3F38"/>
    <w:rsid w:val="00F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26</cp:revision>
  <dcterms:created xsi:type="dcterms:W3CDTF">2016-08-15T13:11:00Z</dcterms:created>
  <dcterms:modified xsi:type="dcterms:W3CDTF">2016-09-27T17:43:00Z</dcterms:modified>
</cp:coreProperties>
</file>