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ABF400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7BC8B53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39DB94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1A969F3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0349EC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7B52570E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lang w:val="pt-BR" w:eastAsia="ja-JP"/>
        </w:rPr>
      </w:pPr>
      <w:r w:rsidRPr="000349EC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</w:p>
    <w:p w14:paraId="20E2B4BD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3C8BDB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1CE1831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A82DC28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944A187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F59E52" w14:textId="77777777" w:rsidR="00E450A0" w:rsidRPr="000349EC" w:rsidRDefault="00E450A0" w:rsidP="00E450A0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0349EC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61C78761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EA17B0A" w14:textId="77777777" w:rsidR="00E450A0" w:rsidRPr="000349EC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Pr="00E450A0">
        <w:rPr>
          <w:b/>
          <w:iCs/>
          <w:snapToGrid/>
          <w:spacing w:val="15"/>
          <w:sz w:val="28"/>
          <w:szCs w:val="28"/>
          <w:lang w:val="pt-BR" w:eastAsia="ja-JP"/>
        </w:rPr>
        <w:t>Arrecadação</w:t>
      </w:r>
    </w:p>
    <w:p w14:paraId="53FA1090" w14:textId="77777777" w:rsidR="00E450A0" w:rsidRPr="000349EC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Pr="00E450A0">
        <w:rPr>
          <w:b/>
          <w:iCs/>
          <w:snapToGrid/>
          <w:spacing w:val="15"/>
          <w:sz w:val="28"/>
          <w:szCs w:val="28"/>
          <w:lang w:val="pt-BR" w:eastAsia="ja-JP"/>
        </w:rPr>
        <w:t>ARR</w:t>
      </w:r>
    </w:p>
    <w:p w14:paraId="3B5A4DAA" w14:textId="1617CA78" w:rsidR="00E450A0" w:rsidRPr="000349EC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COMPONENTE</w:t>
      </w: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: </w:t>
      </w:r>
      <w:r w:rsidR="002D34B2" w:rsidRPr="002D34B2">
        <w:rPr>
          <w:b/>
          <w:iCs/>
          <w:snapToGrid/>
          <w:spacing w:val="15"/>
          <w:sz w:val="28"/>
          <w:szCs w:val="28"/>
          <w:lang w:val="pt-BR" w:eastAsia="ja-JP"/>
        </w:rPr>
        <w:t>Processamento da Arrecadação</w:t>
      </w:r>
    </w:p>
    <w:p w14:paraId="12623513" w14:textId="0CF90591" w:rsidR="00E450A0" w:rsidRPr="000349EC" w:rsidRDefault="00E450A0" w:rsidP="00E450A0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0349EC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CASO DE USO: </w:t>
      </w:r>
      <w:r w:rsidR="0012794A" w:rsidRPr="0012794A">
        <w:rPr>
          <w:rFonts w:eastAsia="ヒラギノ角ゴ Pro W3"/>
          <w:b/>
          <w:bCs/>
          <w:iCs/>
          <w:snapToGrid/>
          <w:szCs w:val="24"/>
          <w:lang w:val="pt-BR" w:eastAsia="ja-JP"/>
        </w:rPr>
        <w:t>ARRUC0123 - Implementar Erros de Linhas Detalhes</w:t>
      </w:r>
    </w:p>
    <w:p w14:paraId="5C9AC3DC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858C456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070E2EC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5BE3CBE" w14:textId="77777777" w:rsidR="00E450A0" w:rsidRPr="00364862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E2D2A07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5B222B1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DE9931A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4BD2C21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52C62D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7A89A488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D79DCBC" w14:textId="77777777" w:rsidR="00E450A0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715DE5C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D001C87" w14:textId="3CA94FC6" w:rsidR="00E450A0" w:rsidRPr="000349EC" w:rsidRDefault="00E450A0" w:rsidP="00E450A0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eastAsia="ja-JP"/>
        </w:rPr>
        <w:t>0</w:t>
      </w:r>
      <w:r w:rsidR="002D34B2">
        <w:rPr>
          <w:snapToGrid/>
          <w:sz w:val="22"/>
          <w:szCs w:val="22"/>
          <w:lang w:eastAsia="ja-JP"/>
        </w:rPr>
        <w:t>6</w:t>
      </w:r>
      <w:r w:rsidRPr="000349EC">
        <w:rPr>
          <w:snapToGrid/>
          <w:sz w:val="22"/>
          <w:szCs w:val="22"/>
          <w:lang w:val="pt-BR" w:eastAsia="ja-JP"/>
        </w:rPr>
        <w:t>/</w:t>
      </w:r>
      <w:r>
        <w:rPr>
          <w:snapToGrid/>
          <w:sz w:val="22"/>
          <w:szCs w:val="22"/>
          <w:lang w:val="pt-BR" w:eastAsia="ja-JP"/>
        </w:rPr>
        <w:t>0</w:t>
      </w:r>
      <w:r w:rsidR="002D34B2">
        <w:rPr>
          <w:snapToGrid/>
          <w:sz w:val="22"/>
          <w:szCs w:val="22"/>
          <w:lang w:eastAsia="ja-JP"/>
        </w:rPr>
        <w:t>5</w:t>
      </w:r>
      <w:r>
        <w:rPr>
          <w:snapToGrid/>
          <w:sz w:val="22"/>
          <w:szCs w:val="22"/>
          <w:lang w:val="pt-BR" w:eastAsia="ja-JP"/>
        </w:rPr>
        <w:t>/2016</w:t>
      </w:r>
    </w:p>
    <w:p w14:paraId="48534E38" w14:textId="77777777" w:rsidR="00E450A0" w:rsidRPr="000349EC" w:rsidRDefault="00E450A0" w:rsidP="00E450A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14:paraId="3EEC98C1" w14:textId="77777777" w:rsidR="00E450A0" w:rsidRPr="000349EC" w:rsidRDefault="00E450A0" w:rsidP="00E450A0">
      <w:pPr>
        <w:widowControl/>
        <w:autoSpaceDE/>
        <w:autoSpaceDN/>
        <w:jc w:val="both"/>
        <w:rPr>
          <w:lang w:val="pt-BR"/>
        </w:rPr>
      </w:pPr>
      <w:r w:rsidRPr="000349EC">
        <w:rPr>
          <w:snapToGrid/>
          <w:sz w:val="22"/>
          <w:szCs w:val="22"/>
          <w:lang w:val="pt-BR" w:eastAsia="ja-JP"/>
        </w:rPr>
        <w:br w:type="page"/>
      </w:r>
    </w:p>
    <w:p w14:paraId="550BC2B0" w14:textId="77777777" w:rsidR="007B3F77" w:rsidRPr="00267728" w:rsidRDefault="007B3F77" w:rsidP="007B3F77">
      <w:pPr>
        <w:pStyle w:val="Ttulo"/>
        <w:rPr>
          <w:lang w:val="pt-BR"/>
        </w:rPr>
      </w:pPr>
      <w:r w:rsidRPr="00267728">
        <w:rPr>
          <w:lang w:val="pt-BR"/>
        </w:rPr>
        <w:lastRenderedPageBreak/>
        <w:t>Histórico de 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7B3F77" w:rsidRPr="00267728" w14:paraId="45337C47" w14:textId="77777777" w:rsidTr="0066365B">
        <w:tc>
          <w:tcPr>
            <w:tcW w:w="1985" w:type="dxa"/>
          </w:tcPr>
          <w:p w14:paraId="3F38C1B7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</w:tcPr>
          <w:p w14:paraId="7F6C52E8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</w:tcPr>
          <w:p w14:paraId="79B58EC8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Autor</w:t>
            </w:r>
          </w:p>
        </w:tc>
      </w:tr>
      <w:tr w:rsidR="00F84CD4" w:rsidRPr="00267728" w14:paraId="2418CD40" w14:textId="77777777" w:rsidTr="0066365B">
        <w:tc>
          <w:tcPr>
            <w:tcW w:w="1985" w:type="dxa"/>
          </w:tcPr>
          <w:p w14:paraId="63337FBD" w14:textId="3EB891B6" w:rsidR="00F84CD4" w:rsidRPr="00267728" w:rsidRDefault="00F84CD4" w:rsidP="00F84CD4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 w:rsidRPr="00625B16">
              <w:t>27/07/2015</w:t>
            </w:r>
          </w:p>
        </w:tc>
        <w:tc>
          <w:tcPr>
            <w:tcW w:w="4820" w:type="dxa"/>
          </w:tcPr>
          <w:p w14:paraId="43779D80" w14:textId="49BAB7D3" w:rsidR="00F84CD4" w:rsidRPr="00267728" w:rsidRDefault="00F84CD4" w:rsidP="00F84CD4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  <w:r w:rsidRPr="00F84CD4">
              <w:rPr>
                <w:lang w:val="pt-BR"/>
              </w:rPr>
              <w:t>Documentação do processo da Arrecadação</w:t>
            </w:r>
          </w:p>
        </w:tc>
        <w:tc>
          <w:tcPr>
            <w:tcW w:w="2693" w:type="dxa"/>
          </w:tcPr>
          <w:p w14:paraId="5EE220FF" w14:textId="77777777" w:rsidR="00F84CD4" w:rsidRPr="00267728" w:rsidRDefault="00F84CD4" w:rsidP="00F84CD4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267728">
              <w:rPr>
                <w:color w:val="000000"/>
                <w:lang w:val="pt-BR"/>
              </w:rPr>
              <w:t>Edimilson Ahid</w:t>
            </w:r>
          </w:p>
        </w:tc>
      </w:tr>
      <w:tr w:rsidR="002D34B2" w:rsidRPr="00CA725C" w14:paraId="2A343D34" w14:textId="77777777" w:rsidTr="0066365B">
        <w:tc>
          <w:tcPr>
            <w:tcW w:w="1985" w:type="dxa"/>
          </w:tcPr>
          <w:p w14:paraId="278D1CD5" w14:textId="75F2CA1C" w:rsidR="002D34B2" w:rsidRDefault="002D34B2" w:rsidP="00F84CD4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02/05/2016</w:t>
            </w:r>
          </w:p>
        </w:tc>
        <w:tc>
          <w:tcPr>
            <w:tcW w:w="4820" w:type="dxa"/>
          </w:tcPr>
          <w:p w14:paraId="6B97D7AA" w14:textId="77777777" w:rsidR="002D34B2" w:rsidRPr="00CA725C" w:rsidRDefault="002D34B2" w:rsidP="00F84CD4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</w:p>
        </w:tc>
        <w:tc>
          <w:tcPr>
            <w:tcW w:w="2693" w:type="dxa"/>
          </w:tcPr>
          <w:p w14:paraId="3B398F1E" w14:textId="62EEAC92" w:rsidR="002D34B2" w:rsidRPr="00267728" w:rsidRDefault="002D34B2" w:rsidP="00F84CD4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267728">
              <w:rPr>
                <w:color w:val="000000"/>
                <w:lang w:val="pt-BR"/>
              </w:rPr>
              <w:t>Edimilson Ahid</w:t>
            </w:r>
          </w:p>
        </w:tc>
      </w:tr>
      <w:tr w:rsidR="002D34B2" w:rsidRPr="00CA725C" w14:paraId="304EABA6" w14:textId="77777777" w:rsidTr="0066365B">
        <w:tc>
          <w:tcPr>
            <w:tcW w:w="1985" w:type="dxa"/>
          </w:tcPr>
          <w:p w14:paraId="65565508" w14:textId="1318878D" w:rsidR="002D34B2" w:rsidRDefault="002D34B2" w:rsidP="00F84CD4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06/05/2016</w:t>
            </w:r>
          </w:p>
        </w:tc>
        <w:tc>
          <w:tcPr>
            <w:tcW w:w="4820" w:type="dxa"/>
          </w:tcPr>
          <w:p w14:paraId="3C0901C0" w14:textId="77777777" w:rsidR="002D34B2" w:rsidRPr="00CA725C" w:rsidRDefault="002D34B2" w:rsidP="00F84CD4">
            <w:pPr>
              <w:pStyle w:val="Recuonormal"/>
              <w:spacing w:after="0"/>
              <w:ind w:left="0" w:firstLine="0"/>
              <w:jc w:val="both"/>
              <w:rPr>
                <w:color w:val="000000"/>
                <w:lang w:val="pt-BR"/>
              </w:rPr>
            </w:pPr>
          </w:p>
        </w:tc>
        <w:tc>
          <w:tcPr>
            <w:tcW w:w="2693" w:type="dxa"/>
          </w:tcPr>
          <w:p w14:paraId="40950787" w14:textId="77777777" w:rsidR="002D34B2" w:rsidRPr="00267728" w:rsidRDefault="002D34B2" w:rsidP="00F84CD4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</w:tbl>
    <w:p w14:paraId="48247F57" w14:textId="77777777" w:rsidR="007B3F77" w:rsidRPr="00B34CD0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B3619ED" w14:textId="774CA13E" w:rsidR="007B3F77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1D2BF68" w14:textId="77777777" w:rsidR="00B34CD0" w:rsidRPr="00B34CD0" w:rsidRDefault="00B34CD0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58D7377" w14:textId="77777777" w:rsidR="007B3F77" w:rsidRPr="00B34CD0" w:rsidRDefault="007B3F77" w:rsidP="00B34CD0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E9351F4" w14:textId="77777777" w:rsidR="007B3F77" w:rsidRPr="00267728" w:rsidRDefault="007B3F77" w:rsidP="007B3F77">
      <w:pPr>
        <w:pStyle w:val="Ttulo"/>
        <w:rPr>
          <w:lang w:val="pt-BR"/>
        </w:rPr>
      </w:pPr>
      <w:r w:rsidRPr="00267728">
        <w:rPr>
          <w:lang w:val="pt-BR"/>
        </w:rPr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7B3F77" w:rsidRPr="00267728" w14:paraId="36739838" w14:textId="77777777" w:rsidTr="0066365B">
        <w:tc>
          <w:tcPr>
            <w:tcW w:w="1985" w:type="dxa"/>
          </w:tcPr>
          <w:p w14:paraId="34BBE08C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</w:tcPr>
          <w:p w14:paraId="26A22BB5" w14:textId="77777777" w:rsidR="007B3F77" w:rsidRPr="00267728" w:rsidRDefault="007B3F77" w:rsidP="0066365B">
            <w:pPr>
              <w:pStyle w:val="Recuonormal"/>
              <w:jc w:val="center"/>
              <w:rPr>
                <w:b/>
                <w:lang w:val="pt-BR"/>
              </w:rPr>
            </w:pPr>
            <w:r w:rsidRPr="00267728">
              <w:rPr>
                <w:b/>
                <w:lang w:val="pt-BR"/>
              </w:rPr>
              <w:t>Descrição</w:t>
            </w:r>
          </w:p>
        </w:tc>
      </w:tr>
      <w:tr w:rsidR="00F84CD4" w:rsidRPr="00F84CD4" w14:paraId="0A70658F" w14:textId="77777777" w:rsidTr="0066365B">
        <w:tc>
          <w:tcPr>
            <w:tcW w:w="1985" w:type="dxa"/>
          </w:tcPr>
          <w:p w14:paraId="0BA3718A" w14:textId="116634AC" w:rsidR="00F84CD4" w:rsidRPr="00267728" w:rsidRDefault="00F84CD4" w:rsidP="00F84CD4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F03538">
              <w:rPr>
                <w:color w:val="000000"/>
                <w:lang w:val="pt-BR"/>
              </w:rPr>
              <w:t>ICMS</w:t>
            </w:r>
          </w:p>
        </w:tc>
        <w:tc>
          <w:tcPr>
            <w:tcW w:w="7513" w:type="dxa"/>
          </w:tcPr>
          <w:p w14:paraId="184782C4" w14:textId="18FF7305" w:rsidR="00F84CD4" w:rsidRPr="00267728" w:rsidRDefault="00F84CD4" w:rsidP="00F84CD4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F03538">
              <w:rPr>
                <w:color w:val="000000"/>
                <w:lang w:val="pt-BR"/>
              </w:rPr>
              <w:t>Imposto Sobre Circulação de Mercadorias e Serviços</w:t>
            </w:r>
          </w:p>
        </w:tc>
      </w:tr>
      <w:tr w:rsidR="00F84CD4" w:rsidRPr="00F84CD4" w14:paraId="639FAC67" w14:textId="77777777" w:rsidTr="0066365B">
        <w:tc>
          <w:tcPr>
            <w:tcW w:w="1985" w:type="dxa"/>
          </w:tcPr>
          <w:p w14:paraId="004F64A1" w14:textId="1AEC33B3" w:rsidR="00F84CD4" w:rsidRPr="00267728" w:rsidRDefault="00F84CD4" w:rsidP="00F84CD4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F03538">
              <w:rPr>
                <w:color w:val="000000"/>
                <w:lang w:val="pt-BR"/>
              </w:rPr>
              <w:t>GNRE</w:t>
            </w:r>
          </w:p>
        </w:tc>
        <w:tc>
          <w:tcPr>
            <w:tcW w:w="7513" w:type="dxa"/>
          </w:tcPr>
          <w:p w14:paraId="00D417BF" w14:textId="72882C4C" w:rsidR="00F84CD4" w:rsidRPr="00267728" w:rsidRDefault="00F84CD4" w:rsidP="00F84CD4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F03538">
              <w:rPr>
                <w:color w:val="000000"/>
                <w:lang w:val="pt-BR"/>
              </w:rPr>
              <w:t>Guia Nacional de Recolhimento de Tributos Estaduais</w:t>
            </w:r>
          </w:p>
        </w:tc>
      </w:tr>
      <w:tr w:rsidR="00F84CD4" w:rsidRPr="00F84CD4" w14:paraId="2BF66E76" w14:textId="77777777" w:rsidTr="0066365B">
        <w:tc>
          <w:tcPr>
            <w:tcW w:w="1985" w:type="dxa"/>
          </w:tcPr>
          <w:p w14:paraId="44EE9D12" w14:textId="6D184A61" w:rsidR="00F84CD4" w:rsidRPr="00267728" w:rsidRDefault="00F84CD4" w:rsidP="00F84CD4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F03538">
              <w:rPr>
                <w:color w:val="000000"/>
                <w:lang w:val="pt-BR"/>
              </w:rPr>
              <w:t>IPVA</w:t>
            </w:r>
          </w:p>
        </w:tc>
        <w:tc>
          <w:tcPr>
            <w:tcW w:w="7513" w:type="dxa"/>
          </w:tcPr>
          <w:p w14:paraId="110C9D2C" w14:textId="57EA654C" w:rsidR="00F84CD4" w:rsidRPr="00267728" w:rsidRDefault="00F84CD4" w:rsidP="00F84CD4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 w:rsidRPr="00F03538">
              <w:rPr>
                <w:color w:val="000000"/>
                <w:lang w:val="pt-BR"/>
              </w:rPr>
              <w:t>Imposto Sobre a Propriedade de Veículos Automotores</w:t>
            </w:r>
          </w:p>
        </w:tc>
      </w:tr>
    </w:tbl>
    <w:p w14:paraId="14F4D5F3" w14:textId="77777777" w:rsidR="007B3F77" w:rsidRPr="00267728" w:rsidRDefault="007B3F77" w:rsidP="007B3F77">
      <w:pPr>
        <w:pStyle w:val="Ttulo"/>
        <w:rPr>
          <w:lang w:val="pt-BR"/>
        </w:rPr>
      </w:pPr>
      <w:bookmarkStart w:id="0" w:name="_GoBack"/>
      <w:bookmarkEnd w:id="0"/>
      <w:r w:rsidRPr="00267728">
        <w:rPr>
          <w:lang w:val="pt-BR"/>
        </w:rPr>
        <w:br w:type="page"/>
      </w:r>
      <w:r w:rsidRPr="00267728">
        <w:rPr>
          <w:lang w:val="pt-BR"/>
        </w:rPr>
        <w:lastRenderedPageBreak/>
        <w:t>Índice</w:t>
      </w:r>
    </w:p>
    <w:p w14:paraId="1F15F83B" w14:textId="39695F3E" w:rsidR="00F84CD4" w:rsidRDefault="001404DC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caps w:val="0"/>
          <w:lang w:val="pt-BR"/>
        </w:rPr>
        <w:fldChar w:fldCharType="begin"/>
      </w:r>
      <w:r>
        <w:rPr>
          <w:caps w:val="0"/>
          <w:lang w:val="pt-BR"/>
        </w:rPr>
        <w:instrText xml:space="preserve"> TOC \o "1-2" \h \z \u </w:instrText>
      </w:r>
      <w:r>
        <w:rPr>
          <w:caps w:val="0"/>
          <w:lang w:val="pt-BR"/>
        </w:rPr>
        <w:fldChar w:fldCharType="separate"/>
      </w:r>
      <w:hyperlink w:anchor="_Toc450317306" w:history="1">
        <w:r w:rsidR="00F84CD4" w:rsidRPr="006035BC">
          <w:rPr>
            <w:rStyle w:val="Hyperlink"/>
            <w:noProof/>
            <w:lang w:val="pt-BR"/>
          </w:rPr>
          <w:t>1.</w:t>
        </w:r>
        <w:r w:rsidR="00F84CD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F84CD4" w:rsidRPr="006035BC">
          <w:rPr>
            <w:rStyle w:val="Hyperlink"/>
            <w:rFonts w:eastAsia="ヒラギノ角ゴ Pro W3"/>
            <w:iCs/>
            <w:noProof/>
            <w:lang w:val="pt-BR" w:eastAsia="ja-JP"/>
          </w:rPr>
          <w:t>ARRUC0123 - Implementar Erros de Linhas Detalhes</w:t>
        </w:r>
        <w:r w:rsidR="00F84CD4">
          <w:rPr>
            <w:noProof/>
            <w:webHidden/>
          </w:rPr>
          <w:tab/>
        </w:r>
        <w:r w:rsidR="00F84CD4">
          <w:rPr>
            <w:noProof/>
            <w:webHidden/>
          </w:rPr>
          <w:fldChar w:fldCharType="begin"/>
        </w:r>
        <w:r w:rsidR="00F84CD4">
          <w:rPr>
            <w:noProof/>
            <w:webHidden/>
          </w:rPr>
          <w:instrText xml:space="preserve"> PAGEREF _Toc450317306 \h </w:instrText>
        </w:r>
        <w:r w:rsidR="00F84CD4">
          <w:rPr>
            <w:noProof/>
            <w:webHidden/>
          </w:rPr>
        </w:r>
        <w:r w:rsidR="00F84CD4">
          <w:rPr>
            <w:noProof/>
            <w:webHidden/>
          </w:rPr>
          <w:fldChar w:fldCharType="separate"/>
        </w:r>
        <w:r w:rsidR="00F84CD4">
          <w:rPr>
            <w:noProof/>
            <w:webHidden/>
          </w:rPr>
          <w:t>4</w:t>
        </w:r>
        <w:r w:rsidR="00F84CD4">
          <w:rPr>
            <w:noProof/>
            <w:webHidden/>
          </w:rPr>
          <w:fldChar w:fldCharType="end"/>
        </w:r>
      </w:hyperlink>
    </w:p>
    <w:p w14:paraId="28E0A502" w14:textId="3049437D" w:rsidR="00F84CD4" w:rsidRDefault="00F84CD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7307" w:history="1">
        <w:r w:rsidRPr="006035BC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035BC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_Toc450317307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D2712B2" w14:textId="6DC0635E" w:rsidR="00F84CD4" w:rsidRDefault="00F84CD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7308" w:history="1">
        <w:r w:rsidRPr="006035BC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035BC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_Toc450317308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F050FC0" w14:textId="32BE8BD4" w:rsidR="00F84CD4" w:rsidRDefault="00F84CD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7309" w:history="1">
        <w:r w:rsidRPr="006035BC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035BC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_Toc450317309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3A37D4" w14:textId="5BA1D736" w:rsidR="00F84CD4" w:rsidRDefault="00F84CD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7310" w:history="1">
        <w:r w:rsidRPr="006035BC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035BC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_Toc450317310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7C9C41" w14:textId="01398174" w:rsidR="00F84CD4" w:rsidRDefault="00F84CD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7311" w:history="1">
        <w:r w:rsidRPr="006035BC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035BC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_Toc450317311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B833417" w14:textId="37959767" w:rsidR="00F84CD4" w:rsidRDefault="00F84CD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7312" w:history="1">
        <w:r w:rsidRPr="006035BC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035BC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_Toc450317312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724552" w14:textId="77E952A6" w:rsidR="00F84CD4" w:rsidRDefault="00F84CD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7313" w:history="1">
        <w:r w:rsidRPr="006035BC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035BC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_Toc450317313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1DA5B72" w14:textId="20E730AC" w:rsidR="00F84CD4" w:rsidRDefault="00F84CD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7314" w:history="1">
        <w:r w:rsidRPr="006035BC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035BC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_Toc450317314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0F2D33F" w14:textId="09FF6C6D" w:rsidR="00F84CD4" w:rsidRDefault="00F84CD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7315" w:history="1">
        <w:r w:rsidRPr="006035BC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035BC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_Toc450317315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9EDF85" w14:textId="03FFC937" w:rsidR="00F84CD4" w:rsidRDefault="00F84CD4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0317316" w:history="1">
        <w:r w:rsidRPr="006035BC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6035BC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_Toc450317316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624EFF" w14:textId="5B6A7BA3" w:rsidR="007B3F77" w:rsidRPr="00267728" w:rsidRDefault="001404DC" w:rsidP="007B3F77">
      <w:pPr>
        <w:pStyle w:val="Ttulo"/>
        <w:rPr>
          <w:lang w:val="pt-BR"/>
        </w:rPr>
      </w:pPr>
      <w:r>
        <w:rPr>
          <w:caps/>
          <w:sz w:val="20"/>
          <w:szCs w:val="20"/>
          <w:lang w:val="pt-BR"/>
        </w:rPr>
        <w:fldChar w:fldCharType="end"/>
      </w:r>
      <w:r w:rsidR="007B3F77" w:rsidRPr="00267728">
        <w:rPr>
          <w:lang w:val="pt-BR"/>
        </w:rPr>
        <w:br w:type="page"/>
      </w:r>
      <w:r w:rsidR="007E17B4" w:rsidRPr="00267728">
        <w:rPr>
          <w:lang w:val="pt-BR"/>
        </w:rPr>
        <w:lastRenderedPageBreak/>
        <w:fldChar w:fldCharType="begin"/>
      </w:r>
      <w:r w:rsidR="007E17B4" w:rsidRPr="00267728">
        <w:rPr>
          <w:lang w:val="pt-BR"/>
        </w:rPr>
        <w:instrText xml:space="preserve"> TITLE  \* MERGEFORMAT </w:instrText>
      </w:r>
      <w:r w:rsidR="007E17B4" w:rsidRPr="00267728">
        <w:rPr>
          <w:lang w:val="pt-BR"/>
        </w:rPr>
        <w:fldChar w:fldCharType="separate"/>
      </w:r>
      <w:r w:rsidR="007B3F77" w:rsidRPr="00267728">
        <w:rPr>
          <w:lang w:val="pt-BR"/>
        </w:rPr>
        <w:t>Especificação de Caso de Uso</w:t>
      </w:r>
      <w:r w:rsidR="007E17B4" w:rsidRPr="00267728">
        <w:rPr>
          <w:lang w:val="pt-BR"/>
        </w:rPr>
        <w:fldChar w:fldCharType="end"/>
      </w:r>
    </w:p>
    <w:p w14:paraId="740DB0C9" w14:textId="1B0F7120" w:rsidR="007B3F77" w:rsidRPr="00267728" w:rsidRDefault="0012794A" w:rsidP="0012794A">
      <w:pPr>
        <w:pStyle w:val="Ttulo1"/>
        <w:rPr>
          <w:lang w:val="pt-BR"/>
        </w:rPr>
      </w:pPr>
      <w:bookmarkStart w:id="1" w:name="_Toc450317306"/>
      <w:r w:rsidRPr="0012794A">
        <w:rPr>
          <w:rFonts w:eastAsia="ヒラギノ角ゴ Pro W3"/>
          <w:iCs/>
          <w:szCs w:val="24"/>
          <w:lang w:val="pt-BR" w:eastAsia="ja-JP"/>
        </w:rPr>
        <w:t>ARRUC0123 - Implementar Erros de Linhas Detalhes</w:t>
      </w:r>
      <w:bookmarkEnd w:id="1"/>
    </w:p>
    <w:p w14:paraId="4C43F419" w14:textId="77777777" w:rsidR="007B3F77" w:rsidRPr="00267728" w:rsidRDefault="007B3F77" w:rsidP="007B3F77">
      <w:pPr>
        <w:pStyle w:val="Ttulo2"/>
        <w:rPr>
          <w:lang w:val="pt-BR"/>
        </w:rPr>
      </w:pPr>
      <w:bookmarkStart w:id="2" w:name="_Toc408584579"/>
      <w:bookmarkStart w:id="3" w:name="_Toc450317307"/>
      <w:r w:rsidRPr="00267728">
        <w:rPr>
          <w:lang w:val="pt-BR"/>
        </w:rPr>
        <w:t>Descrição</w:t>
      </w:r>
      <w:bookmarkEnd w:id="2"/>
      <w:bookmarkEnd w:id="3"/>
    </w:p>
    <w:p w14:paraId="7F74FEE0" w14:textId="60AB20CC" w:rsidR="00EE0E8D" w:rsidRDefault="00F84CD4" w:rsidP="00EE0E8D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  <w:r w:rsidRPr="00F84CD4">
        <w:rPr>
          <w:rFonts w:asciiTheme="minorHAnsi" w:hAnsiTheme="minorHAnsi"/>
          <w:i w:val="0"/>
          <w:color w:val="auto"/>
          <w:sz w:val="24"/>
          <w:szCs w:val="24"/>
        </w:rPr>
        <w:t>Caso de uso que especifica o processo de análise e implementação das linhas tipo G ou Tipo 2., linhas detalhes dos arquivos de processamento dos arquivos de arrecadação e Arquivos do Simples Nacional, baseados no Layout padrão FEBRABAN que obtiveram erro no momento do processamento do arquivo.</w:t>
      </w:r>
    </w:p>
    <w:p w14:paraId="20160F66" w14:textId="77777777" w:rsidR="00F84CD4" w:rsidRPr="00267728" w:rsidRDefault="00F84CD4" w:rsidP="00EE0E8D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</w:p>
    <w:p w14:paraId="7F79B913" w14:textId="7AE5C8F6" w:rsidR="007B3F77" w:rsidRPr="00267728" w:rsidRDefault="007B3F77" w:rsidP="007B3F77">
      <w:pPr>
        <w:pStyle w:val="Ttulo2"/>
        <w:rPr>
          <w:lang w:val="pt-BR"/>
        </w:rPr>
      </w:pPr>
      <w:bookmarkStart w:id="4" w:name="_Toc408584580"/>
      <w:bookmarkStart w:id="5" w:name="_Toc450317308"/>
      <w:r w:rsidRPr="00267728">
        <w:rPr>
          <w:lang w:val="pt-BR"/>
        </w:rPr>
        <w:t>Atores Envolvidos</w:t>
      </w:r>
      <w:bookmarkEnd w:id="4"/>
      <w:bookmarkEnd w:id="5"/>
    </w:p>
    <w:p w14:paraId="622EAEF2" w14:textId="77777777" w:rsidR="008A76FC" w:rsidRPr="00F03538" w:rsidRDefault="008A76FC" w:rsidP="008A76FC">
      <w:pPr>
        <w:pStyle w:val="PargrafodaLista"/>
        <w:numPr>
          <w:ilvl w:val="0"/>
          <w:numId w:val="18"/>
        </w:numPr>
        <w:rPr>
          <w:lang w:val="pt-BR"/>
        </w:rPr>
      </w:pPr>
      <w:bookmarkStart w:id="6" w:name="_Toc408584581"/>
      <w:r w:rsidRPr="00F03538">
        <w:rPr>
          <w:lang w:val="pt-BR"/>
        </w:rPr>
        <w:t>Sistema SEFAZ</w:t>
      </w:r>
    </w:p>
    <w:p w14:paraId="7BAEBC1F" w14:textId="4A3B5B69" w:rsidR="008A76FC" w:rsidRPr="00F03538" w:rsidRDefault="008A76FC" w:rsidP="008A76FC">
      <w:pPr>
        <w:jc w:val="both"/>
        <w:rPr>
          <w:lang w:val="pt-BR"/>
        </w:rPr>
      </w:pPr>
    </w:p>
    <w:p w14:paraId="45806FEF" w14:textId="34CF14B0" w:rsidR="007B3F77" w:rsidRPr="00267728" w:rsidRDefault="007B3F77" w:rsidP="007B3F77">
      <w:pPr>
        <w:pStyle w:val="Ttulo2"/>
        <w:rPr>
          <w:lang w:val="pt-BR"/>
        </w:rPr>
      </w:pPr>
      <w:bookmarkStart w:id="7" w:name="_Toc450317309"/>
      <w:r w:rsidRPr="00267728">
        <w:rPr>
          <w:lang w:val="pt-BR"/>
        </w:rPr>
        <w:t>Diagrama</w:t>
      </w:r>
      <w:bookmarkEnd w:id="6"/>
      <w:bookmarkEnd w:id="7"/>
    </w:p>
    <w:p w14:paraId="35E9FEBC" w14:textId="77777777" w:rsidR="008A76FC" w:rsidRPr="00F03538" w:rsidRDefault="008A76FC" w:rsidP="008A76FC">
      <w:pPr>
        <w:jc w:val="both"/>
        <w:rPr>
          <w:lang w:val="pt-BR"/>
        </w:rPr>
      </w:pPr>
      <w:bookmarkStart w:id="8" w:name="_Toc408584582"/>
      <w:r w:rsidRPr="00F03538">
        <w:rPr>
          <w:lang w:val="pt-BR"/>
        </w:rPr>
        <w:t>Não se aplica.</w:t>
      </w:r>
    </w:p>
    <w:p w14:paraId="49460D28" w14:textId="77777777" w:rsidR="008A76FC" w:rsidRPr="00F03538" w:rsidRDefault="008A76FC" w:rsidP="008A76FC">
      <w:pPr>
        <w:jc w:val="both"/>
        <w:rPr>
          <w:lang w:val="pt-BR"/>
        </w:rPr>
      </w:pPr>
    </w:p>
    <w:p w14:paraId="6ACBA990" w14:textId="69622069" w:rsidR="007B3F77" w:rsidRPr="00267728" w:rsidRDefault="007B3F77" w:rsidP="007B3F77">
      <w:pPr>
        <w:pStyle w:val="Ttulo2"/>
        <w:rPr>
          <w:lang w:val="pt-BR"/>
        </w:rPr>
      </w:pPr>
      <w:bookmarkStart w:id="9" w:name="_Toc450317310"/>
      <w:r w:rsidRPr="00267728">
        <w:rPr>
          <w:lang w:val="pt-BR"/>
        </w:rPr>
        <w:t>Pré-condições</w:t>
      </w:r>
      <w:bookmarkEnd w:id="8"/>
      <w:bookmarkEnd w:id="9"/>
    </w:p>
    <w:p w14:paraId="7351FFFF" w14:textId="0BA0C180" w:rsidR="008A76FC" w:rsidRDefault="00F84CD4" w:rsidP="008A76FC">
      <w:pPr>
        <w:jc w:val="both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r w:rsidRPr="00F84CD4">
        <w:rPr>
          <w:lang w:val="pt-BR"/>
        </w:rPr>
        <w:t>Existirem linhas do Tipo G ou Tipo 2 com erros Detectados.</w:t>
      </w:r>
    </w:p>
    <w:p w14:paraId="312BF769" w14:textId="77777777" w:rsidR="00F84CD4" w:rsidRPr="00F03538" w:rsidRDefault="00F84CD4" w:rsidP="008A76FC">
      <w:pPr>
        <w:jc w:val="both"/>
        <w:rPr>
          <w:lang w:val="pt-BR"/>
        </w:rPr>
      </w:pPr>
    </w:p>
    <w:p w14:paraId="652710C4" w14:textId="6639B53E" w:rsidR="007B3F77" w:rsidRPr="00267728" w:rsidRDefault="007B3F77" w:rsidP="007B3F77">
      <w:pPr>
        <w:pStyle w:val="Ttulo2"/>
        <w:rPr>
          <w:lang w:val="pt-BR"/>
        </w:rPr>
      </w:pPr>
      <w:bookmarkStart w:id="14" w:name="_Ref450313618"/>
      <w:bookmarkStart w:id="15" w:name="_Toc450317311"/>
      <w:r w:rsidRPr="00267728">
        <w:rPr>
          <w:lang w:val="pt-BR"/>
        </w:rPr>
        <w:t>Fluxo Principal</w:t>
      </w:r>
      <w:bookmarkEnd w:id="10"/>
      <w:bookmarkEnd w:id="11"/>
      <w:bookmarkEnd w:id="12"/>
      <w:bookmarkEnd w:id="14"/>
      <w:bookmarkEnd w:id="15"/>
    </w:p>
    <w:p w14:paraId="5784CBD5" w14:textId="77777777" w:rsidR="00F84CD4" w:rsidRPr="00F84CD4" w:rsidRDefault="00F84CD4" w:rsidP="00F84CD4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  <w:szCs w:val="24"/>
        </w:rPr>
      </w:pPr>
      <w:r w:rsidRPr="00F84CD4">
        <w:rPr>
          <w:rFonts w:asciiTheme="minorHAnsi" w:hAnsiTheme="minorHAnsi"/>
          <w:b w:val="0"/>
          <w:sz w:val="24"/>
          <w:szCs w:val="24"/>
        </w:rPr>
        <w:t>O sistema identifica que ocorreu um erro de exceção na linha detalhe a ser processada.</w:t>
      </w:r>
    </w:p>
    <w:p w14:paraId="1C8C9322" w14:textId="77777777" w:rsidR="00F84CD4" w:rsidRPr="00F84CD4" w:rsidRDefault="00F84CD4" w:rsidP="00F84CD4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  <w:szCs w:val="24"/>
        </w:rPr>
      </w:pPr>
      <w:r w:rsidRPr="00F84CD4">
        <w:rPr>
          <w:rFonts w:asciiTheme="minorHAnsi" w:hAnsiTheme="minorHAnsi"/>
          <w:b w:val="0"/>
          <w:sz w:val="24"/>
          <w:szCs w:val="24"/>
        </w:rPr>
        <w:t>O Sistema recupera o código e o motivo da rejeição da linha.</w:t>
      </w:r>
    </w:p>
    <w:p w14:paraId="57F53047" w14:textId="3B77DDF4" w:rsidR="00F84CD4" w:rsidRPr="00F84CD4" w:rsidRDefault="00F84CD4" w:rsidP="00F84CD4">
      <w:pPr>
        <w:pStyle w:val="Subpasso"/>
        <w:ind w:left="1080"/>
        <w:jc w:val="both"/>
        <w:rPr>
          <w:rFonts w:asciiTheme="minorHAnsi" w:hAnsiTheme="minorHAnsi"/>
          <w:b/>
        </w:rPr>
      </w:pPr>
      <w:r w:rsidRPr="00F84CD4">
        <w:rPr>
          <w:rFonts w:asciiTheme="minorHAnsi" w:hAnsiTheme="minorHAnsi"/>
          <w:b/>
        </w:rPr>
        <w:t xml:space="preserve">A1 </w:t>
      </w:r>
      <w:r>
        <w:rPr>
          <w:rFonts w:asciiTheme="minorHAnsi" w:hAnsiTheme="minorHAnsi"/>
          <w:b/>
        </w:rPr>
        <w:t>-</w:t>
      </w:r>
      <w:r w:rsidRPr="00F84CD4">
        <w:rPr>
          <w:rFonts w:asciiTheme="minorHAnsi" w:hAnsiTheme="minorHAnsi"/>
          <w:b/>
        </w:rPr>
        <w:t xml:space="preserve"> CÓDIGO DE REJEIÇÃO JÁ INFORMADO PARA LINHA DETALHE</w:t>
      </w:r>
    </w:p>
    <w:p w14:paraId="744A0515" w14:textId="77777777" w:rsidR="00F84CD4" w:rsidRPr="00F84CD4" w:rsidRDefault="00F84CD4" w:rsidP="00F84CD4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  <w:szCs w:val="24"/>
        </w:rPr>
      </w:pPr>
      <w:r w:rsidRPr="00F84CD4">
        <w:rPr>
          <w:rFonts w:asciiTheme="minorHAnsi" w:hAnsiTheme="minorHAnsi"/>
          <w:b w:val="0"/>
          <w:sz w:val="24"/>
          <w:szCs w:val="24"/>
        </w:rPr>
        <w:t xml:space="preserve">O Sistema da SEFAZ verificou que a linha detalhe não foi marcada com Erro ainda e marca a linha com erro de processamento. </w:t>
      </w:r>
    </w:p>
    <w:p w14:paraId="56B1E90B" w14:textId="1654DCD8" w:rsidR="00F84CD4" w:rsidRPr="00F84CD4" w:rsidRDefault="00F84CD4" w:rsidP="00F84CD4">
      <w:pPr>
        <w:pStyle w:val="Subpasso"/>
        <w:ind w:left="1080"/>
        <w:jc w:val="both"/>
        <w:rPr>
          <w:rFonts w:asciiTheme="minorHAnsi" w:hAnsiTheme="minorHAnsi"/>
          <w:b/>
        </w:rPr>
      </w:pPr>
      <w:r w:rsidRPr="00F84CD4">
        <w:rPr>
          <w:rFonts w:asciiTheme="minorHAnsi" w:hAnsiTheme="minorHAnsi"/>
          <w:b/>
        </w:rPr>
        <w:t xml:space="preserve">A2 </w:t>
      </w:r>
      <w:r>
        <w:rPr>
          <w:rFonts w:asciiTheme="minorHAnsi" w:hAnsiTheme="minorHAnsi"/>
          <w:b/>
        </w:rPr>
        <w:t>-</w:t>
      </w:r>
      <w:r w:rsidRPr="00F84CD4">
        <w:rPr>
          <w:rFonts w:asciiTheme="minorHAnsi" w:hAnsiTheme="minorHAnsi"/>
          <w:b/>
        </w:rPr>
        <w:t xml:space="preserve"> LINHA DETALHE JÁ SINALIZADA</w:t>
      </w:r>
    </w:p>
    <w:p w14:paraId="024632ED" w14:textId="77777777" w:rsidR="00F84CD4" w:rsidRPr="00F84CD4" w:rsidRDefault="00F84CD4" w:rsidP="00F84CD4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  <w:szCs w:val="24"/>
        </w:rPr>
      </w:pPr>
      <w:r w:rsidRPr="00F84CD4">
        <w:rPr>
          <w:rFonts w:asciiTheme="minorHAnsi" w:hAnsiTheme="minorHAnsi"/>
          <w:b w:val="0"/>
          <w:sz w:val="24"/>
          <w:szCs w:val="24"/>
        </w:rPr>
        <w:t xml:space="preserve">O sistema atualiza o campo ERRO_LINHA da tabela </w:t>
      </w:r>
      <w:proofErr w:type="gramStart"/>
      <w:r w:rsidRPr="00F84CD4">
        <w:rPr>
          <w:rFonts w:asciiTheme="minorHAnsi" w:hAnsiTheme="minorHAnsi"/>
          <w:b w:val="0"/>
          <w:sz w:val="24"/>
          <w:szCs w:val="24"/>
        </w:rPr>
        <w:t>TA</w:t>
      </w:r>
      <w:proofErr w:type="gramEnd"/>
      <w:r w:rsidRPr="00F84CD4">
        <w:rPr>
          <w:rFonts w:asciiTheme="minorHAnsi" w:hAnsiTheme="minorHAnsi"/>
          <w:b w:val="0"/>
          <w:sz w:val="24"/>
          <w:szCs w:val="24"/>
        </w:rPr>
        <w:t>_ARQUIVOS_DETALHE_PAGOS como linha errada.</w:t>
      </w:r>
    </w:p>
    <w:p w14:paraId="5A1C5F19" w14:textId="77777777" w:rsidR="00F84CD4" w:rsidRPr="00F84CD4" w:rsidRDefault="00F84CD4" w:rsidP="00F84CD4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sz w:val="24"/>
          <w:szCs w:val="24"/>
        </w:rPr>
      </w:pPr>
      <w:r w:rsidRPr="00F84CD4">
        <w:rPr>
          <w:rFonts w:asciiTheme="minorHAnsi" w:hAnsiTheme="minorHAnsi"/>
          <w:b w:val="0"/>
          <w:sz w:val="24"/>
          <w:szCs w:val="24"/>
        </w:rPr>
        <w:t xml:space="preserve">O Sistema guarda o código do erro e o motivo de rejeição na tabela </w:t>
      </w:r>
      <w:proofErr w:type="gramStart"/>
      <w:r w:rsidRPr="00F84CD4">
        <w:rPr>
          <w:rFonts w:asciiTheme="minorHAnsi" w:hAnsiTheme="minorHAnsi"/>
          <w:b w:val="0"/>
          <w:sz w:val="24"/>
          <w:szCs w:val="24"/>
        </w:rPr>
        <w:t>TA</w:t>
      </w:r>
      <w:proofErr w:type="gramEnd"/>
      <w:r w:rsidRPr="00F84CD4">
        <w:rPr>
          <w:rFonts w:asciiTheme="minorHAnsi" w:hAnsiTheme="minorHAnsi"/>
          <w:b w:val="0"/>
          <w:sz w:val="24"/>
          <w:szCs w:val="24"/>
        </w:rPr>
        <w:t>_ARQUIVOS_ERROS.</w:t>
      </w:r>
    </w:p>
    <w:p w14:paraId="0D793A59" w14:textId="3B6E4AD8" w:rsidR="00F84CD4" w:rsidRPr="00F84CD4" w:rsidRDefault="00F84CD4" w:rsidP="00F84CD4">
      <w:pPr>
        <w:pStyle w:val="Activity"/>
        <w:numPr>
          <w:ilvl w:val="0"/>
          <w:numId w:val="23"/>
        </w:numPr>
        <w:jc w:val="both"/>
        <w:rPr>
          <w:rFonts w:asciiTheme="minorHAnsi" w:hAnsiTheme="minorHAnsi"/>
          <w:b w:val="0"/>
          <w:i/>
          <w:sz w:val="24"/>
          <w:szCs w:val="24"/>
          <w:u w:val="single"/>
        </w:rPr>
      </w:pPr>
      <w:r w:rsidRPr="00F84CD4">
        <w:rPr>
          <w:rFonts w:asciiTheme="minorHAnsi" w:hAnsiTheme="minorHAnsi"/>
          <w:b w:val="0"/>
          <w:sz w:val="24"/>
          <w:szCs w:val="24"/>
        </w:rPr>
        <w:t xml:space="preserve">O sistema retorna ao caso de uso </w:t>
      </w:r>
      <w:r w:rsidRPr="00F84CD4">
        <w:rPr>
          <w:rFonts w:asciiTheme="minorHAnsi" w:hAnsiTheme="minorHAnsi"/>
          <w:b w:val="0"/>
          <w:i/>
          <w:sz w:val="24"/>
          <w:szCs w:val="24"/>
          <w:u w:val="single"/>
        </w:rPr>
        <w:t xml:space="preserve">ARRUC0122 </w:t>
      </w:r>
      <w:r>
        <w:rPr>
          <w:rFonts w:asciiTheme="minorHAnsi" w:hAnsiTheme="minorHAnsi"/>
          <w:b w:val="0"/>
          <w:i/>
          <w:sz w:val="24"/>
          <w:szCs w:val="24"/>
          <w:u w:val="single"/>
        </w:rPr>
        <w:t>-</w:t>
      </w:r>
      <w:r w:rsidRPr="00F84CD4">
        <w:rPr>
          <w:rFonts w:asciiTheme="minorHAnsi" w:hAnsiTheme="minorHAnsi"/>
          <w:b w:val="0"/>
          <w:i/>
          <w:sz w:val="24"/>
          <w:szCs w:val="24"/>
          <w:u w:val="single"/>
        </w:rPr>
        <w:t xml:space="preserve"> Gerar Pagamentos DARE</w:t>
      </w:r>
      <w:r w:rsidRPr="00F84CD4">
        <w:rPr>
          <w:rFonts w:asciiTheme="minorHAnsi" w:hAnsiTheme="minorHAnsi"/>
          <w:b w:val="0"/>
          <w:sz w:val="24"/>
          <w:szCs w:val="24"/>
        </w:rPr>
        <w:t xml:space="preserve"> ou </w:t>
      </w:r>
      <w:r w:rsidRPr="00F84CD4">
        <w:rPr>
          <w:rFonts w:asciiTheme="minorHAnsi" w:eastAsia="ヒラギノ角ゴ Pro W3" w:hAnsiTheme="minorHAnsi"/>
          <w:b w:val="0"/>
          <w:bCs/>
          <w:i/>
          <w:iCs/>
          <w:sz w:val="24"/>
          <w:szCs w:val="24"/>
          <w:u w:val="single"/>
        </w:rPr>
        <w:t xml:space="preserve">ARRUC0120 </w:t>
      </w:r>
      <w:r>
        <w:rPr>
          <w:rFonts w:asciiTheme="minorHAnsi" w:eastAsia="ヒラギノ角ゴ Pro W3" w:hAnsiTheme="minorHAnsi"/>
          <w:b w:val="0"/>
          <w:bCs/>
          <w:i/>
          <w:iCs/>
          <w:sz w:val="24"/>
          <w:szCs w:val="24"/>
          <w:u w:val="single"/>
        </w:rPr>
        <w:t>-</w:t>
      </w:r>
      <w:r w:rsidRPr="00F84CD4">
        <w:rPr>
          <w:rFonts w:asciiTheme="minorHAnsi" w:eastAsia="ヒラギノ角ゴ Pro W3" w:hAnsiTheme="minorHAnsi"/>
          <w:b w:val="0"/>
          <w:bCs/>
          <w:i/>
          <w:iCs/>
          <w:sz w:val="24"/>
          <w:szCs w:val="24"/>
          <w:u w:val="single"/>
        </w:rPr>
        <w:t xml:space="preserve"> </w:t>
      </w:r>
      <w:r w:rsidRPr="00F84CD4">
        <w:rPr>
          <w:rFonts w:asciiTheme="minorHAnsi" w:hAnsiTheme="minorHAnsi"/>
          <w:b w:val="0"/>
          <w:i/>
          <w:sz w:val="24"/>
          <w:szCs w:val="24"/>
          <w:u w:val="single"/>
        </w:rPr>
        <w:t>Processar Arquivo da Arrecadação.</w:t>
      </w:r>
    </w:p>
    <w:p w14:paraId="73004EB5" w14:textId="77777777" w:rsidR="008A76FC" w:rsidRPr="00F84CD4" w:rsidRDefault="008A76FC" w:rsidP="008A76FC">
      <w:pPr>
        <w:rPr>
          <w:rFonts w:asciiTheme="minorHAnsi" w:hAnsiTheme="minorHAnsi"/>
          <w:lang w:val="pt-BR"/>
        </w:rPr>
      </w:pPr>
    </w:p>
    <w:p w14:paraId="0140AFCE" w14:textId="70BE0BF7" w:rsidR="007B3F77" w:rsidRPr="00267728" w:rsidRDefault="007B3F77" w:rsidP="007B3F77">
      <w:pPr>
        <w:pStyle w:val="Ttulo2"/>
        <w:rPr>
          <w:lang w:val="pt-BR"/>
        </w:rPr>
      </w:pPr>
      <w:bookmarkStart w:id="16" w:name="_Toc408584586"/>
      <w:bookmarkStart w:id="17" w:name="_Toc100995325"/>
      <w:bookmarkStart w:id="18" w:name="_Toc114038718"/>
      <w:bookmarkStart w:id="19" w:name="_Toc450317312"/>
      <w:r w:rsidRPr="00267728">
        <w:rPr>
          <w:lang w:val="pt-BR"/>
        </w:rPr>
        <w:lastRenderedPageBreak/>
        <w:t>Fluxos Alternativos</w:t>
      </w:r>
      <w:bookmarkEnd w:id="16"/>
      <w:bookmarkEnd w:id="19"/>
    </w:p>
    <w:p w14:paraId="35ECA6E6" w14:textId="77777777" w:rsidR="00F84CD4" w:rsidRDefault="00F84CD4" w:rsidP="00F84CD4">
      <w:pPr>
        <w:pStyle w:val="Subpasso"/>
        <w:ind w:left="680"/>
        <w:jc w:val="both"/>
        <w:rPr>
          <w:b/>
        </w:rPr>
      </w:pPr>
      <w:bookmarkStart w:id="20" w:name="_Toc408584587"/>
      <w:bookmarkStart w:id="21" w:name="_Toc101248486"/>
      <w:bookmarkStart w:id="22" w:name="_Toc102377891"/>
      <w:bookmarkEnd w:id="13"/>
      <w:bookmarkEnd w:id="17"/>
      <w:bookmarkEnd w:id="18"/>
      <w:r>
        <w:rPr>
          <w:b/>
        </w:rPr>
        <w:t>A1 – CÓDIGO DE REJEIÇÃO JÁ INFORMADO PARA LINHA DETALHE</w:t>
      </w:r>
    </w:p>
    <w:p w14:paraId="52CBA563" w14:textId="77777777" w:rsidR="00F84CD4" w:rsidRDefault="00F84CD4" w:rsidP="00F84CD4">
      <w:pPr>
        <w:pStyle w:val="Passos"/>
        <w:jc w:val="both"/>
      </w:pPr>
      <w:proofErr w:type="gramStart"/>
      <w:r>
        <w:t>1.1</w:t>
      </w:r>
      <w:r w:rsidRPr="00EE077C">
        <w:t xml:space="preserve"> No</w:t>
      </w:r>
      <w:proofErr w:type="gramEnd"/>
      <w:r w:rsidRPr="00EE077C">
        <w:t xml:space="preserve"> passo </w:t>
      </w:r>
      <w:r>
        <w:t>5</w:t>
      </w:r>
      <w:r w:rsidRPr="00EE077C">
        <w:t xml:space="preserve"> do fluxo Pri</w:t>
      </w:r>
      <w:r>
        <w:t>ncipal, o Sistema SEFAZ verificou</w:t>
      </w:r>
      <w:r w:rsidRPr="00EE077C">
        <w:t xml:space="preserve"> que </w:t>
      </w:r>
      <w:r>
        <w:t>para a linha detalhe já foi registrado o código de rejeição capturado.</w:t>
      </w:r>
    </w:p>
    <w:p w14:paraId="6994AD04" w14:textId="77777777" w:rsidR="00F84CD4" w:rsidRPr="00A26A49" w:rsidRDefault="00F84CD4" w:rsidP="00F84CD4">
      <w:pPr>
        <w:pStyle w:val="Passos"/>
        <w:jc w:val="both"/>
      </w:pPr>
      <w:r w:rsidRPr="00EE077C">
        <w:t xml:space="preserve">1.2 O Sistema </w:t>
      </w:r>
      <w:r>
        <w:t>executa</w:t>
      </w:r>
      <w:r w:rsidRPr="00EE077C">
        <w:t xml:space="preserve"> o passo </w:t>
      </w:r>
      <w:r>
        <w:t>6</w:t>
      </w:r>
      <w:r w:rsidRPr="00EE077C">
        <w:t>, do fluxo Principal.</w:t>
      </w:r>
    </w:p>
    <w:p w14:paraId="07BE5B6E" w14:textId="77777777" w:rsidR="00F84CD4" w:rsidRDefault="00F84CD4" w:rsidP="00F84CD4">
      <w:pPr>
        <w:pStyle w:val="Subpasso"/>
        <w:ind w:left="680"/>
        <w:jc w:val="both"/>
        <w:rPr>
          <w:b/>
        </w:rPr>
      </w:pPr>
    </w:p>
    <w:p w14:paraId="2CC650CC" w14:textId="77777777" w:rsidR="00F84CD4" w:rsidRDefault="00F84CD4" w:rsidP="00F84CD4">
      <w:pPr>
        <w:pStyle w:val="Subpasso"/>
        <w:ind w:left="680"/>
        <w:jc w:val="both"/>
        <w:rPr>
          <w:b/>
        </w:rPr>
      </w:pPr>
      <w:r>
        <w:rPr>
          <w:b/>
        </w:rPr>
        <w:t>A2 – LINHA DETALHE JÁ SINALIZADA</w:t>
      </w:r>
    </w:p>
    <w:p w14:paraId="4F1660AD" w14:textId="77777777" w:rsidR="00F84CD4" w:rsidRPr="00EE077C" w:rsidRDefault="00F84CD4" w:rsidP="00F84CD4">
      <w:pPr>
        <w:pStyle w:val="Passos"/>
        <w:jc w:val="both"/>
      </w:pPr>
      <w:proofErr w:type="gramStart"/>
      <w:r>
        <w:t>2.1</w:t>
      </w:r>
      <w:r w:rsidRPr="00EE077C">
        <w:t xml:space="preserve"> No</w:t>
      </w:r>
      <w:proofErr w:type="gramEnd"/>
      <w:r w:rsidRPr="00EE077C">
        <w:t xml:space="preserve"> passo </w:t>
      </w:r>
      <w:r>
        <w:t>2</w:t>
      </w:r>
      <w:r w:rsidRPr="00EE077C">
        <w:t xml:space="preserve"> do fluxo Pri</w:t>
      </w:r>
      <w:r>
        <w:t>ncipal, o Sistema SEFAZ verificou</w:t>
      </w:r>
      <w:r w:rsidRPr="00EE077C">
        <w:t xml:space="preserve"> que </w:t>
      </w:r>
      <w:r>
        <w:t>linha já foi marcada com erro</w:t>
      </w:r>
      <w:r w:rsidRPr="00EE077C">
        <w:t>.</w:t>
      </w:r>
    </w:p>
    <w:p w14:paraId="28879A07" w14:textId="77777777" w:rsidR="00F84CD4" w:rsidRDefault="00F84CD4" w:rsidP="00F84CD4">
      <w:pPr>
        <w:pStyle w:val="Passos"/>
        <w:jc w:val="both"/>
      </w:pPr>
      <w:r>
        <w:t>2</w:t>
      </w:r>
      <w:r w:rsidRPr="00EE077C">
        <w:t xml:space="preserve">.2 O Sistema </w:t>
      </w:r>
      <w:r>
        <w:t>executa</w:t>
      </w:r>
      <w:r w:rsidRPr="00EE077C">
        <w:t xml:space="preserve"> o passo </w:t>
      </w:r>
      <w:r>
        <w:t>5</w:t>
      </w:r>
      <w:r w:rsidRPr="00EE077C">
        <w:t>, do fluxo Principal.</w:t>
      </w:r>
    </w:p>
    <w:p w14:paraId="1C576B75" w14:textId="77777777" w:rsidR="009C5755" w:rsidRPr="00267728" w:rsidRDefault="009C5755" w:rsidP="00587EFF">
      <w:pPr>
        <w:pStyle w:val="Passos"/>
        <w:jc w:val="both"/>
      </w:pPr>
    </w:p>
    <w:p w14:paraId="309AF4A1" w14:textId="77777777" w:rsidR="007B3F77" w:rsidRPr="00267728" w:rsidRDefault="007B3F77" w:rsidP="007B3F77">
      <w:pPr>
        <w:pStyle w:val="Ttulo2"/>
        <w:rPr>
          <w:lang w:val="pt-BR"/>
        </w:rPr>
      </w:pPr>
      <w:bookmarkStart w:id="23" w:name="_Toc450317313"/>
      <w:r w:rsidRPr="00267728">
        <w:rPr>
          <w:lang w:val="pt-BR"/>
        </w:rPr>
        <w:t>Fluxos de Exceção</w:t>
      </w:r>
      <w:bookmarkEnd w:id="20"/>
      <w:bookmarkEnd w:id="23"/>
    </w:p>
    <w:p w14:paraId="4309661D" w14:textId="77777777" w:rsidR="00B90D06" w:rsidRPr="00F03538" w:rsidRDefault="00B90D06" w:rsidP="00B90D06">
      <w:pPr>
        <w:jc w:val="both"/>
        <w:rPr>
          <w:lang w:val="pt-BR"/>
        </w:rPr>
      </w:pPr>
      <w:r w:rsidRPr="00F03538">
        <w:rPr>
          <w:lang w:val="pt-BR"/>
        </w:rPr>
        <w:t>Não se aplicável.</w:t>
      </w:r>
    </w:p>
    <w:p w14:paraId="71611E95" w14:textId="77777777" w:rsidR="00C852CE" w:rsidRPr="00B90D06" w:rsidRDefault="00C852CE" w:rsidP="00B90D06">
      <w:pPr>
        <w:pStyle w:val="Passos"/>
        <w:jc w:val="both"/>
      </w:pPr>
    </w:p>
    <w:p w14:paraId="53EBA6A8" w14:textId="77777777" w:rsidR="007B3F77" w:rsidRPr="00267728" w:rsidRDefault="007B3F77" w:rsidP="007B3F77">
      <w:pPr>
        <w:pStyle w:val="Ttulo2"/>
        <w:rPr>
          <w:lang w:val="pt-BR"/>
        </w:rPr>
      </w:pPr>
      <w:bookmarkStart w:id="24" w:name="_Toc408584583"/>
      <w:bookmarkStart w:id="25" w:name="_Toc450317314"/>
      <w:r w:rsidRPr="00267728">
        <w:rPr>
          <w:lang w:val="pt-BR"/>
        </w:rPr>
        <w:t>Pós-condição</w:t>
      </w:r>
      <w:bookmarkEnd w:id="24"/>
      <w:bookmarkEnd w:id="25"/>
    </w:p>
    <w:p w14:paraId="6D08CA74" w14:textId="77777777" w:rsidR="00B90D06" w:rsidRPr="00F03538" w:rsidRDefault="00B90D06" w:rsidP="00B90D06">
      <w:pPr>
        <w:jc w:val="both"/>
        <w:rPr>
          <w:lang w:val="pt-BR"/>
        </w:rPr>
      </w:pPr>
      <w:r w:rsidRPr="00F03538">
        <w:rPr>
          <w:lang w:val="pt-BR"/>
        </w:rPr>
        <w:t>Não se aplicável.</w:t>
      </w:r>
    </w:p>
    <w:p w14:paraId="12654C7B" w14:textId="19BFEA62" w:rsidR="007B3F77" w:rsidRPr="00267728" w:rsidRDefault="007B3F77" w:rsidP="007B3F77">
      <w:pPr>
        <w:pStyle w:val="Explicao"/>
        <w:jc w:val="both"/>
        <w:rPr>
          <w:rFonts w:asciiTheme="minorHAnsi" w:hAnsiTheme="minorHAnsi"/>
          <w:i w:val="0"/>
          <w:color w:val="auto"/>
          <w:sz w:val="24"/>
          <w:szCs w:val="24"/>
        </w:rPr>
      </w:pPr>
    </w:p>
    <w:p w14:paraId="5333CF2B" w14:textId="6DD19CA7" w:rsidR="007B3F77" w:rsidRPr="00267728" w:rsidRDefault="007B3F77" w:rsidP="007B3F77">
      <w:pPr>
        <w:pStyle w:val="Ttulo2"/>
        <w:rPr>
          <w:lang w:val="pt-BR"/>
        </w:rPr>
      </w:pPr>
      <w:bookmarkStart w:id="26" w:name="_Toc101248490"/>
      <w:bookmarkStart w:id="27" w:name="_Toc102377895"/>
      <w:bookmarkStart w:id="28" w:name="_Toc408584588"/>
      <w:bookmarkStart w:id="29" w:name="_Toc450317315"/>
      <w:bookmarkEnd w:id="21"/>
      <w:bookmarkEnd w:id="22"/>
      <w:r w:rsidRPr="00267728">
        <w:rPr>
          <w:lang w:val="pt-BR"/>
        </w:rPr>
        <w:t>Requisitos Especiais</w:t>
      </w:r>
      <w:bookmarkEnd w:id="26"/>
      <w:bookmarkEnd w:id="27"/>
      <w:bookmarkEnd w:id="28"/>
      <w:bookmarkEnd w:id="29"/>
    </w:p>
    <w:p w14:paraId="2FD1CB39" w14:textId="77777777" w:rsidR="00B90D06" w:rsidRPr="00F03538" w:rsidRDefault="00B90D06" w:rsidP="00B90D06">
      <w:pPr>
        <w:jc w:val="both"/>
        <w:rPr>
          <w:lang w:val="pt-BR"/>
        </w:rPr>
      </w:pPr>
      <w:r w:rsidRPr="00F03538">
        <w:rPr>
          <w:lang w:val="pt-BR"/>
        </w:rPr>
        <w:t>Não se aplicável.</w:t>
      </w:r>
    </w:p>
    <w:p w14:paraId="02ADCD83" w14:textId="77777777" w:rsidR="001404DC" w:rsidRPr="00F03538" w:rsidRDefault="001404DC" w:rsidP="001404DC">
      <w:pPr>
        <w:jc w:val="both"/>
        <w:rPr>
          <w:lang w:val="pt-BR"/>
        </w:rPr>
      </w:pPr>
    </w:p>
    <w:p w14:paraId="52E0053F" w14:textId="77777777" w:rsidR="007B3F77" w:rsidRPr="00267728" w:rsidRDefault="007B3F77" w:rsidP="007B3F77">
      <w:pPr>
        <w:pStyle w:val="Ttulo2"/>
        <w:rPr>
          <w:lang w:val="pt-BR"/>
        </w:rPr>
      </w:pPr>
      <w:bookmarkStart w:id="30" w:name="_Toc450317316"/>
      <w:r w:rsidRPr="00267728">
        <w:rPr>
          <w:lang w:val="pt-BR"/>
        </w:rPr>
        <w:t>Layout das Páginas de Entrada ou Saída</w:t>
      </w:r>
      <w:bookmarkEnd w:id="30"/>
    </w:p>
    <w:p w14:paraId="630BD491" w14:textId="48BEF894" w:rsidR="001404DC" w:rsidRDefault="001404DC" w:rsidP="001404DC">
      <w:pPr>
        <w:jc w:val="both"/>
        <w:rPr>
          <w:lang w:val="pt-BR"/>
        </w:rPr>
      </w:pPr>
      <w:r w:rsidRPr="00F03538">
        <w:rPr>
          <w:lang w:val="pt-BR"/>
        </w:rPr>
        <w:t>Não se aplicável</w:t>
      </w:r>
      <w:r>
        <w:rPr>
          <w:lang w:val="pt-BR"/>
        </w:rPr>
        <w:t>.</w:t>
      </w:r>
    </w:p>
    <w:p w14:paraId="61531B68" w14:textId="77777777" w:rsidR="00B90D06" w:rsidRDefault="00B90D06" w:rsidP="001404DC">
      <w:pPr>
        <w:jc w:val="both"/>
        <w:rPr>
          <w:lang w:val="pt-BR"/>
        </w:rPr>
      </w:pPr>
    </w:p>
    <w:sectPr w:rsidR="00B90D06" w:rsidSect="003F5576">
      <w:headerReference w:type="default" r:id="rId8"/>
      <w:footerReference w:type="default" r:id="rId9"/>
      <w:pgSz w:w="11907" w:h="16839" w:code="9"/>
      <w:pgMar w:top="1807" w:right="1440" w:bottom="1417" w:left="1440" w:header="720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977408" w14:textId="77777777" w:rsidR="00D4232B" w:rsidRDefault="00D4232B">
      <w:r>
        <w:separator/>
      </w:r>
    </w:p>
  </w:endnote>
  <w:endnote w:type="continuationSeparator" w:id="0">
    <w:p w14:paraId="60020A71" w14:textId="77777777" w:rsidR="00D4232B" w:rsidRDefault="00D42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ヒラギノ角ゴ Pro W3">
    <w:charset w:val="80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A7633F" w14:textId="0DDE4E0F" w:rsidR="0066365B" w:rsidRPr="001F108F" w:rsidRDefault="00D4232B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 w14:anchorId="5D100F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4059181" r:id="rId2"/>
      </w:object>
    </w:r>
    <w:r w:rsidR="0066365B">
      <w:rPr>
        <w:b/>
      </w:rPr>
      <w:t>SEFAZ</w:t>
    </w:r>
    <w:r w:rsidR="0066365B" w:rsidRPr="001F108F">
      <w:rPr>
        <w:b/>
      </w:rPr>
      <w:t>-TOCANTINS</w:t>
    </w:r>
    <w:r w:rsidR="0066365B" w:rsidRPr="001F108F">
      <w:rPr>
        <w:b/>
      </w:rPr>
      <w:tab/>
    </w:r>
    <w:r w:rsidR="0066365B" w:rsidRPr="001F108F">
      <w:rPr>
        <w:b/>
      </w:rPr>
      <w:fldChar w:fldCharType="begin"/>
    </w:r>
    <w:r w:rsidR="0066365B" w:rsidRPr="001F108F">
      <w:rPr>
        <w:b/>
      </w:rPr>
      <w:instrText>PAGE   \* MERGEFORMAT</w:instrText>
    </w:r>
    <w:r w:rsidR="0066365B" w:rsidRPr="001F108F">
      <w:rPr>
        <w:b/>
      </w:rPr>
      <w:fldChar w:fldCharType="separate"/>
    </w:r>
    <w:r w:rsidR="00F84CD4" w:rsidRPr="00F84CD4">
      <w:rPr>
        <w:b/>
        <w:noProof/>
        <w:lang w:val="pt-BR"/>
      </w:rPr>
      <w:t>5</w:t>
    </w:r>
    <w:r w:rsidR="0066365B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5DF5FF" w14:textId="77777777" w:rsidR="00D4232B" w:rsidRDefault="00D4232B">
      <w:r>
        <w:separator/>
      </w:r>
    </w:p>
  </w:footnote>
  <w:footnote w:type="continuationSeparator" w:id="0">
    <w:p w14:paraId="7966855E" w14:textId="77777777" w:rsidR="00D4232B" w:rsidRDefault="00D423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2C761" w14:textId="77777777" w:rsidR="0066365B" w:rsidRPr="000A2EDD" w:rsidRDefault="0066365B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AEBAADE" wp14:editId="1E06EFB3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4232B">
      <w:rPr>
        <w:noProof/>
        <w:snapToGrid/>
        <w:color w:val="4F81BD"/>
        <w:sz w:val="18"/>
        <w:szCs w:val="18"/>
        <w:lang w:val="pt-BR" w:eastAsia="pt-BR"/>
      </w:rPr>
      <w:pict w14:anchorId="0B2672D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00381B7A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FC32514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6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3874682D"/>
    <w:multiLevelType w:val="hybridMultilevel"/>
    <w:tmpl w:val="AA56372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E160048"/>
    <w:multiLevelType w:val="hybridMultilevel"/>
    <w:tmpl w:val="DFAEB88E"/>
    <w:lvl w:ilvl="0" w:tplc="22A0DC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5A0BE2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1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2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AD52925"/>
    <w:multiLevelType w:val="multilevel"/>
    <w:tmpl w:val="0A2A4C42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A5B3EC3"/>
    <w:multiLevelType w:val="hybridMultilevel"/>
    <w:tmpl w:val="FFA05970"/>
    <w:lvl w:ilvl="0" w:tplc="ACD8515E">
      <w:start w:val="1"/>
      <w:numFmt w:val="lowerLetter"/>
      <w:lvlText w:val="%1)"/>
      <w:lvlJc w:val="left"/>
      <w:pPr>
        <w:ind w:left="10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8" w15:restartNumberingAfterBreak="0">
    <w:nsid w:val="7C162114"/>
    <w:multiLevelType w:val="hybridMultilevel"/>
    <w:tmpl w:val="F63CFC12"/>
    <w:lvl w:ilvl="0" w:tplc="FABEDE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10"/>
  </w:num>
  <w:num w:numId="7">
    <w:abstractNumId w:val="12"/>
  </w:num>
  <w:num w:numId="8">
    <w:abstractNumId w:val="16"/>
  </w:num>
  <w:num w:numId="9">
    <w:abstractNumId w:val="14"/>
  </w:num>
  <w:num w:numId="10">
    <w:abstractNumId w:val="13"/>
  </w:num>
  <w:num w:numId="11">
    <w:abstractNumId w:val="3"/>
  </w:num>
  <w:num w:numId="12">
    <w:abstractNumId w:val="14"/>
  </w:num>
  <w:num w:numId="13">
    <w:abstractNumId w:val="14"/>
  </w:num>
  <w:num w:numId="14">
    <w:abstractNumId w:val="15"/>
  </w:num>
  <w:num w:numId="15">
    <w:abstractNumId w:val="14"/>
  </w:num>
  <w:num w:numId="16">
    <w:abstractNumId w:val="14"/>
  </w:num>
  <w:num w:numId="17">
    <w:abstractNumId w:val="14"/>
  </w:num>
  <w:num w:numId="18">
    <w:abstractNumId w:val="6"/>
  </w:num>
  <w:num w:numId="19">
    <w:abstractNumId w:val="1"/>
  </w:num>
  <w:num w:numId="20">
    <w:abstractNumId w:val="9"/>
  </w:num>
  <w:num w:numId="21">
    <w:abstractNumId w:val="7"/>
  </w:num>
  <w:num w:numId="22">
    <w:abstractNumId w:val="4"/>
  </w:num>
  <w:num w:numId="23">
    <w:abstractNumId w:val="8"/>
  </w:num>
  <w:num w:numId="24">
    <w:abstractNumId w:val="17"/>
  </w:num>
  <w:num w:numId="25">
    <w:abstractNumId w:val="18"/>
  </w:num>
  <w:num w:numId="26">
    <w:abstractNumId w:val="14"/>
  </w:num>
  <w:num w:numId="27">
    <w:abstractNumId w:val="14"/>
  </w:num>
  <w:num w:numId="28">
    <w:abstractNumId w:val="14"/>
  </w:num>
  <w:num w:numId="29">
    <w:abstractNumId w:val="14"/>
  </w:num>
  <w:num w:numId="30">
    <w:abstractNumId w:val="14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4"/>
  </w:num>
  <w:num w:numId="43">
    <w:abstractNumId w:val="14"/>
  </w:num>
  <w:num w:numId="4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13E72"/>
    <w:rsid w:val="0001622C"/>
    <w:rsid w:val="00017DDD"/>
    <w:rsid w:val="00024F5E"/>
    <w:rsid w:val="00035CB2"/>
    <w:rsid w:val="000612FC"/>
    <w:rsid w:val="00085B41"/>
    <w:rsid w:val="000941DB"/>
    <w:rsid w:val="000A79BB"/>
    <w:rsid w:val="000B61E4"/>
    <w:rsid w:val="000E2962"/>
    <w:rsid w:val="000F1994"/>
    <w:rsid w:val="000F3269"/>
    <w:rsid w:val="000F772F"/>
    <w:rsid w:val="00112A21"/>
    <w:rsid w:val="001167F1"/>
    <w:rsid w:val="00121F5C"/>
    <w:rsid w:val="001240E9"/>
    <w:rsid w:val="0012794A"/>
    <w:rsid w:val="0013090F"/>
    <w:rsid w:val="001349CC"/>
    <w:rsid w:val="001404DC"/>
    <w:rsid w:val="00141C1A"/>
    <w:rsid w:val="00176FC9"/>
    <w:rsid w:val="00191072"/>
    <w:rsid w:val="00191BB4"/>
    <w:rsid w:val="001A2C86"/>
    <w:rsid w:val="001B41AF"/>
    <w:rsid w:val="001B6DD2"/>
    <w:rsid w:val="001C6B79"/>
    <w:rsid w:val="001C6CF5"/>
    <w:rsid w:val="001D2ABA"/>
    <w:rsid w:val="001D604F"/>
    <w:rsid w:val="001D6422"/>
    <w:rsid w:val="001E083E"/>
    <w:rsid w:val="001E1C8E"/>
    <w:rsid w:val="001F108F"/>
    <w:rsid w:val="001F1695"/>
    <w:rsid w:val="001F5AAB"/>
    <w:rsid w:val="001F7FD6"/>
    <w:rsid w:val="00200708"/>
    <w:rsid w:val="00204437"/>
    <w:rsid w:val="00215CBA"/>
    <w:rsid w:val="00227A3B"/>
    <w:rsid w:val="002332F5"/>
    <w:rsid w:val="0023582A"/>
    <w:rsid w:val="00244BB3"/>
    <w:rsid w:val="00256B37"/>
    <w:rsid w:val="00262EC6"/>
    <w:rsid w:val="002645EC"/>
    <w:rsid w:val="00266579"/>
    <w:rsid w:val="002669D8"/>
    <w:rsid w:val="00267728"/>
    <w:rsid w:val="002700BE"/>
    <w:rsid w:val="002719CE"/>
    <w:rsid w:val="00277F09"/>
    <w:rsid w:val="0028503E"/>
    <w:rsid w:val="00292B57"/>
    <w:rsid w:val="002A1834"/>
    <w:rsid w:val="002A4917"/>
    <w:rsid w:val="002A5630"/>
    <w:rsid w:val="002A7066"/>
    <w:rsid w:val="002B16CD"/>
    <w:rsid w:val="002B23CC"/>
    <w:rsid w:val="002B45AA"/>
    <w:rsid w:val="002C1524"/>
    <w:rsid w:val="002D34B2"/>
    <w:rsid w:val="002D68D6"/>
    <w:rsid w:val="002D75E3"/>
    <w:rsid w:val="002E0856"/>
    <w:rsid w:val="002F16C4"/>
    <w:rsid w:val="002F186F"/>
    <w:rsid w:val="0031219B"/>
    <w:rsid w:val="00312F21"/>
    <w:rsid w:val="00356107"/>
    <w:rsid w:val="00374C56"/>
    <w:rsid w:val="00375521"/>
    <w:rsid w:val="003758A5"/>
    <w:rsid w:val="00375A5E"/>
    <w:rsid w:val="00381F54"/>
    <w:rsid w:val="00386805"/>
    <w:rsid w:val="00395879"/>
    <w:rsid w:val="003B1F4B"/>
    <w:rsid w:val="003D39FD"/>
    <w:rsid w:val="003F17F8"/>
    <w:rsid w:val="003F275D"/>
    <w:rsid w:val="003F5576"/>
    <w:rsid w:val="00402C23"/>
    <w:rsid w:val="004034D0"/>
    <w:rsid w:val="00407CB6"/>
    <w:rsid w:val="0041232C"/>
    <w:rsid w:val="00413B6F"/>
    <w:rsid w:val="004204E2"/>
    <w:rsid w:val="004240FA"/>
    <w:rsid w:val="004271F2"/>
    <w:rsid w:val="00427C0D"/>
    <w:rsid w:val="004374AF"/>
    <w:rsid w:val="00441C85"/>
    <w:rsid w:val="00445E12"/>
    <w:rsid w:val="0045775B"/>
    <w:rsid w:val="0046537A"/>
    <w:rsid w:val="00475D1E"/>
    <w:rsid w:val="004819BD"/>
    <w:rsid w:val="00483110"/>
    <w:rsid w:val="0049178B"/>
    <w:rsid w:val="00496636"/>
    <w:rsid w:val="004A26D3"/>
    <w:rsid w:val="004A38A1"/>
    <w:rsid w:val="004B0EC5"/>
    <w:rsid w:val="004B4CB2"/>
    <w:rsid w:val="004B4CDF"/>
    <w:rsid w:val="004B5262"/>
    <w:rsid w:val="004C3582"/>
    <w:rsid w:val="004D632C"/>
    <w:rsid w:val="004E1C22"/>
    <w:rsid w:val="004E1E62"/>
    <w:rsid w:val="004E5EB7"/>
    <w:rsid w:val="004F4D85"/>
    <w:rsid w:val="00517DAA"/>
    <w:rsid w:val="0052113E"/>
    <w:rsid w:val="005376A9"/>
    <w:rsid w:val="005423EC"/>
    <w:rsid w:val="00546E7E"/>
    <w:rsid w:val="0055581E"/>
    <w:rsid w:val="00560BBD"/>
    <w:rsid w:val="0056205D"/>
    <w:rsid w:val="005679A7"/>
    <w:rsid w:val="00571797"/>
    <w:rsid w:val="00571D04"/>
    <w:rsid w:val="0057275D"/>
    <w:rsid w:val="005867F6"/>
    <w:rsid w:val="00587EFF"/>
    <w:rsid w:val="00597570"/>
    <w:rsid w:val="005A1C86"/>
    <w:rsid w:val="005A5452"/>
    <w:rsid w:val="005A751D"/>
    <w:rsid w:val="005B0CD7"/>
    <w:rsid w:val="005B2554"/>
    <w:rsid w:val="005B5017"/>
    <w:rsid w:val="005D0609"/>
    <w:rsid w:val="005D6C9F"/>
    <w:rsid w:val="005E4EEE"/>
    <w:rsid w:val="005F57F3"/>
    <w:rsid w:val="005F592B"/>
    <w:rsid w:val="006027B2"/>
    <w:rsid w:val="0061281C"/>
    <w:rsid w:val="00622767"/>
    <w:rsid w:val="00622958"/>
    <w:rsid w:val="00623B30"/>
    <w:rsid w:val="0063171B"/>
    <w:rsid w:val="006516CB"/>
    <w:rsid w:val="00656C2D"/>
    <w:rsid w:val="00660F2B"/>
    <w:rsid w:val="006634AF"/>
    <w:rsid w:val="0066365B"/>
    <w:rsid w:val="00675AB9"/>
    <w:rsid w:val="00676C3A"/>
    <w:rsid w:val="00676E83"/>
    <w:rsid w:val="00683531"/>
    <w:rsid w:val="00686132"/>
    <w:rsid w:val="006A6045"/>
    <w:rsid w:val="006A7F62"/>
    <w:rsid w:val="006B1C5D"/>
    <w:rsid w:val="006C1336"/>
    <w:rsid w:val="006C63AF"/>
    <w:rsid w:val="006D27D7"/>
    <w:rsid w:val="006D347F"/>
    <w:rsid w:val="006D54DF"/>
    <w:rsid w:val="006E1426"/>
    <w:rsid w:val="006E528C"/>
    <w:rsid w:val="006E7877"/>
    <w:rsid w:val="006F0B24"/>
    <w:rsid w:val="00700CE4"/>
    <w:rsid w:val="00716154"/>
    <w:rsid w:val="00716F81"/>
    <w:rsid w:val="00725CD0"/>
    <w:rsid w:val="00733580"/>
    <w:rsid w:val="00741E9E"/>
    <w:rsid w:val="00742846"/>
    <w:rsid w:val="0076168B"/>
    <w:rsid w:val="0077726F"/>
    <w:rsid w:val="00792FF3"/>
    <w:rsid w:val="007A0B73"/>
    <w:rsid w:val="007A6CC9"/>
    <w:rsid w:val="007B38BB"/>
    <w:rsid w:val="007B3F77"/>
    <w:rsid w:val="007D24FE"/>
    <w:rsid w:val="007E17B4"/>
    <w:rsid w:val="007E5B9D"/>
    <w:rsid w:val="007E615A"/>
    <w:rsid w:val="007F599F"/>
    <w:rsid w:val="00800176"/>
    <w:rsid w:val="00805F31"/>
    <w:rsid w:val="008339D3"/>
    <w:rsid w:val="00841E42"/>
    <w:rsid w:val="00845F53"/>
    <w:rsid w:val="00853F8A"/>
    <w:rsid w:val="00855B5E"/>
    <w:rsid w:val="008572F6"/>
    <w:rsid w:val="00857A9A"/>
    <w:rsid w:val="008736C0"/>
    <w:rsid w:val="008803FE"/>
    <w:rsid w:val="008831F2"/>
    <w:rsid w:val="00884BDB"/>
    <w:rsid w:val="00885A3B"/>
    <w:rsid w:val="008A76FC"/>
    <w:rsid w:val="008B3C73"/>
    <w:rsid w:val="008B75B6"/>
    <w:rsid w:val="008C0453"/>
    <w:rsid w:val="008C5D42"/>
    <w:rsid w:val="008C6EF9"/>
    <w:rsid w:val="008D0CDC"/>
    <w:rsid w:val="008D76C5"/>
    <w:rsid w:val="008E2B71"/>
    <w:rsid w:val="008E2D79"/>
    <w:rsid w:val="008F2B3C"/>
    <w:rsid w:val="00906997"/>
    <w:rsid w:val="00911258"/>
    <w:rsid w:val="0091163C"/>
    <w:rsid w:val="0092068B"/>
    <w:rsid w:val="00922E6B"/>
    <w:rsid w:val="00923E36"/>
    <w:rsid w:val="009345F9"/>
    <w:rsid w:val="00946590"/>
    <w:rsid w:val="00947A94"/>
    <w:rsid w:val="00947BCB"/>
    <w:rsid w:val="00965FF6"/>
    <w:rsid w:val="009672FC"/>
    <w:rsid w:val="00974D33"/>
    <w:rsid w:val="00982A1C"/>
    <w:rsid w:val="00987C23"/>
    <w:rsid w:val="009C5755"/>
    <w:rsid w:val="009D118F"/>
    <w:rsid w:val="009D43CD"/>
    <w:rsid w:val="009E0DCD"/>
    <w:rsid w:val="00A02EE9"/>
    <w:rsid w:val="00A10A7B"/>
    <w:rsid w:val="00A17951"/>
    <w:rsid w:val="00A17FD0"/>
    <w:rsid w:val="00A326E2"/>
    <w:rsid w:val="00A45D05"/>
    <w:rsid w:val="00AA69FA"/>
    <w:rsid w:val="00AA7190"/>
    <w:rsid w:val="00AC5230"/>
    <w:rsid w:val="00AD46A9"/>
    <w:rsid w:val="00AD7479"/>
    <w:rsid w:val="00AE01D4"/>
    <w:rsid w:val="00AE050A"/>
    <w:rsid w:val="00AF28A1"/>
    <w:rsid w:val="00AF3C08"/>
    <w:rsid w:val="00AF4B8C"/>
    <w:rsid w:val="00B111AF"/>
    <w:rsid w:val="00B1318C"/>
    <w:rsid w:val="00B2002B"/>
    <w:rsid w:val="00B21558"/>
    <w:rsid w:val="00B34CD0"/>
    <w:rsid w:val="00B36312"/>
    <w:rsid w:val="00B437D3"/>
    <w:rsid w:val="00B54EE8"/>
    <w:rsid w:val="00B63777"/>
    <w:rsid w:val="00B713A9"/>
    <w:rsid w:val="00B8331A"/>
    <w:rsid w:val="00B84850"/>
    <w:rsid w:val="00B90D06"/>
    <w:rsid w:val="00B95B2E"/>
    <w:rsid w:val="00BA1A29"/>
    <w:rsid w:val="00BB2492"/>
    <w:rsid w:val="00BB5E3C"/>
    <w:rsid w:val="00BB65D2"/>
    <w:rsid w:val="00BC28ED"/>
    <w:rsid w:val="00BD4D3C"/>
    <w:rsid w:val="00BE1A74"/>
    <w:rsid w:val="00BF1F5B"/>
    <w:rsid w:val="00BF335B"/>
    <w:rsid w:val="00BF5AE6"/>
    <w:rsid w:val="00C063DC"/>
    <w:rsid w:val="00C17C42"/>
    <w:rsid w:val="00C206FE"/>
    <w:rsid w:val="00C333D8"/>
    <w:rsid w:val="00C370CF"/>
    <w:rsid w:val="00C4141B"/>
    <w:rsid w:val="00C41C54"/>
    <w:rsid w:val="00C62C0D"/>
    <w:rsid w:val="00C66D06"/>
    <w:rsid w:val="00C80D41"/>
    <w:rsid w:val="00C852CE"/>
    <w:rsid w:val="00C91300"/>
    <w:rsid w:val="00C953F9"/>
    <w:rsid w:val="00CA0049"/>
    <w:rsid w:val="00CA725C"/>
    <w:rsid w:val="00CB0CE3"/>
    <w:rsid w:val="00CB5045"/>
    <w:rsid w:val="00CB66AC"/>
    <w:rsid w:val="00CC7FEB"/>
    <w:rsid w:val="00CD0EFA"/>
    <w:rsid w:val="00CD4D50"/>
    <w:rsid w:val="00CE69D8"/>
    <w:rsid w:val="00CF3BD1"/>
    <w:rsid w:val="00D01EE0"/>
    <w:rsid w:val="00D15755"/>
    <w:rsid w:val="00D21244"/>
    <w:rsid w:val="00D2742B"/>
    <w:rsid w:val="00D2780E"/>
    <w:rsid w:val="00D31D0F"/>
    <w:rsid w:val="00D374B8"/>
    <w:rsid w:val="00D4232B"/>
    <w:rsid w:val="00D44D3F"/>
    <w:rsid w:val="00D45BB6"/>
    <w:rsid w:val="00D47563"/>
    <w:rsid w:val="00D60288"/>
    <w:rsid w:val="00DA061B"/>
    <w:rsid w:val="00DA2F7C"/>
    <w:rsid w:val="00DA54D9"/>
    <w:rsid w:val="00DB3FDF"/>
    <w:rsid w:val="00DB64F3"/>
    <w:rsid w:val="00DB6B55"/>
    <w:rsid w:val="00DB757C"/>
    <w:rsid w:val="00DC0F10"/>
    <w:rsid w:val="00DC7436"/>
    <w:rsid w:val="00DD7113"/>
    <w:rsid w:val="00DF0A38"/>
    <w:rsid w:val="00DF74ED"/>
    <w:rsid w:val="00E003B1"/>
    <w:rsid w:val="00E0269B"/>
    <w:rsid w:val="00E135A4"/>
    <w:rsid w:val="00E15ABA"/>
    <w:rsid w:val="00E15ADF"/>
    <w:rsid w:val="00E16351"/>
    <w:rsid w:val="00E404C0"/>
    <w:rsid w:val="00E450A0"/>
    <w:rsid w:val="00E4648C"/>
    <w:rsid w:val="00E53271"/>
    <w:rsid w:val="00E619E0"/>
    <w:rsid w:val="00E63E58"/>
    <w:rsid w:val="00E67E92"/>
    <w:rsid w:val="00E74D9F"/>
    <w:rsid w:val="00E81359"/>
    <w:rsid w:val="00E8520D"/>
    <w:rsid w:val="00E90772"/>
    <w:rsid w:val="00E91297"/>
    <w:rsid w:val="00EA4132"/>
    <w:rsid w:val="00EB43E7"/>
    <w:rsid w:val="00EB4603"/>
    <w:rsid w:val="00EB6CA8"/>
    <w:rsid w:val="00EC7AB4"/>
    <w:rsid w:val="00ED7704"/>
    <w:rsid w:val="00EE0E8D"/>
    <w:rsid w:val="00F125C7"/>
    <w:rsid w:val="00F17A77"/>
    <w:rsid w:val="00F34695"/>
    <w:rsid w:val="00F647C1"/>
    <w:rsid w:val="00F73DFB"/>
    <w:rsid w:val="00F80F4B"/>
    <w:rsid w:val="00F84C84"/>
    <w:rsid w:val="00F84CD4"/>
    <w:rsid w:val="00F8614C"/>
    <w:rsid w:val="00F910E9"/>
    <w:rsid w:val="00FA1366"/>
    <w:rsid w:val="00FA1C45"/>
    <w:rsid w:val="00FA4034"/>
    <w:rsid w:val="00FA4A29"/>
    <w:rsid w:val="00FA7BA9"/>
    <w:rsid w:val="00FC4469"/>
    <w:rsid w:val="00FD0B5F"/>
    <w:rsid w:val="00FD238F"/>
    <w:rsid w:val="00FD37D2"/>
    <w:rsid w:val="00FF6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38B54A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iPriority="99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2"/>
    <w:next w:val="Normal"/>
    <w:qFormat/>
    <w:rsid w:val="001404DC"/>
    <w:pPr>
      <w:numPr>
        <w:ilvl w:val="2"/>
      </w:numPr>
      <w:outlineLvl w:val="2"/>
    </w:pPr>
    <w:rPr>
      <w:b w:val="0"/>
      <w:lang w:val="pt-BR"/>
    </w:rPr>
  </w:style>
  <w:style w:type="paragraph" w:styleId="Ttulo4">
    <w:name w:val="heading 4"/>
    <w:basedOn w:val="Ttulo1"/>
    <w:next w:val="Normal"/>
    <w:qFormat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uiPriority w:val="10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uiPriority w:val="99"/>
    <w:qFormat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</w:pPr>
  </w:style>
  <w:style w:type="paragraph" w:styleId="Corpodetexto">
    <w:name w:val="Body Text"/>
    <w:basedOn w:val="Normal"/>
    <w:pPr>
      <w:keepLines/>
      <w:ind w:left="720"/>
    </w:pPr>
  </w:style>
  <w:style w:type="paragraph" w:customStyle="1" w:styleId="Paragraph3">
    <w:name w:val="Paragraph3"/>
    <w:basedOn w:val="Normal"/>
    <w:pPr>
      <w:spacing w:before="80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paragraph" w:customStyle="1" w:styleId="Paragraph4">
    <w:name w:val="Paragraph4"/>
    <w:basedOn w:val="Normal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/>
      <w:jc w:val="both"/>
    </w:pPr>
  </w:style>
  <w:style w:type="paragraph" w:customStyle="1" w:styleId="Bullet">
    <w:name w:val="Bullet"/>
    <w:basedOn w:val="Normal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after="100"/>
    </w:p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paragraph" w:customStyle="1" w:styleId="Activity">
    <w:name w:val="Activity"/>
    <w:basedOn w:val="Corpodetexto"/>
    <w:qFormat/>
    <w:rsid w:val="000F1994"/>
    <w:pPr>
      <w:keepLines w:val="0"/>
      <w:widowControl/>
      <w:autoSpaceDE/>
      <w:autoSpaceDN/>
      <w:spacing w:before="120" w:after="60"/>
      <w:ind w:left="567"/>
    </w:pPr>
    <w:rPr>
      <w:rFonts w:asciiTheme="majorHAnsi" w:eastAsiaTheme="minorEastAsia" w:hAnsiTheme="majorHAnsi" w:cstheme="minorBidi"/>
      <w:b/>
      <w:snapToGrid/>
      <w:sz w:val="22"/>
      <w:szCs w:val="22"/>
      <w:lang w:val="pt-BR" w:eastAsia="ja-JP"/>
    </w:rPr>
  </w:style>
  <w:style w:type="character" w:customStyle="1" w:styleId="TtuloChar">
    <w:name w:val="Título Char"/>
    <w:basedOn w:val="Fontepargpadro"/>
    <w:link w:val="Ttulo"/>
    <w:uiPriority w:val="10"/>
    <w:locked/>
    <w:rsid w:val="007B3F77"/>
    <w:rPr>
      <w:rFonts w:ascii="Calibri" w:hAnsi="Calibri"/>
      <w:b/>
      <w:bCs/>
      <w:snapToGrid w:val="0"/>
      <w:sz w:val="36"/>
      <w:szCs w:val="36"/>
      <w:lang w:val="en-US" w:eastAsia="en-US"/>
    </w:rPr>
  </w:style>
  <w:style w:type="paragraph" w:customStyle="1" w:styleId="TableHeader">
    <w:name w:val="TableHeader"/>
    <w:basedOn w:val="Normal"/>
    <w:rsid w:val="007E17B4"/>
    <w:pPr>
      <w:widowControl/>
      <w:autoSpaceDE/>
      <w:autoSpaceDN/>
      <w:spacing w:before="120" w:after="80"/>
      <w:ind w:left="144" w:right="144"/>
    </w:pPr>
    <w:rPr>
      <w:rFonts w:ascii="Arial" w:hAnsi="Arial"/>
      <w:b/>
      <w:snapToGrid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7E17B4"/>
    <w:pPr>
      <w:widowControl/>
      <w:autoSpaceDE/>
      <w:autoSpaceDN/>
      <w:spacing w:before="80" w:after="40"/>
      <w:ind w:left="144" w:right="144"/>
    </w:pPr>
    <w:rPr>
      <w:rFonts w:ascii="Arial" w:hAnsi="Arial"/>
      <w:snapToGrid/>
      <w:sz w:val="20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BAE6C-22C0-499C-884E-88F609092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6</TotalTime>
  <Pages>5</Pages>
  <Words>553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3538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4</cp:revision>
  <cp:lastPrinted>2001-03-15T17:26:00Z</cp:lastPrinted>
  <dcterms:created xsi:type="dcterms:W3CDTF">2016-05-06T19:52:00Z</dcterms:created>
  <dcterms:modified xsi:type="dcterms:W3CDTF">2016-05-06T19:59:00Z</dcterms:modified>
</cp:coreProperties>
</file>