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8714E8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  <w:bookmarkStart w:id="0" w:name="_GoBack"/>
    </w:p>
    <w:p w14:paraId="7C3A0616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90869DC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968D4D5" w14:textId="77777777" w:rsidR="0056709B" w:rsidRPr="005724DB" w:rsidRDefault="0056709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2D1FE1B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color w:val="1F497D"/>
          <w:sz w:val="28"/>
          <w:szCs w:val="28"/>
          <w:u w:val="single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Secretaria da Fazenda do Estado do Tocantins</w:t>
      </w:r>
    </w:p>
    <w:p w14:paraId="3D0E1BD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rPr>
          <w:snapToGrid/>
          <w:color w:val="1F497D"/>
          <w:sz w:val="28"/>
          <w:szCs w:val="28"/>
          <w:lang w:val="pt-BR" w:eastAsia="ja-JP"/>
        </w:rPr>
      </w:pPr>
      <w:r w:rsidRPr="005724DB">
        <w:rPr>
          <w:snapToGrid/>
          <w:color w:val="1F497D"/>
          <w:sz w:val="28"/>
          <w:szCs w:val="28"/>
          <w:lang w:val="pt-BR" w:eastAsia="ja-JP"/>
        </w:rPr>
        <w:t>Centro Interamericano de Administrações Tributárias</w:t>
      </w:r>
      <w:r w:rsidRPr="005724DB">
        <w:rPr>
          <w:snapToGrid/>
          <w:color w:val="1F497D"/>
          <w:sz w:val="28"/>
          <w:szCs w:val="28"/>
          <w:lang w:val="pt-BR" w:eastAsia="ja-JP"/>
        </w:rPr>
        <w:br/>
      </w:r>
    </w:p>
    <w:p w14:paraId="614ECC43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6FF1948" w14:textId="77777777" w:rsidR="001F108F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5B9C852" w14:textId="77777777" w:rsidR="0056709B" w:rsidRPr="005724DB" w:rsidRDefault="0056709B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379AB10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DA4385E" w14:textId="77777777" w:rsidR="001F108F" w:rsidRPr="005724DB" w:rsidRDefault="001F108F" w:rsidP="001F108F">
      <w:pPr>
        <w:widowControl/>
        <w:pBdr>
          <w:bottom w:val="single" w:sz="8" w:space="4" w:color="4F81BD"/>
        </w:pBdr>
        <w:autoSpaceDE/>
        <w:autoSpaceDN/>
        <w:spacing w:after="300"/>
        <w:ind w:left="454"/>
        <w:contextualSpacing/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</w:pPr>
      <w:r w:rsidRPr="005724DB">
        <w:rPr>
          <w:snapToGrid/>
          <w:color w:val="17365D"/>
          <w:spacing w:val="5"/>
          <w:kern w:val="28"/>
          <w:sz w:val="52"/>
          <w:szCs w:val="52"/>
          <w:lang w:val="pt-BR" w:eastAsia="ja-JP"/>
        </w:rPr>
        <w:t>Especificação de Caso de Uso</w:t>
      </w:r>
    </w:p>
    <w:p w14:paraId="7013206C" w14:textId="77777777" w:rsidR="001F108F" w:rsidRPr="005724DB" w:rsidRDefault="001F108F" w:rsidP="001F108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</w:p>
    <w:p w14:paraId="28CFCADE" w14:textId="77777777" w:rsidR="00D44D3F" w:rsidRPr="005724DB" w:rsidRDefault="00D44D3F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Cadastro de Contribuintes do ICMS</w:t>
      </w:r>
    </w:p>
    <w:p w14:paraId="46A67566" w14:textId="77777777" w:rsidR="00017DDD" w:rsidRDefault="00017DDD" w:rsidP="00D44D3F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b/>
          <w:iCs/>
          <w:snapToGrid/>
          <w:spacing w:val="15"/>
          <w:sz w:val="28"/>
          <w:szCs w:val="28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SIGLA DO PROCESSO: </w:t>
      </w:r>
      <w:r w:rsidR="00353BE4">
        <w:rPr>
          <w:b/>
          <w:iCs/>
          <w:snapToGrid/>
          <w:spacing w:val="15"/>
          <w:sz w:val="28"/>
          <w:szCs w:val="28"/>
          <w:lang w:val="pt-BR" w:eastAsia="ja-JP"/>
        </w:rPr>
        <w:t>CCI</w:t>
      </w:r>
    </w:p>
    <w:p w14:paraId="7AF2A038" w14:textId="77777777" w:rsidR="0068031B" w:rsidRPr="00E55CEA" w:rsidRDefault="0068031B" w:rsidP="0068031B">
      <w:pPr>
        <w:numPr>
          <w:ilvl w:val="1"/>
          <w:numId w:val="0"/>
        </w:numPr>
        <w:spacing w:before="240" w:after="240"/>
        <w:ind w:firstLine="454"/>
        <w:rPr>
          <w:b/>
          <w:iCs/>
          <w:color w:val="4F81BD"/>
          <w:spacing w:val="15"/>
          <w:sz w:val="28"/>
          <w:szCs w:val="28"/>
          <w:lang w:val="pt-BR" w:eastAsia="ja-JP"/>
        </w:rPr>
      </w:pPr>
      <w:r w:rsidRPr="00E55CEA">
        <w:rPr>
          <w:b/>
          <w:iCs/>
          <w:color w:val="4F81BD"/>
          <w:spacing w:val="15"/>
          <w:sz w:val="28"/>
          <w:szCs w:val="28"/>
          <w:lang w:val="pt-BR" w:eastAsia="ja-JP"/>
        </w:rPr>
        <w:t xml:space="preserve">COMPONENTE: </w:t>
      </w:r>
      <w:r w:rsidRPr="00E55CEA">
        <w:rPr>
          <w:b/>
          <w:iCs/>
          <w:spacing w:val="15"/>
          <w:sz w:val="28"/>
          <w:szCs w:val="28"/>
          <w:lang w:val="pt-BR" w:eastAsia="ja-JP"/>
        </w:rPr>
        <w:t>Casos de Uso Gerais</w:t>
      </w:r>
    </w:p>
    <w:p w14:paraId="48F98033" w14:textId="77777777" w:rsidR="001F108F" w:rsidRPr="005724DB" w:rsidRDefault="001F108F" w:rsidP="00244BB3">
      <w:pPr>
        <w:widowControl/>
        <w:numPr>
          <w:ilvl w:val="1"/>
          <w:numId w:val="0"/>
        </w:numPr>
        <w:autoSpaceDE/>
        <w:autoSpaceDN/>
        <w:spacing w:before="240" w:after="240"/>
        <w:ind w:firstLine="454"/>
        <w:rPr>
          <w:rFonts w:eastAsia="ヒラギノ角ゴ Pro W3"/>
          <w:b/>
          <w:bCs/>
          <w:iCs/>
          <w:snapToGrid/>
          <w:szCs w:val="24"/>
          <w:lang w:val="pt-BR" w:eastAsia="ja-JP"/>
        </w:rPr>
      </w:pPr>
      <w:r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CASO DE USO</w:t>
      </w:r>
      <w:r w:rsidR="00017DDD" w:rsidRPr="005724DB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>:</w:t>
      </w:r>
      <w:r w:rsidR="00F239FF">
        <w:rPr>
          <w:b/>
          <w:iCs/>
          <w:snapToGrid/>
          <w:color w:val="4F81BD"/>
          <w:spacing w:val="15"/>
          <w:sz w:val="28"/>
          <w:szCs w:val="28"/>
          <w:lang w:val="pt-BR" w:eastAsia="ja-JP"/>
        </w:rPr>
        <w:t xml:space="preserve"> </w:t>
      </w:r>
      <w:r w:rsidR="00353BE4">
        <w:rPr>
          <w:rFonts w:eastAsia="ヒラギノ角ゴ Pro W3"/>
          <w:b/>
          <w:bCs/>
          <w:iCs/>
          <w:snapToGrid/>
          <w:szCs w:val="24"/>
          <w:lang w:val="pt-BR" w:eastAsia="ja-JP"/>
        </w:rPr>
        <w:t>CCIU</w:t>
      </w:r>
      <w:r w:rsidR="00845273">
        <w:rPr>
          <w:rFonts w:eastAsia="ヒラギノ角ゴ Pro W3"/>
          <w:b/>
          <w:bCs/>
          <w:iCs/>
          <w:snapToGrid/>
          <w:szCs w:val="24"/>
          <w:lang w:val="pt-BR" w:eastAsia="ja-JP"/>
        </w:rPr>
        <w:t>C</w:t>
      </w:r>
      <w:r w:rsidR="004C102A">
        <w:rPr>
          <w:rFonts w:eastAsia="ヒラギノ角ゴ Pro W3"/>
          <w:b/>
          <w:bCs/>
          <w:iCs/>
          <w:snapToGrid/>
          <w:szCs w:val="24"/>
          <w:lang w:val="pt-BR" w:eastAsia="ja-JP"/>
        </w:rPr>
        <w:t>0002</w:t>
      </w:r>
      <w:r w:rsidR="00F239F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017DDD" w:rsidRPr="005724DB">
        <w:rPr>
          <w:rFonts w:eastAsia="ヒラギノ角ゴ Pro W3"/>
          <w:b/>
          <w:bCs/>
          <w:iCs/>
          <w:snapToGrid/>
          <w:szCs w:val="24"/>
          <w:lang w:val="pt-BR" w:eastAsia="ja-JP"/>
        </w:rPr>
        <w:t>–</w:t>
      </w:r>
      <w:r w:rsidR="00F239FF">
        <w:rPr>
          <w:rFonts w:eastAsia="ヒラギノ角ゴ Pro W3"/>
          <w:b/>
          <w:bCs/>
          <w:iCs/>
          <w:snapToGrid/>
          <w:szCs w:val="24"/>
          <w:lang w:val="pt-BR" w:eastAsia="ja-JP"/>
        </w:rPr>
        <w:t xml:space="preserve"> </w:t>
      </w:r>
      <w:r w:rsidR="004C102A">
        <w:rPr>
          <w:rFonts w:eastAsia="ヒラギノ角ゴ Pro W3"/>
          <w:b/>
          <w:bCs/>
          <w:iCs/>
          <w:snapToGrid/>
          <w:szCs w:val="24"/>
          <w:lang w:val="pt-BR" w:eastAsia="ja-JP"/>
        </w:rPr>
        <w:t>Apresentar dados CNPJ WS SRFB</w:t>
      </w:r>
    </w:p>
    <w:p w14:paraId="26B8081C" w14:textId="77777777" w:rsidR="00017DDD" w:rsidRPr="005724DB" w:rsidRDefault="00017DDD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7D1BDD01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30FA7077" w14:textId="77777777" w:rsidR="00244BB3" w:rsidRPr="005724DB" w:rsidRDefault="00244BB3" w:rsidP="00017DDD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12B95DE0" w14:textId="77777777" w:rsidR="00017DDD" w:rsidRPr="005724DB" w:rsidRDefault="00017DDD" w:rsidP="001F108F">
      <w:pPr>
        <w:widowControl/>
        <w:autoSpaceDE/>
        <w:autoSpaceDN/>
        <w:spacing w:before="120"/>
        <w:ind w:left="720"/>
        <w:rPr>
          <w:b/>
          <w:snapToGrid/>
          <w:sz w:val="22"/>
          <w:szCs w:val="22"/>
          <w:lang w:val="pt-BR" w:eastAsia="ja-JP"/>
        </w:rPr>
      </w:pPr>
    </w:p>
    <w:p w14:paraId="6C530947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4897DDC1" w14:textId="77777777" w:rsidR="00017DDD" w:rsidRPr="005724DB" w:rsidRDefault="00017DDD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052323C9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3020945C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6CE86C0E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2B863EBD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582190A1" w14:textId="77777777" w:rsidR="001F108F" w:rsidRPr="005724DB" w:rsidRDefault="001F108F" w:rsidP="001F108F">
      <w:pPr>
        <w:widowControl/>
        <w:autoSpaceDE/>
        <w:autoSpaceDN/>
        <w:spacing w:before="120" w:after="60"/>
        <w:ind w:left="454"/>
        <w:jc w:val="both"/>
        <w:rPr>
          <w:snapToGrid/>
          <w:sz w:val="22"/>
          <w:szCs w:val="22"/>
          <w:lang w:val="pt-BR" w:eastAsia="ja-JP"/>
        </w:rPr>
      </w:pPr>
    </w:p>
    <w:p w14:paraId="1AB664A1" w14:textId="0A9A3B86" w:rsidR="001F108F" w:rsidRPr="0068031B" w:rsidRDefault="00C3202D" w:rsidP="0068031B">
      <w:pPr>
        <w:widowControl/>
        <w:autoSpaceDE/>
        <w:autoSpaceDN/>
        <w:spacing w:before="120" w:after="60"/>
        <w:ind w:left="454"/>
        <w:jc w:val="center"/>
        <w:rPr>
          <w:snapToGrid/>
          <w:sz w:val="22"/>
          <w:szCs w:val="22"/>
          <w:lang w:val="pt-BR" w:eastAsia="ja-JP"/>
        </w:rPr>
      </w:pPr>
      <w:r>
        <w:rPr>
          <w:snapToGrid/>
          <w:sz w:val="22"/>
          <w:szCs w:val="22"/>
          <w:lang w:val="pt-BR" w:eastAsia="ja-JP"/>
        </w:rPr>
        <w:t>21/07</w:t>
      </w:r>
      <w:r w:rsidR="0068031B">
        <w:rPr>
          <w:snapToGrid/>
          <w:sz w:val="22"/>
          <w:szCs w:val="22"/>
          <w:lang w:val="pt-BR" w:eastAsia="ja-JP"/>
        </w:rPr>
        <w:t>/2016</w:t>
      </w:r>
    </w:p>
    <w:p w14:paraId="623F3CCB" w14:textId="77777777" w:rsidR="0057275D" w:rsidRPr="005724DB" w:rsidRDefault="001F108F" w:rsidP="00F414DF">
      <w:pPr>
        <w:widowControl/>
        <w:autoSpaceDE/>
        <w:autoSpaceDN/>
        <w:jc w:val="both"/>
        <w:rPr>
          <w:lang w:val="pt-BR"/>
        </w:rPr>
      </w:pPr>
      <w:r w:rsidRPr="005724DB">
        <w:rPr>
          <w:snapToGrid/>
          <w:sz w:val="22"/>
          <w:szCs w:val="22"/>
          <w:lang w:val="pt-BR" w:eastAsia="ja-JP"/>
        </w:rPr>
        <w:br w:type="page"/>
      </w:r>
    </w:p>
    <w:p w14:paraId="2F0C1C73" w14:textId="77777777" w:rsidR="0063171B" w:rsidRPr="005724DB" w:rsidRDefault="0063171B" w:rsidP="008C60DC">
      <w:pPr>
        <w:pStyle w:val="Ttulo"/>
        <w:rPr>
          <w:lang w:val="pt-BR"/>
        </w:rPr>
      </w:pPr>
      <w:r w:rsidRPr="005724DB">
        <w:rPr>
          <w:lang w:val="pt-BR"/>
        </w:rPr>
        <w:lastRenderedPageBreak/>
        <w:t>Histórico d</w:t>
      </w:r>
      <w:r w:rsidR="001F108F" w:rsidRPr="005724DB">
        <w:rPr>
          <w:lang w:val="pt-BR"/>
        </w:rPr>
        <w:t>e</w:t>
      </w:r>
      <w:r w:rsidR="00F239FF">
        <w:rPr>
          <w:lang w:val="pt-BR"/>
        </w:rPr>
        <w:t xml:space="preserve"> </w:t>
      </w:r>
      <w:r w:rsidR="0041232C" w:rsidRPr="005724DB">
        <w:rPr>
          <w:lang w:val="pt-BR"/>
        </w:rPr>
        <w:t>Revisões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820"/>
        <w:gridCol w:w="2693"/>
      </w:tblGrid>
      <w:tr w:rsidR="001F108F" w:rsidRPr="005724DB" w14:paraId="3321C06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EAC4669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Data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1613CB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Descrição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023115" w14:textId="77777777" w:rsidR="001F108F" w:rsidRPr="005724DB" w:rsidRDefault="001F108F" w:rsidP="00F414DF">
            <w:pPr>
              <w:pStyle w:val="Recuonormal"/>
              <w:jc w:val="both"/>
              <w:rPr>
                <w:b/>
                <w:lang w:val="pt-BR"/>
              </w:rPr>
            </w:pPr>
            <w:r w:rsidRPr="005724DB">
              <w:rPr>
                <w:b/>
                <w:lang w:val="pt-BR"/>
              </w:rPr>
              <w:t>Autor</w:t>
            </w:r>
          </w:p>
        </w:tc>
      </w:tr>
      <w:tr w:rsidR="0045775B" w:rsidRPr="005724DB" w14:paraId="58091255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0DF1E17" w14:textId="77777777" w:rsidR="001F108F" w:rsidRPr="005724DB" w:rsidRDefault="0068031B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01/09/2015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9216B1" w14:textId="77777777" w:rsidR="001F108F" w:rsidRPr="005724DB" w:rsidRDefault="0068031B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Versão Inicial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7D894C" w14:textId="77777777" w:rsidR="001F108F" w:rsidRPr="005724DB" w:rsidRDefault="0068031B" w:rsidP="00F414DF">
            <w:pPr>
              <w:pStyle w:val="Recuonormal"/>
              <w:jc w:val="both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Chaim R.</w:t>
            </w:r>
          </w:p>
        </w:tc>
      </w:tr>
      <w:tr w:rsidR="001F108F" w:rsidRPr="0068031B" w14:paraId="6CC0CDAE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112C08" w14:textId="77777777" w:rsidR="001F108F" w:rsidRPr="005724DB" w:rsidRDefault="0068031B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20/06/2016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D310FE" w14:textId="77777777" w:rsidR="001F108F" w:rsidRPr="005724DB" w:rsidRDefault="0068031B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para preparação dos casos de teste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3F8AE8" w14:textId="77777777" w:rsidR="001F108F" w:rsidRPr="005724DB" w:rsidRDefault="0068031B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C3202D" w14:paraId="1AB1D5F8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9F8AFD" w14:textId="04498D72" w:rsidR="001F108F" w:rsidRPr="005724DB" w:rsidRDefault="00C3202D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21/07/2016</w:t>
            </w: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A3F2A2" w14:textId="0EEE4892" w:rsidR="001F108F" w:rsidRPr="005724DB" w:rsidRDefault="00C3202D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Ajustes por revisão do Wellington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6A0322E" w14:textId="6662B3AC" w:rsidR="001F108F" w:rsidRPr="005724DB" w:rsidRDefault="00C3202D" w:rsidP="00F414DF">
            <w:pPr>
              <w:pStyle w:val="Recuonormal"/>
              <w:jc w:val="both"/>
              <w:rPr>
                <w:lang w:val="pt-BR"/>
              </w:rPr>
            </w:pPr>
            <w:r>
              <w:rPr>
                <w:lang w:val="pt-BR"/>
              </w:rPr>
              <w:t>Chaim R.</w:t>
            </w:r>
          </w:p>
        </w:tc>
      </w:tr>
      <w:tr w:rsidR="001F108F" w:rsidRPr="00C3202D" w14:paraId="2473414D" w14:textId="77777777" w:rsidTr="001F108F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6A5AF8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4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30A7B3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9E3C11" w14:textId="77777777" w:rsidR="001F108F" w:rsidRPr="005724DB" w:rsidRDefault="001F108F" w:rsidP="00F414DF">
            <w:pPr>
              <w:pStyle w:val="Recuonormal"/>
              <w:jc w:val="both"/>
              <w:rPr>
                <w:lang w:val="pt-BR"/>
              </w:rPr>
            </w:pPr>
          </w:p>
        </w:tc>
      </w:tr>
    </w:tbl>
    <w:p w14:paraId="749CFAD1" w14:textId="77777777" w:rsidR="0063171B" w:rsidRPr="005724DB" w:rsidRDefault="0063171B" w:rsidP="00F414DF">
      <w:pPr>
        <w:jc w:val="both"/>
        <w:rPr>
          <w:lang w:val="pt-BR"/>
        </w:rPr>
      </w:pPr>
    </w:p>
    <w:p w14:paraId="454F0795" w14:textId="77777777" w:rsidR="0068031B" w:rsidRDefault="0068031B">
      <w:pPr>
        <w:widowControl/>
        <w:autoSpaceDE/>
        <w:autoSpaceDN/>
        <w:spacing w:after="0"/>
        <w:ind w:left="0"/>
        <w:rPr>
          <w:b/>
          <w:bCs/>
          <w:sz w:val="36"/>
          <w:szCs w:val="36"/>
          <w:lang w:val="pt-BR"/>
        </w:rPr>
      </w:pPr>
      <w:r>
        <w:rPr>
          <w:lang w:val="pt-BR"/>
        </w:rPr>
        <w:br w:type="page"/>
      </w:r>
    </w:p>
    <w:p w14:paraId="03E2A916" w14:textId="77777777" w:rsidR="0068031B" w:rsidRPr="00D8059F" w:rsidRDefault="0068031B" w:rsidP="0068031B">
      <w:pPr>
        <w:pStyle w:val="Ttulo"/>
        <w:rPr>
          <w:lang w:val="pt-BR"/>
        </w:rPr>
      </w:pPr>
      <w:r w:rsidRPr="00D8059F">
        <w:rPr>
          <w:lang w:val="pt-BR"/>
        </w:rPr>
        <w:lastRenderedPageBreak/>
        <w:t>Lista de Siglas</w:t>
      </w:r>
    </w:p>
    <w:tbl>
      <w:tblPr>
        <w:tblW w:w="9498" w:type="dxa"/>
        <w:tblInd w:w="-1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7513"/>
      </w:tblGrid>
      <w:tr w:rsidR="0068031B" w:rsidRPr="00D8059F" w14:paraId="63522D75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97D6F2F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Sigla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1F2EC6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jc w:val="center"/>
              <w:rPr>
                <w:b/>
                <w:lang w:val="pt-BR"/>
              </w:rPr>
            </w:pPr>
            <w:r w:rsidRPr="00D8059F">
              <w:rPr>
                <w:b/>
                <w:lang w:val="pt-BR"/>
              </w:rPr>
              <w:t>Descrição</w:t>
            </w:r>
          </w:p>
        </w:tc>
      </w:tr>
      <w:tr w:rsidR="0068031B" w:rsidRPr="00513F7D" w14:paraId="0EE977B9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A6BEF0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CNPJ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F7EA6F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Número do Cadastro Nacional de Pessoa Jurídica</w:t>
            </w:r>
          </w:p>
        </w:tc>
      </w:tr>
      <w:tr w:rsidR="0068031B" w:rsidRPr="00513F7D" w14:paraId="644890FB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A2AE0E" w14:textId="77777777" w:rsidR="0068031B" w:rsidRDefault="0068031B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INFOCONV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C0B41" w14:textId="77777777" w:rsidR="0068031B" w:rsidRDefault="0068031B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Serviço contratado com o SERPRO para acesso aos dados da SEFB - CNPJ</w:t>
            </w:r>
          </w:p>
        </w:tc>
      </w:tr>
      <w:tr w:rsidR="0068031B" w:rsidRPr="00513F7D" w14:paraId="01FBED11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EEEDB41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SRFB</w:t>
            </w: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5E1FEF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  <w:r>
              <w:rPr>
                <w:color w:val="000000"/>
                <w:lang w:val="pt-BR"/>
              </w:rPr>
              <w:t>Sec</w:t>
            </w:r>
            <w:r w:rsidR="008B7C26">
              <w:rPr>
                <w:color w:val="000000"/>
                <w:lang w:val="pt-BR"/>
              </w:rPr>
              <w:t>retaria da Receita Federal do Br</w:t>
            </w:r>
            <w:r>
              <w:rPr>
                <w:color w:val="000000"/>
                <w:lang w:val="pt-BR"/>
              </w:rPr>
              <w:t>asil</w:t>
            </w:r>
          </w:p>
        </w:tc>
      </w:tr>
      <w:tr w:rsidR="0068031B" w:rsidRPr="00513F7D" w14:paraId="7281454C" w14:textId="77777777" w:rsidTr="00CA3D8E"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8C26577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jc w:val="center"/>
              <w:rPr>
                <w:color w:val="000000"/>
                <w:lang w:val="pt-BR"/>
              </w:rPr>
            </w:pPr>
          </w:p>
        </w:tc>
        <w:tc>
          <w:tcPr>
            <w:tcW w:w="75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4BB5A3B" w14:textId="77777777" w:rsidR="0068031B" w:rsidRPr="00D8059F" w:rsidRDefault="0068031B" w:rsidP="00CA3D8E">
            <w:pPr>
              <w:pStyle w:val="Recuonormal"/>
              <w:spacing w:after="0"/>
              <w:ind w:left="0" w:firstLine="0"/>
              <w:rPr>
                <w:color w:val="000000"/>
                <w:lang w:val="pt-BR"/>
              </w:rPr>
            </w:pPr>
          </w:p>
        </w:tc>
      </w:tr>
    </w:tbl>
    <w:p w14:paraId="644C79D4" w14:textId="77777777" w:rsidR="0068031B" w:rsidRPr="008B7C26" w:rsidRDefault="0068031B" w:rsidP="0068031B">
      <w:pPr>
        <w:spacing w:before="120" w:after="60"/>
        <w:ind w:left="454"/>
        <w:jc w:val="both"/>
        <w:rPr>
          <w:lang w:val="pt-BR" w:eastAsia="ja-JP"/>
        </w:rPr>
      </w:pPr>
    </w:p>
    <w:p w14:paraId="64EAB8B8" w14:textId="77777777" w:rsidR="0063171B" w:rsidRPr="005724DB" w:rsidRDefault="0068031B" w:rsidP="0068031B">
      <w:pPr>
        <w:pStyle w:val="Ttulo"/>
        <w:rPr>
          <w:lang w:val="pt-BR"/>
        </w:rPr>
      </w:pPr>
      <w:r w:rsidRPr="000349EC">
        <w:rPr>
          <w:lang w:val="pt-BR"/>
        </w:rPr>
        <w:br w:type="page"/>
      </w:r>
      <w:r w:rsidR="0063171B" w:rsidRPr="005724DB">
        <w:rPr>
          <w:lang w:val="pt-BR"/>
        </w:rPr>
        <w:lastRenderedPageBreak/>
        <w:t>Índice</w:t>
      </w:r>
    </w:p>
    <w:p w14:paraId="2E854746" w14:textId="77777777" w:rsidR="00582F5A" w:rsidRDefault="00562621">
      <w:pPr>
        <w:pStyle w:val="Sumrio1"/>
        <w:tabs>
          <w:tab w:val="left" w:pos="480"/>
          <w:tab w:val="right" w:leader="dot" w:pos="901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napToGrid/>
          <w:sz w:val="22"/>
          <w:szCs w:val="22"/>
          <w:lang w:val="pt-BR" w:eastAsia="pt-BR"/>
        </w:rPr>
      </w:pPr>
      <w:r w:rsidRPr="005724DB">
        <w:rPr>
          <w:lang w:val="pt-BR"/>
        </w:rPr>
        <w:fldChar w:fldCharType="begin"/>
      </w:r>
      <w:r w:rsidR="00D31D0F" w:rsidRPr="005724DB">
        <w:rPr>
          <w:lang w:val="pt-BR"/>
        </w:rPr>
        <w:instrText xml:space="preserve"> TOC \o "1-3" \h \z \u </w:instrText>
      </w:r>
      <w:r w:rsidRPr="005724DB">
        <w:rPr>
          <w:lang w:val="pt-BR"/>
        </w:rPr>
        <w:fldChar w:fldCharType="separate"/>
      </w:r>
      <w:hyperlink w:anchor="_Toc456804779" w:history="1">
        <w:r w:rsidR="00582F5A" w:rsidRPr="00D536F1">
          <w:rPr>
            <w:rStyle w:val="Hyperlink"/>
            <w:noProof/>
            <w:lang w:val="pt-BR"/>
          </w:rPr>
          <w:t>1.</w:t>
        </w:r>
        <w:r w:rsidR="00582F5A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CCIUC0002 – Apresentar dados CNPJ WS SRFB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_Toc456804779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5</w:t>
        </w:r>
        <w:r w:rsidR="00582F5A">
          <w:rPr>
            <w:noProof/>
            <w:webHidden/>
          </w:rPr>
          <w:fldChar w:fldCharType="end"/>
        </w:r>
      </w:hyperlink>
    </w:p>
    <w:p w14:paraId="4A0C1861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0" w:history="1">
        <w:r w:rsidR="00582F5A" w:rsidRPr="00D536F1">
          <w:rPr>
            <w:rStyle w:val="Hyperlink"/>
            <w:noProof/>
            <w:lang w:val="pt-BR"/>
          </w:rPr>
          <w:t>1.1.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Descrição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_Toc456804780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5</w:t>
        </w:r>
        <w:r w:rsidR="00582F5A">
          <w:rPr>
            <w:noProof/>
            <w:webHidden/>
          </w:rPr>
          <w:fldChar w:fldCharType="end"/>
        </w:r>
      </w:hyperlink>
    </w:p>
    <w:p w14:paraId="4D1013CF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1" w:history="1">
        <w:r w:rsidR="00582F5A" w:rsidRPr="00D536F1">
          <w:rPr>
            <w:rStyle w:val="Hyperlink"/>
            <w:noProof/>
            <w:lang w:val="pt-BR"/>
          </w:rPr>
          <w:t>1.2.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Atores Envolvidos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_Toc456804781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5</w:t>
        </w:r>
        <w:r w:rsidR="00582F5A">
          <w:rPr>
            <w:noProof/>
            <w:webHidden/>
          </w:rPr>
          <w:fldChar w:fldCharType="end"/>
        </w:r>
      </w:hyperlink>
    </w:p>
    <w:p w14:paraId="7CD4CC7B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2" w:history="1">
        <w:r w:rsidR="00582F5A" w:rsidRPr="00D536F1">
          <w:rPr>
            <w:rStyle w:val="Hyperlink"/>
            <w:noProof/>
            <w:lang w:val="pt-BR"/>
          </w:rPr>
          <w:t>1.3.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Diagrama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_Toc456804782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5</w:t>
        </w:r>
        <w:r w:rsidR="00582F5A">
          <w:rPr>
            <w:noProof/>
            <w:webHidden/>
          </w:rPr>
          <w:fldChar w:fldCharType="end"/>
        </w:r>
      </w:hyperlink>
    </w:p>
    <w:p w14:paraId="0AB57430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3" w:history="1">
        <w:r w:rsidR="00582F5A" w:rsidRPr="00D536F1">
          <w:rPr>
            <w:rStyle w:val="Hyperlink"/>
            <w:noProof/>
            <w:lang w:val="pt-BR"/>
          </w:rPr>
          <w:t>1.4.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Pré-condições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_Toc456804783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5</w:t>
        </w:r>
        <w:r w:rsidR="00582F5A">
          <w:rPr>
            <w:noProof/>
            <w:webHidden/>
          </w:rPr>
          <w:fldChar w:fldCharType="end"/>
        </w:r>
      </w:hyperlink>
    </w:p>
    <w:p w14:paraId="6E36FF52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4" w:history="1">
        <w:r w:rsidR="00582F5A" w:rsidRPr="00D536F1">
          <w:rPr>
            <w:rStyle w:val="Hyperlink"/>
            <w:noProof/>
            <w:lang w:val="pt-BR"/>
          </w:rPr>
          <w:t>1.5.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Fluxo Principal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_Toc456804784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5</w:t>
        </w:r>
        <w:r w:rsidR="00582F5A">
          <w:rPr>
            <w:noProof/>
            <w:webHidden/>
          </w:rPr>
          <w:fldChar w:fldCharType="end"/>
        </w:r>
      </w:hyperlink>
    </w:p>
    <w:p w14:paraId="4EEDDB3C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5" w:history="1">
        <w:r w:rsidR="00582F5A" w:rsidRPr="00D536F1">
          <w:rPr>
            <w:rStyle w:val="Hyperlink"/>
            <w:noProof/>
            <w:lang w:val="pt-BR"/>
          </w:rPr>
          <w:t>1.6.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Fluxos Alternativos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_Toc456804785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6</w:t>
        </w:r>
        <w:r w:rsidR="00582F5A">
          <w:rPr>
            <w:noProof/>
            <w:webHidden/>
          </w:rPr>
          <w:fldChar w:fldCharType="end"/>
        </w:r>
      </w:hyperlink>
    </w:p>
    <w:p w14:paraId="16005C99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6" w:history="1">
        <w:r w:rsidR="00582F5A" w:rsidRPr="00D536F1">
          <w:rPr>
            <w:rStyle w:val="Hyperlink"/>
            <w:noProof/>
            <w:lang w:val="pt-BR"/>
          </w:rPr>
          <w:t>1.7.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Fluxos de Exceção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_Toc456804786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6</w:t>
        </w:r>
        <w:r w:rsidR="00582F5A">
          <w:rPr>
            <w:noProof/>
            <w:webHidden/>
          </w:rPr>
          <w:fldChar w:fldCharType="end"/>
        </w:r>
      </w:hyperlink>
    </w:p>
    <w:p w14:paraId="26ED1E38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7" w:history="1">
        <w:r w:rsidR="00582F5A" w:rsidRPr="00D536F1">
          <w:rPr>
            <w:rStyle w:val="Hyperlink"/>
            <w:noProof/>
            <w:lang w:val="pt-BR"/>
          </w:rPr>
          <w:t>1.8.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Pós-condição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_Toc456804787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6</w:t>
        </w:r>
        <w:r w:rsidR="00582F5A">
          <w:rPr>
            <w:noProof/>
            <w:webHidden/>
          </w:rPr>
          <w:fldChar w:fldCharType="end"/>
        </w:r>
      </w:hyperlink>
    </w:p>
    <w:p w14:paraId="71AD0C81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8" w:history="1">
        <w:r w:rsidR="00582F5A" w:rsidRPr="00D536F1">
          <w:rPr>
            <w:rStyle w:val="Hyperlink"/>
            <w:noProof/>
            <w:lang w:val="pt-BR"/>
          </w:rPr>
          <w:t>1.9.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Requisitos Especiais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_Toc456804788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6</w:t>
        </w:r>
        <w:r w:rsidR="00582F5A">
          <w:rPr>
            <w:noProof/>
            <w:webHidden/>
          </w:rPr>
          <w:fldChar w:fldCharType="end"/>
        </w:r>
      </w:hyperlink>
    </w:p>
    <w:p w14:paraId="16C5999E" w14:textId="77777777" w:rsidR="00582F5A" w:rsidRDefault="00B324E9">
      <w:pPr>
        <w:pStyle w:val="Sumrio2"/>
        <w:tabs>
          <w:tab w:val="left" w:pos="960"/>
          <w:tab w:val="right" w:leader="dot" w:pos="9017"/>
        </w:tabs>
        <w:rPr>
          <w:rFonts w:asciiTheme="minorHAnsi" w:eastAsiaTheme="minorEastAsia" w:hAnsiTheme="minorHAnsi" w:cstheme="minorBidi"/>
          <w:smallCaps w:val="0"/>
          <w:noProof/>
          <w:snapToGrid/>
          <w:sz w:val="22"/>
          <w:szCs w:val="22"/>
          <w:lang w:val="pt-BR" w:eastAsia="pt-BR"/>
        </w:rPr>
      </w:pPr>
      <w:hyperlink w:anchor="_Toc456804789" w:history="1">
        <w:r w:rsidR="00582F5A" w:rsidRPr="00D536F1">
          <w:rPr>
            <w:rStyle w:val="Hyperlink"/>
            <w:noProof/>
            <w:lang w:val="pt-BR"/>
          </w:rPr>
          <w:t>1.10.</w:t>
        </w:r>
        <w:r w:rsidR="00582F5A">
          <w:rPr>
            <w:rFonts w:asciiTheme="minorHAnsi" w:eastAsiaTheme="minorEastAsia" w:hAnsiTheme="minorHAnsi" w:cstheme="minorBidi"/>
            <w:smallCaps w:val="0"/>
            <w:noProof/>
            <w:snapToGrid/>
            <w:sz w:val="22"/>
            <w:szCs w:val="22"/>
            <w:lang w:val="pt-BR" w:eastAsia="pt-BR"/>
          </w:rPr>
          <w:tab/>
        </w:r>
        <w:r w:rsidR="00582F5A" w:rsidRPr="00D536F1">
          <w:rPr>
            <w:rStyle w:val="Hyperlink"/>
            <w:noProof/>
            <w:lang w:val="pt-BR"/>
          </w:rPr>
          <w:t>Layout das Páginas de Entrada ou Saída</w:t>
        </w:r>
        <w:r w:rsidR="00582F5A">
          <w:rPr>
            <w:noProof/>
            <w:webHidden/>
          </w:rPr>
          <w:tab/>
        </w:r>
        <w:r w:rsidR="00582F5A">
          <w:rPr>
            <w:noProof/>
            <w:webHidden/>
          </w:rPr>
          <w:fldChar w:fldCharType="begin"/>
        </w:r>
        <w:r w:rsidR="00582F5A">
          <w:rPr>
            <w:noProof/>
            <w:webHidden/>
          </w:rPr>
          <w:instrText xml:space="preserve"> PAGEREF _Toc456804789 \h </w:instrText>
        </w:r>
        <w:r w:rsidR="00582F5A">
          <w:rPr>
            <w:noProof/>
            <w:webHidden/>
          </w:rPr>
        </w:r>
        <w:r w:rsidR="00582F5A">
          <w:rPr>
            <w:noProof/>
            <w:webHidden/>
          </w:rPr>
          <w:fldChar w:fldCharType="separate"/>
        </w:r>
        <w:r w:rsidR="00513F7D">
          <w:rPr>
            <w:noProof/>
            <w:webHidden/>
          </w:rPr>
          <w:t>7</w:t>
        </w:r>
        <w:r w:rsidR="00582F5A">
          <w:rPr>
            <w:noProof/>
            <w:webHidden/>
          </w:rPr>
          <w:fldChar w:fldCharType="end"/>
        </w:r>
      </w:hyperlink>
    </w:p>
    <w:p w14:paraId="5DB1A5B5" w14:textId="77777777" w:rsidR="0063171B" w:rsidRPr="005724DB" w:rsidRDefault="00562621" w:rsidP="008C60DC">
      <w:pPr>
        <w:pStyle w:val="Ttulo"/>
        <w:rPr>
          <w:lang w:val="pt-BR"/>
        </w:rPr>
      </w:pPr>
      <w:r w:rsidRPr="005724DB">
        <w:rPr>
          <w:lang w:val="pt-BR"/>
        </w:rPr>
        <w:fldChar w:fldCharType="end"/>
      </w:r>
      <w:r w:rsidR="0063171B" w:rsidRPr="005724DB">
        <w:rPr>
          <w:lang w:val="pt-BR"/>
        </w:rPr>
        <w:br w:type="page"/>
      </w:r>
      <w:fldSimple w:instr=" TITLE  \* MERGEFORMAT ">
        <w:r w:rsidR="00513F7D" w:rsidRPr="00513F7D">
          <w:rPr>
            <w:lang w:val="pt-BR"/>
          </w:rPr>
          <w:t>Especificação de Caso de Uso</w:t>
        </w:r>
      </w:fldSimple>
    </w:p>
    <w:p w14:paraId="3B1E2D0E" w14:textId="77777777" w:rsidR="007668F1" w:rsidRDefault="007668F1" w:rsidP="007668F1">
      <w:pPr>
        <w:pStyle w:val="Ttulo1"/>
        <w:rPr>
          <w:lang w:val="pt-BR"/>
        </w:rPr>
      </w:pPr>
      <w:bookmarkStart w:id="1" w:name="_Toc456804779"/>
      <w:bookmarkStart w:id="2" w:name="_Toc408584579"/>
      <w:r w:rsidRPr="007668F1">
        <w:rPr>
          <w:lang w:val="pt-BR"/>
        </w:rPr>
        <w:t>CCIUC0002 – Apresentar dados CNPJ WS SRFB</w:t>
      </w:r>
      <w:bookmarkEnd w:id="1"/>
    </w:p>
    <w:p w14:paraId="0FB33886" w14:textId="77777777" w:rsidR="001C6CF5" w:rsidRPr="005724DB" w:rsidRDefault="001C6CF5" w:rsidP="00F414DF">
      <w:pPr>
        <w:pStyle w:val="Ttulo2"/>
        <w:jc w:val="both"/>
        <w:rPr>
          <w:lang w:val="pt-BR"/>
        </w:rPr>
      </w:pPr>
      <w:bookmarkStart w:id="3" w:name="_Toc456804780"/>
      <w:r w:rsidRPr="005724DB">
        <w:rPr>
          <w:lang w:val="pt-BR"/>
        </w:rPr>
        <w:t>Descrição</w:t>
      </w:r>
      <w:bookmarkEnd w:id="2"/>
      <w:bookmarkEnd w:id="3"/>
    </w:p>
    <w:p w14:paraId="698C2D44" w14:textId="77777777" w:rsidR="00571D04" w:rsidRDefault="004C102A" w:rsidP="00F414DF">
      <w:pPr>
        <w:jc w:val="both"/>
        <w:rPr>
          <w:lang w:val="pt-BR"/>
        </w:rPr>
      </w:pPr>
      <w:r>
        <w:rPr>
          <w:lang w:val="pt-BR"/>
        </w:rPr>
        <w:t>Este caso de uso descreve a apresentação dos dado</w:t>
      </w:r>
      <w:r w:rsidR="00A04F21">
        <w:rPr>
          <w:lang w:val="pt-BR"/>
        </w:rPr>
        <w:t xml:space="preserve">s de um CNPJ existente </w:t>
      </w:r>
      <w:r w:rsidR="00AD0D40">
        <w:rPr>
          <w:lang w:val="pt-BR"/>
        </w:rPr>
        <w:t>e recuperado através do serviço INFOCONV d</w:t>
      </w:r>
      <w:r w:rsidR="00A04F21">
        <w:rPr>
          <w:lang w:val="pt-BR"/>
        </w:rPr>
        <w:t xml:space="preserve">a SRFB </w:t>
      </w:r>
      <w:r>
        <w:rPr>
          <w:lang w:val="pt-BR"/>
        </w:rPr>
        <w:t>ao ator</w:t>
      </w:r>
      <w:r w:rsidR="00A04F21">
        <w:rPr>
          <w:lang w:val="pt-BR"/>
        </w:rPr>
        <w:t xml:space="preserve"> solicitante</w:t>
      </w:r>
      <w:r>
        <w:rPr>
          <w:lang w:val="pt-BR"/>
        </w:rPr>
        <w:t>.</w:t>
      </w:r>
    </w:p>
    <w:p w14:paraId="41B17992" w14:textId="02FD5E85" w:rsidR="00A6409B" w:rsidRDefault="008C60DC" w:rsidP="00F414DF">
      <w:pPr>
        <w:jc w:val="both"/>
        <w:rPr>
          <w:lang w:val="pt-BR"/>
        </w:rPr>
      </w:pPr>
      <w:r>
        <w:rPr>
          <w:lang w:val="pt-BR"/>
        </w:rPr>
        <w:t>Os dados não são alterados pelo ator.</w:t>
      </w:r>
      <w:r w:rsidR="00A6409B">
        <w:rPr>
          <w:lang w:val="pt-BR"/>
        </w:rPr>
        <w:t xml:space="preserve"> </w:t>
      </w:r>
      <w:r>
        <w:rPr>
          <w:lang w:val="pt-BR"/>
        </w:rPr>
        <w:t xml:space="preserve">Este </w:t>
      </w:r>
      <w:r w:rsidR="00F11856">
        <w:rPr>
          <w:lang w:val="pt-BR"/>
        </w:rPr>
        <w:t>a</w:t>
      </w:r>
      <w:r w:rsidR="00A6409B">
        <w:rPr>
          <w:lang w:val="pt-BR"/>
        </w:rPr>
        <w:t>penas confirma ou não os dados apresentados pelo serviço</w:t>
      </w:r>
      <w:r w:rsidR="00F11856">
        <w:rPr>
          <w:lang w:val="pt-BR"/>
        </w:rPr>
        <w:t xml:space="preserve"> INFOCONV</w:t>
      </w:r>
      <w:r w:rsidR="00A6409B">
        <w:rPr>
          <w:lang w:val="pt-BR"/>
        </w:rPr>
        <w:t>.</w:t>
      </w:r>
    </w:p>
    <w:p w14:paraId="5091B725" w14:textId="77777777" w:rsidR="001C6CF5" w:rsidRPr="005724DB" w:rsidRDefault="001C6CF5" w:rsidP="00F414DF">
      <w:pPr>
        <w:pStyle w:val="Ttulo2"/>
        <w:jc w:val="both"/>
        <w:rPr>
          <w:lang w:val="pt-BR"/>
        </w:rPr>
      </w:pPr>
      <w:bookmarkStart w:id="4" w:name="_Toc408584580"/>
      <w:bookmarkStart w:id="5" w:name="_Toc456804781"/>
      <w:r w:rsidRPr="005724DB">
        <w:rPr>
          <w:lang w:val="pt-BR"/>
        </w:rPr>
        <w:t>Atores Envolvidos</w:t>
      </w:r>
      <w:bookmarkEnd w:id="4"/>
      <w:bookmarkEnd w:id="5"/>
    </w:p>
    <w:p w14:paraId="012BEFDF" w14:textId="77777777" w:rsidR="00E67E92" w:rsidRDefault="004C102A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>Pessoa Física</w:t>
      </w:r>
    </w:p>
    <w:p w14:paraId="2D4F1FE3" w14:textId="098393A6" w:rsidR="008C60DC" w:rsidRDefault="008C60DC" w:rsidP="00F414DF">
      <w:pPr>
        <w:pStyle w:val="PargrafodaLista"/>
        <w:numPr>
          <w:ilvl w:val="0"/>
          <w:numId w:val="18"/>
        </w:numPr>
        <w:jc w:val="both"/>
        <w:rPr>
          <w:lang w:val="pt-BR"/>
        </w:rPr>
      </w:pPr>
      <w:r>
        <w:rPr>
          <w:lang w:val="pt-BR"/>
        </w:rPr>
        <w:t xml:space="preserve">SRFB </w:t>
      </w:r>
    </w:p>
    <w:p w14:paraId="0D9DE0EF" w14:textId="77777777" w:rsidR="00496636" w:rsidRPr="005724DB" w:rsidRDefault="00496636" w:rsidP="00F414DF">
      <w:pPr>
        <w:pStyle w:val="Ttulo2"/>
        <w:jc w:val="both"/>
        <w:rPr>
          <w:lang w:val="pt-BR"/>
        </w:rPr>
      </w:pPr>
      <w:bookmarkStart w:id="6" w:name="_Toc408584581"/>
      <w:bookmarkStart w:id="7" w:name="_Toc456804782"/>
      <w:r w:rsidRPr="005724DB">
        <w:rPr>
          <w:lang w:val="pt-BR"/>
        </w:rPr>
        <w:t>Diagrama</w:t>
      </w:r>
      <w:bookmarkEnd w:id="6"/>
      <w:bookmarkEnd w:id="7"/>
    </w:p>
    <w:p w14:paraId="7CCAD6A9" w14:textId="77777777" w:rsidR="00571D04" w:rsidRPr="005724DB" w:rsidRDefault="0068031B" w:rsidP="00F414DF">
      <w:pPr>
        <w:jc w:val="both"/>
        <w:rPr>
          <w:lang w:val="pt-BR"/>
        </w:rPr>
      </w:pPr>
      <w:r w:rsidRPr="0068031B">
        <w:rPr>
          <w:noProof/>
          <w:lang w:val="pt-BR" w:eastAsia="pt-BR"/>
        </w:rPr>
        <w:drawing>
          <wp:inline distT="0" distB="0" distL="0" distR="0" wp14:anchorId="5C4FFDB2" wp14:editId="03C47EB8">
            <wp:extent cx="4467225" cy="25146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A12B0" w14:textId="77777777" w:rsidR="00496636" w:rsidRDefault="00496636" w:rsidP="00F414DF">
      <w:pPr>
        <w:pStyle w:val="Ttulo2"/>
        <w:jc w:val="both"/>
        <w:rPr>
          <w:lang w:val="pt-BR"/>
        </w:rPr>
      </w:pPr>
      <w:bookmarkStart w:id="8" w:name="_Toc408584582"/>
      <w:bookmarkStart w:id="9" w:name="_Toc456804783"/>
      <w:r w:rsidRPr="005724DB">
        <w:rPr>
          <w:lang w:val="pt-BR"/>
        </w:rPr>
        <w:t>Pré</w:t>
      </w:r>
      <w:r w:rsidR="00571D04" w:rsidRPr="005724DB">
        <w:rPr>
          <w:lang w:val="pt-BR"/>
        </w:rPr>
        <w:t>-</w:t>
      </w:r>
      <w:r w:rsidRPr="005724DB">
        <w:rPr>
          <w:lang w:val="pt-BR"/>
        </w:rPr>
        <w:t>condições</w:t>
      </w:r>
      <w:bookmarkEnd w:id="8"/>
      <w:bookmarkEnd w:id="9"/>
    </w:p>
    <w:p w14:paraId="17C3EF9E" w14:textId="52CC4F99" w:rsidR="008C60DC" w:rsidRPr="008C60DC" w:rsidRDefault="008C60DC" w:rsidP="008C60DC">
      <w:pPr>
        <w:rPr>
          <w:lang w:val="pt-BR"/>
        </w:rPr>
      </w:pPr>
      <w:r>
        <w:rPr>
          <w:lang w:val="pt-BR"/>
        </w:rPr>
        <w:t>N/A</w:t>
      </w:r>
    </w:p>
    <w:p w14:paraId="0DCB9A6B" w14:textId="77777777" w:rsidR="002A1834" w:rsidRPr="005724DB" w:rsidRDefault="002A1834" w:rsidP="00F414DF">
      <w:pPr>
        <w:pStyle w:val="Ttulo2"/>
        <w:jc w:val="both"/>
        <w:rPr>
          <w:lang w:val="pt-BR"/>
        </w:rPr>
      </w:pPr>
      <w:bookmarkStart w:id="10" w:name="_Toc101248482"/>
      <w:bookmarkStart w:id="11" w:name="_Toc102377887"/>
      <w:bookmarkStart w:id="12" w:name="_Toc408584585"/>
      <w:bookmarkStart w:id="13" w:name="_Toc456804784"/>
      <w:bookmarkStart w:id="14" w:name="_Toc436203381"/>
      <w:r w:rsidRPr="005724DB">
        <w:rPr>
          <w:lang w:val="pt-BR"/>
        </w:rPr>
        <w:t xml:space="preserve">Fluxo </w:t>
      </w:r>
      <w:r w:rsidR="00F73DFB" w:rsidRPr="005724DB">
        <w:rPr>
          <w:lang w:val="pt-BR"/>
        </w:rPr>
        <w:t>Principal</w:t>
      </w:r>
      <w:bookmarkEnd w:id="10"/>
      <w:bookmarkEnd w:id="11"/>
      <w:bookmarkEnd w:id="12"/>
      <w:bookmarkEnd w:id="13"/>
    </w:p>
    <w:p w14:paraId="56EFC25A" w14:textId="35F0E11C" w:rsidR="006516CB" w:rsidRDefault="004C102A" w:rsidP="004C102A">
      <w:pPr>
        <w:pStyle w:val="Passos"/>
        <w:numPr>
          <w:ilvl w:val="0"/>
          <w:numId w:val="19"/>
        </w:numPr>
        <w:jc w:val="both"/>
      </w:pPr>
      <w:r>
        <w:t xml:space="preserve">O </w:t>
      </w:r>
      <w:r w:rsidR="00AD0D40">
        <w:t xml:space="preserve">ator </w:t>
      </w:r>
      <w:r w:rsidR="00470DD0">
        <w:t xml:space="preserve">ativa este caso de uso </w:t>
      </w:r>
      <w:r w:rsidR="003B7A74">
        <w:t xml:space="preserve">informando o </w:t>
      </w:r>
      <w:r>
        <w:t>CNPJ</w:t>
      </w:r>
      <w:r w:rsidR="003B7A74">
        <w:t xml:space="preserve"> a ser consultado na SRFB</w:t>
      </w:r>
      <w:r>
        <w:t>;</w:t>
      </w:r>
    </w:p>
    <w:p w14:paraId="46FFDB79" w14:textId="105AB34C" w:rsidR="008B7C26" w:rsidRDefault="00A80696" w:rsidP="004C102A">
      <w:pPr>
        <w:pStyle w:val="Passos"/>
        <w:numPr>
          <w:ilvl w:val="0"/>
          <w:numId w:val="19"/>
        </w:numPr>
        <w:jc w:val="both"/>
      </w:pPr>
      <w:r>
        <w:t xml:space="preserve">O sistema valida o CNPJ com </w:t>
      </w:r>
      <w:r w:rsidR="008B7C26">
        <w:t xml:space="preserve">a </w:t>
      </w:r>
      <w:r w:rsidR="008C60DC">
        <w:t>CCI</w:t>
      </w:r>
      <w:r w:rsidR="008B7C26">
        <w:t>RN0</w:t>
      </w:r>
      <w:r w:rsidR="00A6409B">
        <w:t>0</w:t>
      </w:r>
      <w:r w:rsidR="008B7C26">
        <w:t>25;</w:t>
      </w:r>
    </w:p>
    <w:p w14:paraId="6093968F" w14:textId="77777777" w:rsidR="008B7C26" w:rsidRDefault="008B7C26" w:rsidP="008B7C26">
      <w:pPr>
        <w:pStyle w:val="Passos"/>
        <w:tabs>
          <w:tab w:val="clear" w:pos="1260"/>
          <w:tab w:val="left" w:pos="1134"/>
        </w:tabs>
        <w:ind w:left="1069"/>
        <w:jc w:val="both"/>
      </w:pPr>
      <w:r>
        <w:t>E2. CNPJ inválido:</w:t>
      </w:r>
    </w:p>
    <w:p w14:paraId="1903D17B" w14:textId="77777777" w:rsidR="004C102A" w:rsidRDefault="00AD0D40" w:rsidP="004C102A">
      <w:pPr>
        <w:pStyle w:val="Passos"/>
        <w:numPr>
          <w:ilvl w:val="0"/>
          <w:numId w:val="19"/>
        </w:numPr>
        <w:jc w:val="both"/>
      </w:pPr>
      <w:r>
        <w:t xml:space="preserve">O sistema acessa o </w:t>
      </w:r>
      <w:r w:rsidR="00B3786E">
        <w:t xml:space="preserve">serviço INFOCONV </w:t>
      </w:r>
      <w:r w:rsidR="004C102A">
        <w:t>SRFB com o CNPJ dado</w:t>
      </w:r>
      <w:r w:rsidR="00B3786E">
        <w:t>;</w:t>
      </w:r>
    </w:p>
    <w:p w14:paraId="428813E1" w14:textId="77777777" w:rsidR="008B7C26" w:rsidRDefault="008B7C26" w:rsidP="008B7C26">
      <w:pPr>
        <w:pStyle w:val="Passos"/>
        <w:tabs>
          <w:tab w:val="clear" w:pos="1260"/>
          <w:tab w:val="left" w:pos="1134"/>
        </w:tabs>
        <w:ind w:left="1069"/>
        <w:jc w:val="both"/>
      </w:pPr>
      <w:r>
        <w:t>E1. Erro de Acesso:</w:t>
      </w:r>
    </w:p>
    <w:p w14:paraId="45C4C82D" w14:textId="2CDDE303" w:rsidR="006516CB" w:rsidRDefault="004C102A" w:rsidP="004C102A">
      <w:pPr>
        <w:pStyle w:val="Passos"/>
        <w:numPr>
          <w:ilvl w:val="0"/>
          <w:numId w:val="19"/>
        </w:numPr>
        <w:jc w:val="both"/>
      </w:pPr>
      <w:r>
        <w:t xml:space="preserve">O sistema </w:t>
      </w:r>
      <w:r w:rsidR="00B3786E">
        <w:t>recebe os dados</w:t>
      </w:r>
      <w:r w:rsidR="00862ECD">
        <w:t xml:space="preserve"> do </w:t>
      </w:r>
      <w:r w:rsidR="00B62984">
        <w:t xml:space="preserve">serviço </w:t>
      </w:r>
      <w:r w:rsidR="008B7C26">
        <w:t xml:space="preserve">INFOCONV </w:t>
      </w:r>
      <w:r w:rsidR="00B3786E">
        <w:t xml:space="preserve">conforme </w:t>
      </w:r>
      <w:r w:rsidR="008B7C26">
        <w:t>CCIUC0002</w:t>
      </w:r>
      <w:r w:rsidR="00B3786E">
        <w:t>PG002</w:t>
      </w:r>
      <w:r>
        <w:t>;</w:t>
      </w:r>
    </w:p>
    <w:p w14:paraId="713D7717" w14:textId="77777777" w:rsidR="00F654E5" w:rsidRDefault="00F654E5" w:rsidP="00F654E5">
      <w:pPr>
        <w:pStyle w:val="Passos"/>
        <w:tabs>
          <w:tab w:val="clear" w:pos="1260"/>
          <w:tab w:val="left" w:pos="1134"/>
        </w:tabs>
        <w:ind w:left="1069"/>
        <w:jc w:val="both"/>
      </w:pPr>
      <w:r>
        <w:t>E3. CNPJ Inexistente:</w:t>
      </w:r>
    </w:p>
    <w:p w14:paraId="22B72E6B" w14:textId="06A910C0" w:rsidR="00B3786E" w:rsidRDefault="00B3786E" w:rsidP="004C102A">
      <w:pPr>
        <w:pStyle w:val="Passos"/>
        <w:numPr>
          <w:ilvl w:val="0"/>
          <w:numId w:val="19"/>
        </w:numPr>
        <w:jc w:val="both"/>
      </w:pPr>
      <w:r>
        <w:lastRenderedPageBreak/>
        <w:t xml:space="preserve">O sistema </w:t>
      </w:r>
      <w:r w:rsidR="003B7A74">
        <w:t>apresenta</w:t>
      </w:r>
      <w:r>
        <w:t xml:space="preserve"> os dados conforme </w:t>
      </w:r>
      <w:r w:rsidR="008B7C26">
        <w:t>CCIUC0002</w:t>
      </w:r>
      <w:r>
        <w:t>PG001</w:t>
      </w:r>
      <w:r w:rsidR="006019E4">
        <w:t xml:space="preserve"> (todas as abas)</w:t>
      </w:r>
      <w:r>
        <w:t>;</w:t>
      </w:r>
    </w:p>
    <w:p w14:paraId="687C9111" w14:textId="77777777" w:rsidR="004C102A" w:rsidRDefault="004C102A" w:rsidP="004C102A">
      <w:pPr>
        <w:pStyle w:val="Passos"/>
        <w:numPr>
          <w:ilvl w:val="0"/>
          <w:numId w:val="19"/>
        </w:numPr>
        <w:jc w:val="both"/>
      </w:pPr>
      <w:r>
        <w:t xml:space="preserve">O ator </w:t>
      </w:r>
      <w:r w:rsidR="00B3786E">
        <w:t>navega nas abas apresentadas</w:t>
      </w:r>
      <w:r>
        <w:t>;</w:t>
      </w:r>
    </w:p>
    <w:p w14:paraId="0DD61CFC" w14:textId="77777777" w:rsidR="008B7C26" w:rsidRDefault="00B3786E" w:rsidP="008B7C26">
      <w:pPr>
        <w:pStyle w:val="Passos"/>
        <w:numPr>
          <w:ilvl w:val="0"/>
          <w:numId w:val="19"/>
        </w:numPr>
        <w:jc w:val="both"/>
      </w:pPr>
      <w:r>
        <w:t xml:space="preserve">O ator </w:t>
      </w:r>
      <w:r w:rsidR="008B7C26">
        <w:t xml:space="preserve">seleciona a opção </w:t>
      </w:r>
      <w:r>
        <w:t>“Confirmar”</w:t>
      </w:r>
      <w:r w:rsidR="008B7C26">
        <w:t>;</w:t>
      </w:r>
    </w:p>
    <w:p w14:paraId="6A22A0EC" w14:textId="77777777" w:rsidR="008B7C26" w:rsidRDefault="008B7C26" w:rsidP="008B7C26">
      <w:pPr>
        <w:pStyle w:val="Passos"/>
        <w:ind w:left="1069"/>
        <w:jc w:val="both"/>
      </w:pPr>
      <w:r>
        <w:t xml:space="preserve">A1. O ator </w:t>
      </w:r>
      <w:r w:rsidR="004A55C4">
        <w:t>seleciona a opção de “Não Confirmar”;</w:t>
      </w:r>
    </w:p>
    <w:p w14:paraId="5DE6B445" w14:textId="77777777" w:rsidR="00F654E5" w:rsidRDefault="00F654E5" w:rsidP="00F654E5">
      <w:pPr>
        <w:pStyle w:val="Passos"/>
        <w:numPr>
          <w:ilvl w:val="0"/>
          <w:numId w:val="19"/>
        </w:numPr>
        <w:jc w:val="both"/>
      </w:pPr>
      <w:r>
        <w:t>O sistema salva os dados recebidos do INFOCONV para uso por outros casos de uso da cadeia;</w:t>
      </w:r>
    </w:p>
    <w:p w14:paraId="4D847279" w14:textId="77777777" w:rsidR="00B3786E" w:rsidRDefault="00B3786E" w:rsidP="004C102A">
      <w:pPr>
        <w:pStyle w:val="Passos"/>
        <w:numPr>
          <w:ilvl w:val="0"/>
          <w:numId w:val="19"/>
        </w:numPr>
        <w:jc w:val="both"/>
      </w:pPr>
      <w:r>
        <w:t xml:space="preserve">O sistema disponibiliza a </w:t>
      </w:r>
      <w:r w:rsidR="00906D44">
        <w:t>situação</w:t>
      </w:r>
      <w:r>
        <w:t xml:space="preserve"> de </w:t>
      </w:r>
      <w:r w:rsidR="004A55C4">
        <w:t>“</w:t>
      </w:r>
      <w:r>
        <w:t>Confirmação de dados</w:t>
      </w:r>
      <w:r w:rsidR="004A55C4">
        <w:t>”</w:t>
      </w:r>
      <w:r>
        <w:t>;</w:t>
      </w:r>
    </w:p>
    <w:p w14:paraId="6D2865A5" w14:textId="77777777" w:rsidR="004C102A" w:rsidRPr="005724DB" w:rsidRDefault="004C102A" w:rsidP="004C102A">
      <w:pPr>
        <w:pStyle w:val="Passos"/>
        <w:numPr>
          <w:ilvl w:val="0"/>
          <w:numId w:val="19"/>
        </w:numPr>
        <w:jc w:val="both"/>
      </w:pPr>
      <w:r>
        <w:t>O caso de uso é encerrado;</w:t>
      </w:r>
    </w:p>
    <w:p w14:paraId="41D0550A" w14:textId="77777777" w:rsidR="00483110" w:rsidRPr="005724DB" w:rsidRDefault="00483110" w:rsidP="00F414DF">
      <w:pPr>
        <w:pStyle w:val="Ttulo2"/>
        <w:jc w:val="both"/>
        <w:rPr>
          <w:lang w:val="pt-BR"/>
        </w:rPr>
      </w:pPr>
      <w:bookmarkStart w:id="15" w:name="_Toc408584586"/>
      <w:bookmarkStart w:id="16" w:name="_Toc456804785"/>
      <w:bookmarkStart w:id="17" w:name="_Toc100995325"/>
      <w:bookmarkStart w:id="18" w:name="_Toc114038718"/>
      <w:r w:rsidRPr="005724DB">
        <w:rPr>
          <w:lang w:val="pt-BR"/>
        </w:rPr>
        <w:t>Fluxos Alternativos</w:t>
      </w:r>
      <w:bookmarkEnd w:id="15"/>
      <w:bookmarkEnd w:id="16"/>
    </w:p>
    <w:p w14:paraId="705B4243" w14:textId="77777777" w:rsidR="00146069" w:rsidRDefault="004A55C4" w:rsidP="008B7C26">
      <w:pPr>
        <w:pStyle w:val="Passos"/>
        <w:tabs>
          <w:tab w:val="clear" w:pos="1260"/>
          <w:tab w:val="left" w:pos="1134"/>
        </w:tabs>
        <w:jc w:val="both"/>
      </w:pPr>
      <w:bookmarkStart w:id="19" w:name="_Ref450575885"/>
      <w:r>
        <w:t xml:space="preserve">A1. </w:t>
      </w:r>
      <w:r w:rsidR="00146069">
        <w:t xml:space="preserve">O ator </w:t>
      </w:r>
      <w:r>
        <w:t xml:space="preserve">seleciona a opção </w:t>
      </w:r>
      <w:r w:rsidR="00146069">
        <w:t>“Não Confirmar”</w:t>
      </w:r>
      <w:bookmarkEnd w:id="19"/>
      <w:r>
        <w:t>:</w:t>
      </w:r>
    </w:p>
    <w:p w14:paraId="7809F82D" w14:textId="77777777" w:rsidR="00146069" w:rsidRDefault="00B3786E" w:rsidP="00DB35A0">
      <w:pPr>
        <w:pStyle w:val="Passos"/>
        <w:numPr>
          <w:ilvl w:val="0"/>
          <w:numId w:val="29"/>
        </w:numPr>
        <w:tabs>
          <w:tab w:val="clear" w:pos="1260"/>
        </w:tabs>
        <w:ind w:left="1134" w:hanging="425"/>
        <w:jc w:val="both"/>
      </w:pPr>
      <w:r w:rsidRPr="00B3786E">
        <w:t xml:space="preserve">O sistema </w:t>
      </w:r>
      <w:r w:rsidR="00927974">
        <w:t>devolve</w:t>
      </w:r>
      <w:r w:rsidRPr="00B3786E">
        <w:t xml:space="preserve"> a </w:t>
      </w:r>
      <w:r w:rsidR="00906D44">
        <w:t>situação</w:t>
      </w:r>
      <w:r w:rsidRPr="00B3786E">
        <w:t xml:space="preserve"> de </w:t>
      </w:r>
      <w:r w:rsidR="004A55C4">
        <w:t>“</w:t>
      </w:r>
      <w:r w:rsidR="00A80696">
        <w:t xml:space="preserve">Não </w:t>
      </w:r>
      <w:r w:rsidRPr="00B3786E">
        <w:t>Confirmação de dados</w:t>
      </w:r>
      <w:r w:rsidR="004A55C4">
        <w:t>”</w:t>
      </w:r>
      <w:r w:rsidRPr="00B3786E">
        <w:t>;</w:t>
      </w:r>
    </w:p>
    <w:p w14:paraId="3182CFA8" w14:textId="77777777" w:rsidR="00A80696" w:rsidRPr="00B3786E" w:rsidRDefault="00A80696" w:rsidP="00DB35A0">
      <w:pPr>
        <w:pStyle w:val="Passos"/>
        <w:numPr>
          <w:ilvl w:val="0"/>
          <w:numId w:val="29"/>
        </w:numPr>
        <w:tabs>
          <w:tab w:val="clear" w:pos="1260"/>
        </w:tabs>
        <w:ind w:left="1134" w:hanging="425"/>
        <w:jc w:val="both"/>
      </w:pPr>
      <w:r>
        <w:t>O caso de uso é encerrado;</w:t>
      </w:r>
    </w:p>
    <w:p w14:paraId="02653CDF" w14:textId="77777777" w:rsidR="001F5AAB" w:rsidRPr="005724DB" w:rsidRDefault="001F5AAB" w:rsidP="00F414DF">
      <w:pPr>
        <w:pStyle w:val="Ttulo2"/>
        <w:jc w:val="both"/>
        <w:rPr>
          <w:lang w:val="pt-BR"/>
        </w:rPr>
      </w:pPr>
      <w:bookmarkStart w:id="20" w:name="_Toc408584587"/>
      <w:bookmarkStart w:id="21" w:name="_Toc456804786"/>
      <w:bookmarkStart w:id="22" w:name="_Toc101248486"/>
      <w:bookmarkStart w:id="23" w:name="_Toc102377891"/>
      <w:bookmarkEnd w:id="14"/>
      <w:bookmarkEnd w:id="17"/>
      <w:bookmarkEnd w:id="18"/>
      <w:r w:rsidRPr="005724DB">
        <w:rPr>
          <w:lang w:val="pt-BR"/>
        </w:rPr>
        <w:t>Fluxos de Exceção</w:t>
      </w:r>
      <w:bookmarkEnd w:id="20"/>
      <w:bookmarkEnd w:id="21"/>
    </w:p>
    <w:p w14:paraId="00DCEC84" w14:textId="77777777" w:rsidR="00146069" w:rsidRPr="008B7C26" w:rsidRDefault="008B7C26" w:rsidP="008B7C2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24" w:name="_Ref450575729"/>
      <w:r w:rsidRPr="008B7C26">
        <w:rPr>
          <w:b/>
        </w:rPr>
        <w:t xml:space="preserve">E1. </w:t>
      </w:r>
      <w:r w:rsidR="00146069" w:rsidRPr="008B7C26">
        <w:rPr>
          <w:b/>
        </w:rPr>
        <w:t>Erro de Acesso:</w:t>
      </w:r>
      <w:bookmarkEnd w:id="24"/>
    </w:p>
    <w:p w14:paraId="366A2B98" w14:textId="77777777" w:rsidR="00927974" w:rsidRDefault="00927974" w:rsidP="00927974">
      <w:pPr>
        <w:pStyle w:val="Subpasso"/>
        <w:numPr>
          <w:ilvl w:val="0"/>
          <w:numId w:val="27"/>
        </w:numPr>
        <w:ind w:firstLine="349"/>
        <w:jc w:val="both"/>
      </w:pPr>
      <w:r>
        <w:t>O sistema apresenta a mensagem de erro reportada pelo serviço;</w:t>
      </w:r>
    </w:p>
    <w:p w14:paraId="22173411" w14:textId="77777777" w:rsidR="004A55C4" w:rsidRDefault="00175F9F" w:rsidP="00D83E1E">
      <w:pPr>
        <w:pStyle w:val="Subpasso"/>
        <w:numPr>
          <w:ilvl w:val="0"/>
          <w:numId w:val="27"/>
        </w:numPr>
        <w:ind w:firstLine="349"/>
        <w:jc w:val="both"/>
      </w:pPr>
      <w:r w:rsidRPr="00175F9F">
        <w:t xml:space="preserve">O sistema </w:t>
      </w:r>
      <w:r w:rsidR="00927974">
        <w:t>devolve</w:t>
      </w:r>
      <w:r w:rsidRPr="00175F9F">
        <w:t xml:space="preserve"> a situação de </w:t>
      </w:r>
      <w:r w:rsidR="004A55C4">
        <w:t>“</w:t>
      </w:r>
      <w:r>
        <w:t>Erro de Acesso ao Serviço</w:t>
      </w:r>
      <w:r w:rsidR="004A55C4">
        <w:t>”</w:t>
      </w:r>
      <w:r w:rsidRPr="00175F9F">
        <w:t>;</w:t>
      </w:r>
    </w:p>
    <w:p w14:paraId="6F352C57" w14:textId="77777777" w:rsidR="001F5AAB" w:rsidRPr="005724DB" w:rsidRDefault="00A80696" w:rsidP="00D83E1E">
      <w:pPr>
        <w:pStyle w:val="Subpasso"/>
        <w:numPr>
          <w:ilvl w:val="0"/>
          <w:numId w:val="27"/>
        </w:numPr>
        <w:ind w:firstLine="349"/>
        <w:jc w:val="both"/>
      </w:pPr>
      <w:r>
        <w:t>O caso de uso é encerrado;</w:t>
      </w:r>
    </w:p>
    <w:p w14:paraId="65F30056" w14:textId="77777777" w:rsidR="00A80696" w:rsidRPr="008B7C26" w:rsidRDefault="008B7C26" w:rsidP="008B7C2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25" w:name="_Ref450575686"/>
      <w:r w:rsidRPr="008B7C26">
        <w:rPr>
          <w:b/>
        </w:rPr>
        <w:t xml:space="preserve">E2. </w:t>
      </w:r>
      <w:r w:rsidR="00A80696" w:rsidRPr="008B7C26">
        <w:rPr>
          <w:b/>
        </w:rPr>
        <w:t>CNPJ inválido</w:t>
      </w:r>
      <w:r w:rsidR="00906D44" w:rsidRPr="008B7C26">
        <w:rPr>
          <w:b/>
        </w:rPr>
        <w:t>:</w:t>
      </w:r>
      <w:bookmarkEnd w:id="25"/>
    </w:p>
    <w:p w14:paraId="3660D176" w14:textId="77777777" w:rsidR="00927974" w:rsidRDefault="00DB35A0" w:rsidP="00927974">
      <w:pPr>
        <w:pStyle w:val="Passos"/>
        <w:numPr>
          <w:ilvl w:val="0"/>
          <w:numId w:val="36"/>
        </w:numPr>
        <w:tabs>
          <w:tab w:val="clear" w:pos="1260"/>
        </w:tabs>
        <w:ind w:left="1134" w:hanging="425"/>
        <w:jc w:val="both"/>
      </w:pPr>
      <w:r>
        <w:t xml:space="preserve"> </w:t>
      </w:r>
      <w:r w:rsidRPr="00DB35A0">
        <w:tab/>
      </w:r>
      <w:r w:rsidR="00927974">
        <w:t>O sistema apresenta a mensagem CCIMSG0013;</w:t>
      </w:r>
    </w:p>
    <w:p w14:paraId="3B507D20" w14:textId="77777777" w:rsidR="00DB35A0" w:rsidRDefault="00DB35A0" w:rsidP="00DB35A0">
      <w:pPr>
        <w:pStyle w:val="Passos"/>
        <w:numPr>
          <w:ilvl w:val="0"/>
          <w:numId w:val="36"/>
        </w:numPr>
        <w:tabs>
          <w:tab w:val="clear" w:pos="1260"/>
        </w:tabs>
        <w:jc w:val="both"/>
      </w:pPr>
      <w:r w:rsidRPr="00DB35A0">
        <w:t xml:space="preserve">O sistema </w:t>
      </w:r>
      <w:r w:rsidR="00927974">
        <w:t xml:space="preserve">devolve </w:t>
      </w:r>
      <w:r w:rsidRPr="00DB35A0">
        <w:t xml:space="preserve">a situação de </w:t>
      </w:r>
      <w:r w:rsidR="004A55C4">
        <w:t>“Erro de Acesso ao Serviço”</w:t>
      </w:r>
      <w:r w:rsidRPr="00DB35A0">
        <w:t>;</w:t>
      </w:r>
    </w:p>
    <w:p w14:paraId="19DD05A0" w14:textId="77777777" w:rsidR="00A80696" w:rsidRDefault="00A80696" w:rsidP="00DB35A0">
      <w:pPr>
        <w:pStyle w:val="Passos"/>
        <w:numPr>
          <w:ilvl w:val="0"/>
          <w:numId w:val="36"/>
        </w:numPr>
        <w:tabs>
          <w:tab w:val="clear" w:pos="1260"/>
        </w:tabs>
        <w:ind w:left="1134" w:hanging="425"/>
        <w:jc w:val="both"/>
      </w:pPr>
      <w:r>
        <w:t>O caso de uso é encerrado;</w:t>
      </w:r>
    </w:p>
    <w:p w14:paraId="4F2D8C2A" w14:textId="77777777" w:rsidR="00243795" w:rsidRPr="008B7C26" w:rsidRDefault="008B7C26" w:rsidP="008B7C26">
      <w:pPr>
        <w:pStyle w:val="Passos"/>
        <w:tabs>
          <w:tab w:val="clear" w:pos="1260"/>
          <w:tab w:val="left" w:pos="1134"/>
        </w:tabs>
        <w:jc w:val="both"/>
        <w:rPr>
          <w:b/>
        </w:rPr>
      </w:pPr>
      <w:bookmarkStart w:id="26" w:name="_Ref450575735"/>
      <w:r w:rsidRPr="008B7C26">
        <w:rPr>
          <w:b/>
        </w:rPr>
        <w:t xml:space="preserve">E3.  </w:t>
      </w:r>
      <w:r w:rsidR="00243795" w:rsidRPr="008B7C26">
        <w:rPr>
          <w:b/>
        </w:rPr>
        <w:t>CNPJ Inexistente:</w:t>
      </w:r>
      <w:bookmarkEnd w:id="26"/>
    </w:p>
    <w:p w14:paraId="2166F436" w14:textId="77777777" w:rsidR="00927974" w:rsidRDefault="00927974" w:rsidP="00927974">
      <w:pPr>
        <w:pStyle w:val="Subpasso"/>
        <w:numPr>
          <w:ilvl w:val="0"/>
          <w:numId w:val="32"/>
        </w:numPr>
        <w:jc w:val="both"/>
      </w:pPr>
      <w:r>
        <w:t>O sistema apresenta a mensagem CCIMSG0011;</w:t>
      </w:r>
    </w:p>
    <w:p w14:paraId="05B38400" w14:textId="77777777" w:rsidR="00243795" w:rsidRDefault="00243795" w:rsidP="00243795">
      <w:pPr>
        <w:pStyle w:val="Subpasso"/>
        <w:numPr>
          <w:ilvl w:val="0"/>
          <w:numId w:val="32"/>
        </w:numPr>
        <w:jc w:val="both"/>
      </w:pPr>
      <w:r w:rsidRPr="00175F9F">
        <w:t xml:space="preserve">O sistema </w:t>
      </w:r>
      <w:r w:rsidR="00927974">
        <w:t xml:space="preserve">devolve </w:t>
      </w:r>
      <w:r w:rsidRPr="00175F9F">
        <w:t xml:space="preserve">a situação de </w:t>
      </w:r>
      <w:r w:rsidR="004A55C4">
        <w:t>“Erro de Acesso ao Serviço”</w:t>
      </w:r>
      <w:r>
        <w:t>;</w:t>
      </w:r>
    </w:p>
    <w:p w14:paraId="52DBB94F" w14:textId="77777777" w:rsidR="00243795" w:rsidRPr="005724DB" w:rsidRDefault="00243795" w:rsidP="00243795">
      <w:pPr>
        <w:pStyle w:val="Subpasso"/>
        <w:numPr>
          <w:ilvl w:val="0"/>
          <w:numId w:val="32"/>
        </w:numPr>
        <w:jc w:val="both"/>
      </w:pPr>
      <w:r>
        <w:t>O caso de uso é encerrado;</w:t>
      </w:r>
    </w:p>
    <w:p w14:paraId="5260E636" w14:textId="77777777" w:rsidR="00982A1C" w:rsidRDefault="00982A1C" w:rsidP="00F414DF">
      <w:pPr>
        <w:pStyle w:val="Ttulo2"/>
        <w:jc w:val="both"/>
        <w:rPr>
          <w:lang w:val="pt-BR"/>
        </w:rPr>
      </w:pPr>
      <w:bookmarkStart w:id="27" w:name="_Toc408584583"/>
      <w:bookmarkStart w:id="28" w:name="_Toc456804787"/>
      <w:r w:rsidRPr="005724DB">
        <w:rPr>
          <w:lang w:val="pt-BR"/>
        </w:rPr>
        <w:t>Pós-condição</w:t>
      </w:r>
      <w:bookmarkEnd w:id="27"/>
      <w:bookmarkEnd w:id="28"/>
    </w:p>
    <w:p w14:paraId="179F9133" w14:textId="5F921DE1" w:rsidR="003B7A74" w:rsidRPr="003B7A74" w:rsidRDefault="003B7A74" w:rsidP="003B7A74">
      <w:pPr>
        <w:rPr>
          <w:lang w:val="pt-BR"/>
        </w:rPr>
      </w:pPr>
      <w:r>
        <w:rPr>
          <w:lang w:val="pt-BR"/>
        </w:rPr>
        <w:t>N/A</w:t>
      </w:r>
    </w:p>
    <w:p w14:paraId="6A6C8FA3" w14:textId="77777777" w:rsidR="00496636" w:rsidRDefault="00496636" w:rsidP="00F414DF">
      <w:pPr>
        <w:pStyle w:val="Ttulo2"/>
        <w:jc w:val="both"/>
        <w:rPr>
          <w:lang w:val="pt-BR"/>
        </w:rPr>
      </w:pPr>
      <w:bookmarkStart w:id="29" w:name="_Toc101248490"/>
      <w:bookmarkStart w:id="30" w:name="_Toc102377895"/>
      <w:bookmarkStart w:id="31" w:name="_Toc408584588"/>
      <w:bookmarkStart w:id="32" w:name="_Toc456804788"/>
      <w:bookmarkEnd w:id="22"/>
      <w:bookmarkEnd w:id="23"/>
      <w:r w:rsidRPr="005724DB">
        <w:rPr>
          <w:lang w:val="pt-BR"/>
        </w:rPr>
        <w:t>Requisitos Especiais</w:t>
      </w:r>
      <w:bookmarkEnd w:id="29"/>
      <w:bookmarkEnd w:id="30"/>
      <w:bookmarkEnd w:id="31"/>
      <w:bookmarkEnd w:id="32"/>
    </w:p>
    <w:p w14:paraId="03911E1A" w14:textId="3ABB1FF0" w:rsidR="003B7A74" w:rsidRPr="003B7A74" w:rsidRDefault="003B7A74" w:rsidP="003B7A74">
      <w:pPr>
        <w:rPr>
          <w:lang w:val="pt-BR"/>
        </w:rPr>
      </w:pPr>
      <w:r>
        <w:rPr>
          <w:lang w:val="pt-BR"/>
        </w:rPr>
        <w:t>N/A</w:t>
      </w:r>
    </w:p>
    <w:p w14:paraId="6BD2591E" w14:textId="77777777" w:rsidR="008B7C26" w:rsidRDefault="008B7C26">
      <w:pPr>
        <w:widowControl/>
        <w:autoSpaceDE/>
        <w:autoSpaceDN/>
        <w:spacing w:after="0"/>
        <w:ind w:left="0"/>
        <w:rPr>
          <w:rFonts w:ascii="Comic Sans MS" w:hAnsi="Comic Sans MS"/>
          <w:sz w:val="18"/>
          <w:szCs w:val="18"/>
          <w:lang w:val="pt-BR"/>
        </w:rPr>
      </w:pPr>
      <w:r>
        <w:rPr>
          <w:rFonts w:ascii="Comic Sans MS" w:hAnsi="Comic Sans MS"/>
          <w:sz w:val="18"/>
          <w:szCs w:val="18"/>
          <w:lang w:val="pt-BR"/>
        </w:rPr>
        <w:br w:type="page"/>
      </w:r>
    </w:p>
    <w:p w14:paraId="7FB1CCAE" w14:textId="77777777" w:rsidR="00AF56D1" w:rsidRDefault="00AF56D1" w:rsidP="00653525">
      <w:pPr>
        <w:ind w:left="0"/>
        <w:jc w:val="both"/>
        <w:rPr>
          <w:rFonts w:asciiTheme="minorHAnsi" w:hAnsiTheme="minorHAnsi"/>
          <w:szCs w:val="24"/>
          <w:lang w:val="pt-BR"/>
        </w:rPr>
        <w:sectPr w:rsidR="00AF56D1" w:rsidSect="0056709B">
          <w:headerReference w:type="default" r:id="rId10"/>
          <w:footerReference w:type="default" r:id="rId11"/>
          <w:pgSz w:w="11907" w:h="16839" w:code="9"/>
          <w:pgMar w:top="1955" w:right="1440" w:bottom="1440" w:left="1440" w:header="720" w:footer="567" w:gutter="0"/>
          <w:cols w:space="720"/>
          <w:docGrid w:linePitch="326"/>
        </w:sectPr>
      </w:pPr>
    </w:p>
    <w:p w14:paraId="093CAFF1" w14:textId="77777777" w:rsidR="00582F5A" w:rsidRPr="005724DB" w:rsidRDefault="00582F5A" w:rsidP="00582F5A">
      <w:pPr>
        <w:pStyle w:val="Ttulo2"/>
        <w:jc w:val="both"/>
        <w:rPr>
          <w:lang w:val="pt-BR"/>
        </w:rPr>
      </w:pPr>
      <w:bookmarkStart w:id="33" w:name="_Toc456804789"/>
      <w:r w:rsidRPr="005724DB">
        <w:rPr>
          <w:lang w:val="pt-BR"/>
        </w:rPr>
        <w:lastRenderedPageBreak/>
        <w:t>Layout das Páginas de Entrada ou Saída</w:t>
      </w:r>
      <w:bookmarkEnd w:id="33"/>
    </w:p>
    <w:p w14:paraId="630627EB" w14:textId="77777777" w:rsidR="004B495A" w:rsidRPr="00582F5A" w:rsidRDefault="004A55C4" w:rsidP="00653525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t>CCIUC0002</w:t>
      </w:r>
      <w:r w:rsidR="00EA3829" w:rsidRPr="00582F5A">
        <w:rPr>
          <w:rFonts w:asciiTheme="minorHAnsi" w:hAnsiTheme="minorHAnsi"/>
          <w:b/>
          <w:szCs w:val="24"/>
          <w:lang w:val="pt-BR"/>
        </w:rPr>
        <w:t>PG001.</w:t>
      </w:r>
      <w:proofErr w:type="gramEnd"/>
      <w:r w:rsidR="00EA3829" w:rsidRPr="00582F5A">
        <w:rPr>
          <w:rFonts w:asciiTheme="minorHAnsi" w:hAnsiTheme="minorHAnsi"/>
          <w:b/>
          <w:szCs w:val="24"/>
          <w:lang w:val="pt-BR"/>
        </w:rPr>
        <w:t>Identificação:</w:t>
      </w:r>
    </w:p>
    <w:p w14:paraId="7E36542F" w14:textId="56EAE3C1" w:rsidR="00EA3829" w:rsidRDefault="00380F57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C3052AF" wp14:editId="640DC492">
            <wp:extent cx="8814391" cy="4029740"/>
            <wp:effectExtent l="0" t="0" r="6350" b="889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16066" cy="403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9C8C3" w14:textId="557B6C48" w:rsidR="00582F5A" w:rsidRPr="00582F5A" w:rsidRDefault="00582F5A" w:rsidP="00653525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  <w:r w:rsidRPr="00582F5A">
        <w:rPr>
          <w:rFonts w:asciiTheme="minorHAnsi" w:hAnsiTheme="minorHAnsi"/>
          <w:b/>
          <w:szCs w:val="24"/>
          <w:lang w:val="pt-BR"/>
        </w:rPr>
        <w:t xml:space="preserve">Nenhuma informação de CCIUC002PG001 é alterável. </w:t>
      </w:r>
    </w:p>
    <w:p w14:paraId="05488BE9" w14:textId="77777777" w:rsidR="00927974" w:rsidRDefault="00927974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CNPJ: 99.999.999/9999-99</w:t>
      </w:r>
    </w:p>
    <w:p w14:paraId="4B2C0E6F" w14:textId="77777777" w:rsidR="00927974" w:rsidRDefault="00927974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Datas: DD/MM/AAAA</w:t>
      </w:r>
    </w:p>
    <w:p w14:paraId="74329947" w14:textId="77777777" w:rsidR="00305370" w:rsidRPr="004A55C4" w:rsidRDefault="00305370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CPF: 999.999.999-99</w:t>
      </w:r>
    </w:p>
    <w:p w14:paraId="542F3AA5" w14:textId="77777777" w:rsidR="00AF56D1" w:rsidRDefault="00AF56D1" w:rsidP="00653525">
      <w:pPr>
        <w:ind w:left="0"/>
        <w:jc w:val="both"/>
        <w:rPr>
          <w:rFonts w:asciiTheme="minorHAnsi" w:hAnsiTheme="minorHAnsi"/>
          <w:szCs w:val="24"/>
          <w:lang w:val="pt-BR"/>
        </w:rPr>
        <w:sectPr w:rsidR="00AF56D1" w:rsidSect="00AF56D1">
          <w:pgSz w:w="16839" w:h="11907" w:orient="landscape" w:code="9"/>
          <w:pgMar w:top="1440" w:right="1440" w:bottom="1440" w:left="1440" w:header="720" w:footer="567" w:gutter="0"/>
          <w:cols w:space="720"/>
          <w:docGrid w:linePitch="326"/>
        </w:sectPr>
      </w:pPr>
    </w:p>
    <w:p w14:paraId="32E99D8A" w14:textId="77777777" w:rsidR="00EA3829" w:rsidRPr="00582F5A" w:rsidRDefault="004A55C4" w:rsidP="00653525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CCIUC0002PG001</w:t>
      </w:r>
      <w:r w:rsidR="00EA3829" w:rsidRPr="00582F5A">
        <w:rPr>
          <w:rFonts w:asciiTheme="minorHAnsi" w:hAnsiTheme="minorHAnsi"/>
          <w:b/>
          <w:szCs w:val="24"/>
          <w:lang w:val="pt-BR"/>
        </w:rPr>
        <w:t>.</w:t>
      </w:r>
      <w:proofErr w:type="gramEnd"/>
      <w:r w:rsidR="00EA3829" w:rsidRPr="00582F5A">
        <w:rPr>
          <w:rFonts w:asciiTheme="minorHAnsi" w:hAnsiTheme="minorHAnsi"/>
          <w:b/>
          <w:szCs w:val="24"/>
          <w:lang w:val="pt-BR"/>
        </w:rPr>
        <w:t>Endereço</w:t>
      </w:r>
    </w:p>
    <w:p w14:paraId="474D898E" w14:textId="7C9D0393" w:rsidR="00EA3829" w:rsidRPr="004A55C4" w:rsidRDefault="00380F57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E9F0AE6" wp14:editId="0818F484">
            <wp:extent cx="8505190" cy="459326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506807" cy="4594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2DEF0" w14:textId="56088486" w:rsidR="00305370" w:rsidRDefault="00305370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CEP</w:t>
      </w:r>
      <w:proofErr w:type="gramStart"/>
      <w:r>
        <w:rPr>
          <w:rFonts w:asciiTheme="minorHAnsi" w:hAnsiTheme="minorHAnsi"/>
          <w:szCs w:val="24"/>
          <w:lang w:val="pt-BR"/>
        </w:rPr>
        <w:t xml:space="preserve">  </w:t>
      </w:r>
      <w:proofErr w:type="gramEnd"/>
      <w:r>
        <w:rPr>
          <w:rFonts w:asciiTheme="minorHAnsi" w:hAnsiTheme="minorHAnsi"/>
          <w:szCs w:val="24"/>
          <w:lang w:val="pt-BR"/>
        </w:rPr>
        <w:t xml:space="preserve">99999-999 </w:t>
      </w:r>
    </w:p>
    <w:p w14:paraId="774F4233" w14:textId="77777777" w:rsidR="00305370" w:rsidRDefault="00305370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br w:type="page"/>
      </w:r>
    </w:p>
    <w:p w14:paraId="36AB9464" w14:textId="77777777" w:rsidR="00EA3829" w:rsidRPr="00582F5A" w:rsidRDefault="004A55C4" w:rsidP="00EA3829">
      <w:pPr>
        <w:widowControl/>
        <w:autoSpaceDE/>
        <w:autoSpaceDN/>
        <w:spacing w:after="0"/>
        <w:ind w:left="0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CCIUC0002PG001</w:t>
      </w:r>
      <w:r w:rsidR="00EA3829" w:rsidRPr="00582F5A">
        <w:rPr>
          <w:rFonts w:asciiTheme="minorHAnsi" w:hAnsiTheme="minorHAnsi"/>
          <w:b/>
          <w:szCs w:val="24"/>
          <w:lang w:val="pt-BR"/>
        </w:rPr>
        <w:t>.</w:t>
      </w:r>
      <w:proofErr w:type="gramEnd"/>
      <w:r w:rsidR="00EA3829" w:rsidRPr="00582F5A">
        <w:rPr>
          <w:rFonts w:asciiTheme="minorHAnsi" w:hAnsiTheme="minorHAnsi"/>
          <w:b/>
          <w:szCs w:val="24"/>
          <w:lang w:val="pt-BR"/>
        </w:rPr>
        <w:t>Contato:</w:t>
      </w:r>
    </w:p>
    <w:p w14:paraId="6F688F86" w14:textId="77777777" w:rsidR="00EA3829" w:rsidRPr="004A55C4" w:rsidRDefault="00EA3829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</w:p>
    <w:p w14:paraId="195707A9" w14:textId="64E82E3A" w:rsidR="00EA3829" w:rsidRPr="004A55C4" w:rsidRDefault="00582F5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A42434F" wp14:editId="3D68F170">
            <wp:extent cx="8569842" cy="4628180"/>
            <wp:effectExtent l="0" t="0" r="3175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71471" cy="462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D9B29" w14:textId="77777777" w:rsidR="00305370" w:rsidRDefault="00305370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br w:type="page"/>
      </w:r>
    </w:p>
    <w:p w14:paraId="7CC659A5" w14:textId="77777777" w:rsidR="00EA3829" w:rsidRPr="00582F5A" w:rsidRDefault="004A55C4" w:rsidP="00EA3829">
      <w:pPr>
        <w:widowControl/>
        <w:autoSpaceDE/>
        <w:autoSpaceDN/>
        <w:spacing w:after="0"/>
        <w:ind w:left="0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CCIUC0002PG001</w:t>
      </w:r>
      <w:r w:rsidR="00EA3829" w:rsidRPr="00582F5A">
        <w:rPr>
          <w:rFonts w:asciiTheme="minorHAnsi" w:hAnsiTheme="minorHAnsi"/>
          <w:b/>
          <w:szCs w:val="24"/>
          <w:lang w:val="pt-BR"/>
        </w:rPr>
        <w:t>.</w:t>
      </w:r>
      <w:proofErr w:type="gramEnd"/>
      <w:r w:rsidR="00EA3829" w:rsidRPr="00582F5A">
        <w:rPr>
          <w:rFonts w:asciiTheme="minorHAnsi" w:hAnsiTheme="minorHAnsi"/>
          <w:b/>
          <w:szCs w:val="24"/>
          <w:lang w:val="pt-BR"/>
        </w:rPr>
        <w:t>Atividades Econômicas</w:t>
      </w:r>
    </w:p>
    <w:p w14:paraId="5DEB262C" w14:textId="4C3EEDA8" w:rsidR="00EA3829" w:rsidRPr="004A55C4" w:rsidRDefault="00582F5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2530359A" wp14:editId="2D0081D9">
            <wp:extent cx="8506047" cy="4593728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507664" cy="459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45062" w14:textId="77777777" w:rsidR="00EA3829" w:rsidRPr="004A55C4" w:rsidRDefault="00EA3829" w:rsidP="00305370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 w:rsidRPr="004A55C4">
        <w:rPr>
          <w:rFonts w:asciiTheme="minorHAnsi" w:hAnsiTheme="minorHAnsi"/>
          <w:szCs w:val="24"/>
          <w:lang w:val="pt-BR"/>
        </w:rPr>
        <w:br w:type="page"/>
      </w:r>
    </w:p>
    <w:p w14:paraId="092C96BF" w14:textId="77777777" w:rsidR="00EA3829" w:rsidRPr="00582F5A" w:rsidRDefault="004A55C4" w:rsidP="00EA3829">
      <w:pPr>
        <w:widowControl/>
        <w:autoSpaceDE/>
        <w:autoSpaceDN/>
        <w:spacing w:after="0"/>
        <w:ind w:left="0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CCIUC0002PG001</w:t>
      </w:r>
      <w:r w:rsidR="00EA3829" w:rsidRPr="00582F5A">
        <w:rPr>
          <w:rFonts w:asciiTheme="minorHAnsi" w:hAnsiTheme="minorHAnsi"/>
          <w:b/>
          <w:szCs w:val="24"/>
          <w:lang w:val="pt-BR"/>
        </w:rPr>
        <w:t>.</w:t>
      </w:r>
      <w:proofErr w:type="gramEnd"/>
      <w:r w:rsidR="00EA3829" w:rsidRPr="00582F5A">
        <w:rPr>
          <w:rFonts w:asciiTheme="minorHAnsi" w:hAnsiTheme="minorHAnsi"/>
          <w:b/>
          <w:szCs w:val="24"/>
          <w:lang w:val="pt-BR"/>
        </w:rPr>
        <w:t>Quadro Societário</w:t>
      </w:r>
    </w:p>
    <w:p w14:paraId="0E9FDA62" w14:textId="63A35852" w:rsidR="00EA3829" w:rsidRPr="004A55C4" w:rsidRDefault="00582F5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0C802E4A" wp14:editId="277992B5">
            <wp:extent cx="8091745" cy="4369982"/>
            <wp:effectExtent l="0" t="0" r="508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093280" cy="437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98F89" w14:textId="0C01A61C" w:rsidR="00EA3829" w:rsidRPr="004A55C4" w:rsidRDefault="00EA3829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</w:p>
    <w:p w14:paraId="29543B82" w14:textId="77777777" w:rsidR="00305370" w:rsidRDefault="00305370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CNPJ: 99.999.999/9999-99</w:t>
      </w:r>
    </w:p>
    <w:p w14:paraId="1F7BC1AC" w14:textId="77777777" w:rsidR="00305370" w:rsidRPr="004A55C4" w:rsidRDefault="00305370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CPF: 999.999.999-99</w:t>
      </w:r>
    </w:p>
    <w:p w14:paraId="69C195FC" w14:textId="77777777" w:rsidR="00A15A8A" w:rsidRPr="004A55C4" w:rsidRDefault="00A15A8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</w:p>
    <w:p w14:paraId="42A3CEB8" w14:textId="77777777" w:rsidR="00305370" w:rsidRDefault="00305370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br w:type="page"/>
      </w:r>
    </w:p>
    <w:p w14:paraId="213E5172" w14:textId="77777777" w:rsidR="00A15A8A" w:rsidRPr="00582F5A" w:rsidRDefault="004A55C4" w:rsidP="00EA3829">
      <w:pPr>
        <w:widowControl/>
        <w:autoSpaceDE/>
        <w:autoSpaceDN/>
        <w:spacing w:after="0"/>
        <w:ind w:left="0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CCIUC0002PG001</w:t>
      </w:r>
      <w:r w:rsidR="00A15A8A" w:rsidRPr="00582F5A">
        <w:rPr>
          <w:rFonts w:asciiTheme="minorHAnsi" w:hAnsiTheme="minorHAnsi"/>
          <w:b/>
          <w:szCs w:val="24"/>
          <w:lang w:val="pt-BR"/>
        </w:rPr>
        <w:t>.</w:t>
      </w:r>
      <w:proofErr w:type="gramEnd"/>
      <w:r w:rsidR="00A15A8A" w:rsidRPr="00582F5A">
        <w:rPr>
          <w:rFonts w:asciiTheme="minorHAnsi" w:hAnsiTheme="minorHAnsi"/>
          <w:b/>
          <w:szCs w:val="24"/>
          <w:lang w:val="pt-BR"/>
        </w:rPr>
        <w:t>Quadro Administrativo</w:t>
      </w:r>
    </w:p>
    <w:p w14:paraId="6EC74BC4" w14:textId="7B884CAA" w:rsidR="00A15A8A" w:rsidRPr="004A55C4" w:rsidRDefault="00582F5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36F20567" wp14:editId="4C38C126">
            <wp:extent cx="8465815" cy="457200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467421" cy="4572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97BC" w14:textId="364E4AA7" w:rsidR="00A15A8A" w:rsidRPr="004A55C4" w:rsidRDefault="00A15A8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</w:p>
    <w:p w14:paraId="5473F91D" w14:textId="77777777" w:rsidR="00A15A8A" w:rsidRPr="004A55C4" w:rsidRDefault="00A15A8A" w:rsidP="00EA3829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</w:p>
    <w:p w14:paraId="0028A415" w14:textId="77777777" w:rsidR="00305370" w:rsidRPr="004A55C4" w:rsidRDefault="00305370" w:rsidP="00305370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CPF: 999.999.999-99</w:t>
      </w:r>
    </w:p>
    <w:p w14:paraId="322B653D" w14:textId="77777777" w:rsidR="00305370" w:rsidRDefault="00305370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br w:type="page"/>
      </w:r>
    </w:p>
    <w:p w14:paraId="45D7A410" w14:textId="77777777" w:rsidR="00A15A8A" w:rsidRPr="00582F5A" w:rsidRDefault="004A55C4" w:rsidP="00EA3829">
      <w:pPr>
        <w:widowControl/>
        <w:autoSpaceDE/>
        <w:autoSpaceDN/>
        <w:spacing w:after="0"/>
        <w:ind w:left="0"/>
        <w:rPr>
          <w:rFonts w:asciiTheme="minorHAnsi" w:hAnsiTheme="minorHAnsi"/>
          <w:b/>
          <w:szCs w:val="24"/>
          <w:lang w:val="pt-BR"/>
        </w:rPr>
      </w:pPr>
      <w:proofErr w:type="gramStart"/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CCIUC0002PG001</w:t>
      </w:r>
      <w:r w:rsidR="00A15A8A" w:rsidRPr="00582F5A">
        <w:rPr>
          <w:rFonts w:asciiTheme="minorHAnsi" w:hAnsiTheme="minorHAnsi"/>
          <w:b/>
          <w:szCs w:val="24"/>
          <w:lang w:val="pt-BR"/>
        </w:rPr>
        <w:t>.</w:t>
      </w:r>
      <w:proofErr w:type="gramEnd"/>
      <w:r w:rsidR="00A15A8A" w:rsidRPr="00582F5A">
        <w:rPr>
          <w:rFonts w:asciiTheme="minorHAnsi" w:hAnsiTheme="minorHAnsi"/>
          <w:b/>
          <w:szCs w:val="24"/>
          <w:lang w:val="pt-BR"/>
        </w:rPr>
        <w:t>Contador</w:t>
      </w:r>
    </w:p>
    <w:p w14:paraId="7CBDC5F0" w14:textId="7DFBE8ED" w:rsidR="00A15A8A" w:rsidRDefault="00582F5A" w:rsidP="00653525">
      <w:pPr>
        <w:ind w:left="0"/>
        <w:rPr>
          <w:rFonts w:asciiTheme="minorHAnsi" w:hAnsiTheme="minorHAnsi"/>
          <w:szCs w:val="24"/>
          <w:lang w:val="pt-BR"/>
        </w:rPr>
      </w:pPr>
      <w:r>
        <w:rPr>
          <w:noProof/>
          <w:snapToGrid/>
          <w:lang w:val="pt-BR" w:eastAsia="pt-BR"/>
        </w:rPr>
        <w:drawing>
          <wp:inline distT="0" distB="0" distL="0" distR="0" wp14:anchorId="4423CFBF" wp14:editId="33F60C11">
            <wp:extent cx="8839886" cy="4774019"/>
            <wp:effectExtent l="0" t="0" r="0" b="762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8841563" cy="47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F7702" w14:textId="77777777" w:rsidR="00305370" w:rsidRPr="004A55C4" w:rsidRDefault="00305370" w:rsidP="00305370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CPF: 999.999.999-99</w:t>
      </w:r>
    </w:p>
    <w:p w14:paraId="44655414" w14:textId="77777777" w:rsidR="00305370" w:rsidRDefault="00305370" w:rsidP="00305370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CNPJ: 99.999.999/9999-99</w:t>
      </w:r>
    </w:p>
    <w:p w14:paraId="7E57609F" w14:textId="77777777" w:rsidR="00305370" w:rsidRPr="004A55C4" w:rsidRDefault="00305370" w:rsidP="00305370">
      <w:pPr>
        <w:rPr>
          <w:rFonts w:asciiTheme="minorHAnsi" w:hAnsiTheme="minorHAnsi"/>
          <w:szCs w:val="24"/>
          <w:lang w:val="pt-BR"/>
        </w:rPr>
        <w:sectPr w:rsidR="00305370" w:rsidRPr="004A55C4" w:rsidSect="00AF56D1">
          <w:pgSz w:w="16839" w:h="11907" w:orient="landscape" w:code="9"/>
          <w:pgMar w:top="1440" w:right="1440" w:bottom="1440" w:left="1440" w:header="720" w:footer="567" w:gutter="0"/>
          <w:cols w:space="720"/>
          <w:docGrid w:linePitch="326"/>
        </w:sectPr>
      </w:pPr>
    </w:p>
    <w:p w14:paraId="7922C066" w14:textId="77777777" w:rsidR="004A55C4" w:rsidRPr="00582F5A" w:rsidRDefault="004A55C4" w:rsidP="00653525">
      <w:pPr>
        <w:ind w:left="0"/>
        <w:jc w:val="both"/>
        <w:rPr>
          <w:rFonts w:asciiTheme="minorHAnsi" w:hAnsiTheme="minorHAnsi"/>
          <w:b/>
          <w:szCs w:val="24"/>
          <w:lang w:val="pt-BR"/>
        </w:rPr>
      </w:pPr>
      <w:r w:rsidRPr="00582F5A">
        <w:rPr>
          <w:rFonts w:asciiTheme="minorHAnsi" w:hAnsiTheme="minorHAnsi"/>
          <w:b/>
          <w:szCs w:val="24"/>
          <w:lang w:val="pt-BR"/>
        </w:rPr>
        <w:lastRenderedPageBreak/>
        <w:t>CCIUC0002</w:t>
      </w:r>
      <w:r w:rsidR="001B6DD2" w:rsidRPr="00582F5A">
        <w:rPr>
          <w:rFonts w:asciiTheme="minorHAnsi" w:hAnsiTheme="minorHAnsi"/>
          <w:b/>
          <w:szCs w:val="24"/>
          <w:lang w:val="pt-BR"/>
        </w:rPr>
        <w:t>PG</w:t>
      </w:r>
      <w:r w:rsidR="004C6AB3" w:rsidRPr="00582F5A">
        <w:rPr>
          <w:rFonts w:asciiTheme="minorHAnsi" w:hAnsiTheme="minorHAnsi"/>
          <w:b/>
          <w:szCs w:val="24"/>
          <w:lang w:val="pt-BR"/>
        </w:rPr>
        <w:t>002</w:t>
      </w:r>
      <w:r w:rsidR="00F34695" w:rsidRPr="00582F5A">
        <w:rPr>
          <w:rFonts w:asciiTheme="minorHAnsi" w:hAnsiTheme="minorHAnsi"/>
          <w:b/>
          <w:szCs w:val="24"/>
          <w:lang w:val="pt-BR"/>
        </w:rPr>
        <w:t>:</w:t>
      </w:r>
      <w:r w:rsidR="004C6AB3" w:rsidRPr="00582F5A">
        <w:rPr>
          <w:rFonts w:asciiTheme="minorHAnsi" w:hAnsiTheme="minorHAnsi"/>
          <w:b/>
          <w:szCs w:val="24"/>
          <w:lang w:val="pt-BR"/>
        </w:rPr>
        <w:t xml:space="preserve"> </w:t>
      </w:r>
      <w:proofErr w:type="spellStart"/>
      <w:r w:rsidR="004C6AB3" w:rsidRPr="00582F5A">
        <w:rPr>
          <w:rFonts w:asciiTheme="minorHAnsi" w:hAnsiTheme="minorHAnsi"/>
          <w:b/>
          <w:szCs w:val="24"/>
          <w:lang w:val="pt-BR"/>
        </w:rPr>
        <w:t>Infoconv</w:t>
      </w:r>
      <w:proofErr w:type="spellEnd"/>
      <w:r w:rsidR="004C6AB3" w:rsidRPr="00582F5A">
        <w:rPr>
          <w:rFonts w:asciiTheme="minorHAnsi" w:hAnsiTheme="minorHAnsi"/>
          <w:b/>
          <w:szCs w:val="24"/>
          <w:lang w:val="pt-BR"/>
        </w:rPr>
        <w:t xml:space="preserve"> CNPJ</w:t>
      </w:r>
      <w:r w:rsidRPr="00582F5A">
        <w:rPr>
          <w:rFonts w:asciiTheme="minorHAnsi" w:hAnsiTheme="minorHAnsi"/>
          <w:b/>
          <w:szCs w:val="24"/>
          <w:lang w:val="pt-BR"/>
        </w:rPr>
        <w:t xml:space="preserve"> em:</w:t>
      </w:r>
    </w:p>
    <w:p w14:paraId="453C0702" w14:textId="77777777" w:rsidR="00F34695" w:rsidRDefault="00A6409B" w:rsidP="00653525">
      <w:pPr>
        <w:ind w:left="0"/>
        <w:jc w:val="both"/>
        <w:rPr>
          <w:rFonts w:asciiTheme="minorHAnsi" w:hAnsiTheme="minorHAnsi"/>
          <w:szCs w:val="24"/>
          <w:lang w:val="pt-BR"/>
        </w:rPr>
      </w:pPr>
      <w:r>
        <w:rPr>
          <w:rFonts w:asciiTheme="minorHAnsi" w:hAnsiTheme="minorHAnsi"/>
          <w:szCs w:val="24"/>
          <w:lang w:val="pt-BR"/>
        </w:rPr>
        <w:t>/CCI/</w:t>
      </w:r>
      <w:r w:rsidR="004A55C4">
        <w:rPr>
          <w:rFonts w:asciiTheme="minorHAnsi" w:hAnsiTheme="minorHAnsi"/>
          <w:szCs w:val="24"/>
          <w:lang w:val="pt-BR"/>
        </w:rPr>
        <w:t>Dicionário de Dados</w:t>
      </w:r>
      <w:r>
        <w:rPr>
          <w:rFonts w:asciiTheme="minorHAnsi" w:hAnsiTheme="minorHAnsi"/>
          <w:szCs w:val="24"/>
          <w:lang w:val="pt-BR"/>
        </w:rPr>
        <w:t>/</w:t>
      </w:r>
      <w:r w:rsidR="004A55C4" w:rsidRPr="004A55C4">
        <w:rPr>
          <w:rFonts w:asciiTheme="minorHAnsi" w:hAnsiTheme="minorHAnsi"/>
          <w:szCs w:val="24"/>
          <w:lang w:val="pt-BR"/>
        </w:rPr>
        <w:t>CCIDDCPJ - WS INFOCONV CNPJ</w:t>
      </w:r>
    </w:p>
    <w:p w14:paraId="2AE5BE9B" w14:textId="77777777" w:rsidR="004A55C4" w:rsidRPr="004A55C4" w:rsidRDefault="004A55C4" w:rsidP="00F414DF">
      <w:pPr>
        <w:jc w:val="both"/>
        <w:rPr>
          <w:rFonts w:asciiTheme="minorHAnsi" w:hAnsiTheme="minorHAnsi"/>
          <w:szCs w:val="24"/>
          <w:lang w:val="pt-BR"/>
        </w:rPr>
      </w:pPr>
    </w:p>
    <w:bookmarkEnd w:id="0"/>
    <w:p w14:paraId="4ACE02D8" w14:textId="77777777" w:rsidR="00A80696" w:rsidRPr="004A55C4" w:rsidRDefault="00A80696">
      <w:pPr>
        <w:widowControl/>
        <w:autoSpaceDE/>
        <w:autoSpaceDN/>
        <w:spacing w:after="0"/>
        <w:ind w:left="0"/>
        <w:rPr>
          <w:rFonts w:asciiTheme="minorHAnsi" w:hAnsiTheme="minorHAnsi"/>
          <w:szCs w:val="24"/>
          <w:lang w:val="pt-BR"/>
        </w:rPr>
      </w:pPr>
    </w:p>
    <w:sectPr w:rsidR="00A80696" w:rsidRPr="004A55C4" w:rsidSect="00AF56D1">
      <w:pgSz w:w="16839" w:h="11907" w:orient="landscape" w:code="9"/>
      <w:pgMar w:top="1440" w:right="1440" w:bottom="1440" w:left="1440" w:header="720" w:footer="567" w:gutter="0"/>
      <w:cols w:space="720"/>
      <w:docGrid w:linePitch="326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306C00D" w15:done="0"/>
  <w15:commentEx w15:paraId="67B97071" w15:done="0"/>
  <w15:commentEx w15:paraId="23528F83" w15:done="0"/>
  <w15:commentEx w15:paraId="56D78989" w15:done="0"/>
  <w15:commentEx w15:paraId="5ED5F89B" w15:done="0"/>
  <w15:commentEx w15:paraId="37ADD883" w15:done="0"/>
  <w15:commentEx w15:paraId="1FB496A5" w15:done="0"/>
  <w15:commentEx w15:paraId="326D7A33" w15:done="0"/>
  <w15:commentEx w15:paraId="146550B1" w15:done="0"/>
  <w15:commentEx w15:paraId="0C5CC402" w15:done="0"/>
  <w15:commentEx w15:paraId="69D8EA56" w15:done="0"/>
  <w15:commentEx w15:paraId="4D35A2C9" w15:done="0"/>
  <w15:commentEx w15:paraId="40F8E879" w15:done="0"/>
  <w15:commentEx w15:paraId="0C58FE53" w15:done="0"/>
  <w15:commentEx w15:paraId="25211ABE" w15:done="0"/>
  <w15:commentEx w15:paraId="3B1A31B1" w15:done="0"/>
  <w15:commentEx w15:paraId="53A199AA" w15:done="0"/>
  <w15:commentEx w15:paraId="0B8BE32A" w15:done="0"/>
  <w15:commentEx w15:paraId="4B62F198" w15:done="0"/>
  <w15:commentEx w15:paraId="6DBDE04C" w15:done="0"/>
  <w15:commentEx w15:paraId="550E5C3B" w15:done="0"/>
  <w15:commentEx w15:paraId="3B93F8E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9A8874" w14:textId="77777777" w:rsidR="00B324E9" w:rsidRDefault="00B324E9">
      <w:r>
        <w:separator/>
      </w:r>
    </w:p>
  </w:endnote>
  <w:endnote w:type="continuationSeparator" w:id="0">
    <w:p w14:paraId="51202336" w14:textId="77777777" w:rsidR="00B324E9" w:rsidRDefault="00B324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ヒラギノ角ゴ Pro W3">
    <w:altName w:val="MS Mincho"/>
    <w:charset w:val="80"/>
    <w:family w:val="auto"/>
    <w:pitch w:val="variable"/>
    <w:sig w:usb0="00000000" w:usb1="7AC7FFFF" w:usb2="00000012" w:usb3="00000000" w:csb0="0002000D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652D8" w14:textId="77777777" w:rsidR="001F108F" w:rsidRPr="001F108F" w:rsidRDefault="00B324E9" w:rsidP="0068031B">
    <w:pPr>
      <w:pStyle w:val="Rodap"/>
      <w:ind w:left="0"/>
      <w:rPr>
        <w:b/>
      </w:rPr>
    </w:pPr>
    <w:r>
      <w:rPr>
        <w:b/>
        <w:noProof/>
        <w:snapToGrid/>
        <w:lang w:val="pt-BR" w:eastAsia="pt-BR"/>
      </w:rPr>
      <w:pict w14:anchorId="7A2473D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275.15pt;margin-top:-5.15pt;width:211.25pt;height:35.9pt;z-index:251661312">
          <v:imagedata r:id="rId1" o:title=""/>
        </v:shape>
        <o:OLEObject Type="Embed" ProgID="PBrush" ShapeID="_x0000_s2050" DrawAspect="Content" ObjectID="_1530682949" r:id="rId2"/>
      </w:pict>
    </w:r>
    <w:r w:rsidR="0068031B" w:rsidRPr="001F108F">
      <w:rPr>
        <w:b/>
      </w:rPr>
      <w:t xml:space="preserve"> </w:t>
    </w:r>
    <w:r w:rsidR="00562621" w:rsidRPr="001F108F">
      <w:rPr>
        <w:b/>
      </w:rPr>
      <w:fldChar w:fldCharType="begin"/>
    </w:r>
    <w:r w:rsidR="001F108F" w:rsidRPr="001F108F">
      <w:rPr>
        <w:b/>
      </w:rPr>
      <w:instrText>PAGE   \* MERGEFORMAT</w:instrText>
    </w:r>
    <w:r w:rsidR="00562621" w:rsidRPr="001F108F">
      <w:rPr>
        <w:b/>
      </w:rPr>
      <w:fldChar w:fldCharType="separate"/>
    </w:r>
    <w:r w:rsidR="00513F7D" w:rsidRPr="00513F7D">
      <w:rPr>
        <w:b/>
        <w:noProof/>
        <w:lang w:val="pt-BR"/>
      </w:rPr>
      <w:t>2</w:t>
    </w:r>
    <w:r w:rsidR="00562621" w:rsidRPr="001F108F"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E4D948" w14:textId="77777777" w:rsidR="00B324E9" w:rsidRDefault="00B324E9">
      <w:r>
        <w:separator/>
      </w:r>
    </w:p>
  </w:footnote>
  <w:footnote w:type="continuationSeparator" w:id="0">
    <w:p w14:paraId="32888FB3" w14:textId="77777777" w:rsidR="00B324E9" w:rsidRDefault="00B324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B87A59" w14:textId="6B22F367" w:rsidR="001F108F" w:rsidRPr="000A2EDD" w:rsidRDefault="0056709B" w:rsidP="008C60DC">
    <w:pPr>
      <w:pStyle w:val="Cabealho"/>
      <w:ind w:left="0"/>
      <w:jc w:val="center"/>
      <w:rPr>
        <w:color w:val="4F81BD"/>
        <w:sz w:val="18"/>
        <w:szCs w:val="18"/>
      </w:rPr>
    </w:pPr>
    <w:r>
      <w:rPr>
        <w:noProof/>
        <w:lang w:val="pt-BR" w:eastAsia="pt-BR"/>
      </w:rPr>
      <w:drawing>
        <wp:anchor distT="0" distB="0" distL="114300" distR="114300" simplePos="0" relativeHeight="251663360" behindDoc="1" locked="0" layoutInCell="1" allowOverlap="1" wp14:anchorId="59B3129F" wp14:editId="12B25BDB">
          <wp:simplePos x="0" y="0"/>
          <wp:positionH relativeFrom="page">
            <wp:posOffset>1438275</wp:posOffset>
          </wp:positionH>
          <wp:positionV relativeFrom="page">
            <wp:posOffset>19050</wp:posOffset>
          </wp:positionV>
          <wp:extent cx="7485930" cy="1257300"/>
          <wp:effectExtent l="0" t="0" r="1270" b="0"/>
          <wp:wrapNone/>
          <wp:docPr id="18" name="Imagem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8875" cy="126115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8031B">
      <w:rPr>
        <w:noProof/>
        <w:lang w:val="pt-BR" w:eastAsia="pt-BR"/>
      </w:rPr>
      <w:drawing>
        <wp:anchor distT="0" distB="0" distL="114300" distR="114300" simplePos="0" relativeHeight="251665408" behindDoc="1" locked="0" layoutInCell="1" allowOverlap="1" wp14:anchorId="38A5A697" wp14:editId="36E0B592">
          <wp:simplePos x="0" y="0"/>
          <wp:positionH relativeFrom="page">
            <wp:posOffset>5751</wp:posOffset>
          </wp:positionH>
          <wp:positionV relativeFrom="page">
            <wp:posOffset>23004</wp:posOffset>
          </wp:positionV>
          <wp:extent cx="1348740" cy="1132205"/>
          <wp:effectExtent l="0" t="0" r="0" b="0"/>
          <wp:wrapNone/>
          <wp:docPr id="17" name="Imagem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9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1673"/>
                  <a:stretch>
                    <a:fillRect/>
                  </a:stretch>
                </pic:blipFill>
                <pic:spPr bwMode="auto">
                  <a:xfrm>
                    <a:off x="0" y="0"/>
                    <a:ext cx="1348740" cy="1132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>
    <w:nsid w:val="01E5651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4764F8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71135ED"/>
    <w:multiLevelType w:val="hybridMultilevel"/>
    <w:tmpl w:val="278207F0"/>
    <w:lvl w:ilvl="0" w:tplc="66240200">
      <w:start w:val="1"/>
      <w:numFmt w:val="decimal"/>
      <w:lvlText w:val="E%1."/>
      <w:lvlJc w:val="left"/>
      <w:pPr>
        <w:ind w:left="21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006658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09286AA3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0E2F60F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10A245AC"/>
    <w:multiLevelType w:val="multilevel"/>
    <w:tmpl w:val="E130A12E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8">
    <w:nsid w:val="17250CB2"/>
    <w:multiLevelType w:val="multilevel"/>
    <w:tmpl w:val="62D648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9">
    <w:nsid w:val="1CC01C20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1EED2B06"/>
    <w:multiLevelType w:val="multilevel"/>
    <w:tmpl w:val="8BE0BC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1">
    <w:nsid w:val="270C264C"/>
    <w:multiLevelType w:val="hybridMultilevel"/>
    <w:tmpl w:val="E6DC2B5E"/>
    <w:lvl w:ilvl="0" w:tplc="CA92D25A">
      <w:start w:val="1"/>
      <w:numFmt w:val="decimal"/>
      <w:lvlText w:val="A%1."/>
      <w:lvlJc w:val="left"/>
      <w:pPr>
        <w:ind w:left="218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7405D1"/>
    <w:multiLevelType w:val="singleLevel"/>
    <w:tmpl w:val="9E54A60A"/>
    <w:lvl w:ilvl="0">
      <w:start w:val="1"/>
      <w:numFmt w:val="none"/>
      <w:lvlText w:val="?"/>
      <w:legacy w:legacy="1" w:legacySpace="0" w:legacyIndent="432"/>
      <w:lvlJc w:val="left"/>
      <w:pPr>
        <w:ind w:left="720" w:hanging="432"/>
      </w:pPr>
      <w:rPr>
        <w:rFonts w:ascii="Symbol" w:hAnsi="Symbol" w:hint="default"/>
        <w:sz w:val="16"/>
      </w:rPr>
    </w:lvl>
  </w:abstractNum>
  <w:abstractNum w:abstractNumId="13">
    <w:nsid w:val="32CB5D6D"/>
    <w:multiLevelType w:val="hybridMultilevel"/>
    <w:tmpl w:val="C962320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14">
    <w:nsid w:val="3416671A"/>
    <w:multiLevelType w:val="hybridMultilevel"/>
    <w:tmpl w:val="5492F83A"/>
    <w:lvl w:ilvl="0" w:tplc="752EDB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AB03EFD"/>
    <w:multiLevelType w:val="hybridMultilevel"/>
    <w:tmpl w:val="6346EE44"/>
    <w:lvl w:ilvl="0" w:tplc="17E02D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487D265F"/>
    <w:multiLevelType w:val="hybridMultilevel"/>
    <w:tmpl w:val="672A3826"/>
    <w:lvl w:ilvl="0" w:tplc="8C8074C8">
      <w:start w:val="1"/>
      <w:numFmt w:val="decimal"/>
      <w:lvlText w:val="%1.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9742C7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B7A5642"/>
    <w:multiLevelType w:val="multilevel"/>
    <w:tmpl w:val="C32CF7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9">
    <w:nsid w:val="4EED2DF8"/>
    <w:multiLevelType w:val="multilevel"/>
    <w:tmpl w:val="764A6C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0">
    <w:nsid w:val="4F257B66"/>
    <w:multiLevelType w:val="singleLevel"/>
    <w:tmpl w:val="B8C6F782"/>
    <w:lvl w:ilvl="0">
      <w:start w:val="1"/>
      <w:numFmt w:val="none"/>
      <w:lvlText w:val="?"/>
      <w:legacy w:legacy="1" w:legacySpace="0" w:legacyIndent="360"/>
      <w:lvlJc w:val="left"/>
      <w:pPr>
        <w:ind w:left="1440" w:hanging="360"/>
      </w:pPr>
      <w:rPr>
        <w:rFonts w:ascii="Times New Roman" w:hAnsi="Times New Roman" w:cs="Times New Roman" w:hint="default"/>
        <w:sz w:val="16"/>
      </w:rPr>
    </w:lvl>
  </w:abstractNum>
  <w:abstractNum w:abstractNumId="21">
    <w:nsid w:val="523E63B7"/>
    <w:multiLevelType w:val="hybridMultilevel"/>
    <w:tmpl w:val="1294187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F156B4F"/>
    <w:multiLevelType w:val="multilevel"/>
    <w:tmpl w:val="823EFC6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3">
    <w:nsid w:val="63905FE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>
    <w:nsid w:val="63B736CE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6AD52925"/>
    <w:multiLevelType w:val="multilevel"/>
    <w:tmpl w:val="AFB08140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>
    <w:nsid w:val="6CE60B96"/>
    <w:multiLevelType w:val="hybridMultilevel"/>
    <w:tmpl w:val="724E745C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70762035"/>
    <w:multiLevelType w:val="multilevel"/>
    <w:tmpl w:val="733682B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8">
    <w:nsid w:val="76B70F58"/>
    <w:multiLevelType w:val="multilevel"/>
    <w:tmpl w:val="BBCE5936"/>
    <w:styleLink w:val="Estilo1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6FF62E5"/>
    <w:multiLevelType w:val="hybridMultilevel"/>
    <w:tmpl w:val="662C0318"/>
    <w:lvl w:ilvl="0" w:tplc="752ED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0">
    <w:nsid w:val="7EAD0E99"/>
    <w:multiLevelType w:val="hybridMultilevel"/>
    <w:tmpl w:val="8256B50C"/>
    <w:lvl w:ilvl="0" w:tplc="27F2C318">
      <w:start w:val="1"/>
      <w:numFmt w:val="decimal"/>
      <w:lvlText w:val="A%1."/>
      <w:lvlJc w:val="left"/>
      <w:pPr>
        <w:ind w:left="1473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2"/>
  </w:num>
  <w:num w:numId="4">
    <w:abstractNumId w:val="20"/>
  </w:num>
  <w:num w:numId="5">
    <w:abstractNumId w:val="7"/>
  </w:num>
  <w:num w:numId="6">
    <w:abstractNumId w:val="16"/>
  </w:num>
  <w:num w:numId="7">
    <w:abstractNumId w:val="22"/>
  </w:num>
  <w:num w:numId="8">
    <w:abstractNumId w:val="28"/>
  </w:num>
  <w:num w:numId="9">
    <w:abstractNumId w:val="25"/>
  </w:num>
  <w:num w:numId="10">
    <w:abstractNumId w:val="23"/>
  </w:num>
  <w:num w:numId="11">
    <w:abstractNumId w:val="9"/>
  </w:num>
  <w:num w:numId="12">
    <w:abstractNumId w:val="25"/>
  </w:num>
  <w:num w:numId="13">
    <w:abstractNumId w:val="25"/>
  </w:num>
  <w:num w:numId="14">
    <w:abstractNumId w:val="27"/>
  </w:num>
  <w:num w:numId="15">
    <w:abstractNumId w:val="25"/>
  </w:num>
  <w:num w:numId="16">
    <w:abstractNumId w:val="25"/>
  </w:num>
  <w:num w:numId="17">
    <w:abstractNumId w:val="25"/>
  </w:num>
  <w:num w:numId="18">
    <w:abstractNumId w:val="13"/>
  </w:num>
  <w:num w:numId="19">
    <w:abstractNumId w:val="29"/>
  </w:num>
  <w:num w:numId="20">
    <w:abstractNumId w:val="21"/>
  </w:num>
  <w:num w:numId="21">
    <w:abstractNumId w:val="10"/>
  </w:num>
  <w:num w:numId="22">
    <w:abstractNumId w:val="19"/>
  </w:num>
  <w:num w:numId="23">
    <w:abstractNumId w:val="8"/>
  </w:num>
  <w:num w:numId="24">
    <w:abstractNumId w:val="18"/>
  </w:num>
  <w:num w:numId="25">
    <w:abstractNumId w:val="1"/>
  </w:num>
  <w:num w:numId="26">
    <w:abstractNumId w:val="15"/>
  </w:num>
  <w:num w:numId="27">
    <w:abstractNumId w:val="2"/>
  </w:num>
  <w:num w:numId="28">
    <w:abstractNumId w:val="14"/>
  </w:num>
  <w:num w:numId="29">
    <w:abstractNumId w:val="24"/>
  </w:num>
  <w:num w:numId="30">
    <w:abstractNumId w:val="6"/>
  </w:num>
  <w:num w:numId="31">
    <w:abstractNumId w:val="26"/>
  </w:num>
  <w:num w:numId="32">
    <w:abstractNumId w:val="5"/>
  </w:num>
  <w:num w:numId="33">
    <w:abstractNumId w:val="30"/>
  </w:num>
  <w:num w:numId="34">
    <w:abstractNumId w:val="11"/>
  </w:num>
  <w:num w:numId="35">
    <w:abstractNumId w:val="3"/>
  </w:num>
  <w:num w:numId="36">
    <w:abstractNumId w:val="4"/>
  </w:num>
  <w:num w:numId="37">
    <w:abstractNumId w:val="17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ellington P Bastos">
    <w15:presenceInfo w15:providerId="Windows Live" w15:userId="dc809021c99c510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9BD"/>
    <w:rsid w:val="00006E21"/>
    <w:rsid w:val="00013E72"/>
    <w:rsid w:val="00016DA5"/>
    <w:rsid w:val="00017DDD"/>
    <w:rsid w:val="00035CB2"/>
    <w:rsid w:val="00036462"/>
    <w:rsid w:val="0008749F"/>
    <w:rsid w:val="000941DB"/>
    <w:rsid w:val="000A27DB"/>
    <w:rsid w:val="000F3269"/>
    <w:rsid w:val="000F35AD"/>
    <w:rsid w:val="00101850"/>
    <w:rsid w:val="00102DB9"/>
    <w:rsid w:val="00104CF1"/>
    <w:rsid w:val="00112A21"/>
    <w:rsid w:val="001167F1"/>
    <w:rsid w:val="001233EC"/>
    <w:rsid w:val="001240E9"/>
    <w:rsid w:val="0013090F"/>
    <w:rsid w:val="00141C1A"/>
    <w:rsid w:val="00146069"/>
    <w:rsid w:val="001506B0"/>
    <w:rsid w:val="001571EF"/>
    <w:rsid w:val="00157F23"/>
    <w:rsid w:val="00171D6E"/>
    <w:rsid w:val="00175F9F"/>
    <w:rsid w:val="00182DBF"/>
    <w:rsid w:val="00191072"/>
    <w:rsid w:val="001A2C86"/>
    <w:rsid w:val="001B6DD2"/>
    <w:rsid w:val="001C6CF5"/>
    <w:rsid w:val="001E7C88"/>
    <w:rsid w:val="001F108F"/>
    <w:rsid w:val="001F5AAB"/>
    <w:rsid w:val="00221341"/>
    <w:rsid w:val="0023327A"/>
    <w:rsid w:val="002332F5"/>
    <w:rsid w:val="00234B13"/>
    <w:rsid w:val="00243795"/>
    <w:rsid w:val="00244BB3"/>
    <w:rsid w:val="00247F66"/>
    <w:rsid w:val="00256B37"/>
    <w:rsid w:val="002669D8"/>
    <w:rsid w:val="002700BE"/>
    <w:rsid w:val="0028503E"/>
    <w:rsid w:val="00290E7D"/>
    <w:rsid w:val="002A1834"/>
    <w:rsid w:val="002A5630"/>
    <w:rsid w:val="002B45AA"/>
    <w:rsid w:val="002D68D6"/>
    <w:rsid w:val="002F78DF"/>
    <w:rsid w:val="00300EDF"/>
    <w:rsid w:val="00305370"/>
    <w:rsid w:val="0031219B"/>
    <w:rsid w:val="003163A4"/>
    <w:rsid w:val="003304DD"/>
    <w:rsid w:val="003414EE"/>
    <w:rsid w:val="00353BE4"/>
    <w:rsid w:val="00356107"/>
    <w:rsid w:val="00375521"/>
    <w:rsid w:val="00375A5E"/>
    <w:rsid w:val="00380F57"/>
    <w:rsid w:val="00386805"/>
    <w:rsid w:val="003B7A74"/>
    <w:rsid w:val="003D4FE4"/>
    <w:rsid w:val="003E1773"/>
    <w:rsid w:val="003F5576"/>
    <w:rsid w:val="00407CB6"/>
    <w:rsid w:val="0041232C"/>
    <w:rsid w:val="00413B6F"/>
    <w:rsid w:val="00417D33"/>
    <w:rsid w:val="004271F2"/>
    <w:rsid w:val="00427C0D"/>
    <w:rsid w:val="00441C85"/>
    <w:rsid w:val="00445E12"/>
    <w:rsid w:val="0045775B"/>
    <w:rsid w:val="00470DD0"/>
    <w:rsid w:val="004819BD"/>
    <w:rsid w:val="00482565"/>
    <w:rsid w:val="00483110"/>
    <w:rsid w:val="00490751"/>
    <w:rsid w:val="00496636"/>
    <w:rsid w:val="004A3810"/>
    <w:rsid w:val="004A55C4"/>
    <w:rsid w:val="004B0EC5"/>
    <w:rsid w:val="004B495A"/>
    <w:rsid w:val="004B4CB2"/>
    <w:rsid w:val="004B4CDF"/>
    <w:rsid w:val="004C102A"/>
    <w:rsid w:val="004C3582"/>
    <w:rsid w:val="004C6AB3"/>
    <w:rsid w:val="004D632C"/>
    <w:rsid w:val="00513F7D"/>
    <w:rsid w:val="00517DAA"/>
    <w:rsid w:val="0052113E"/>
    <w:rsid w:val="005376A9"/>
    <w:rsid w:val="005423EC"/>
    <w:rsid w:val="0055581E"/>
    <w:rsid w:val="00560BBD"/>
    <w:rsid w:val="0056205D"/>
    <w:rsid w:val="00562621"/>
    <w:rsid w:val="0056709B"/>
    <w:rsid w:val="005679A7"/>
    <w:rsid w:val="00571D04"/>
    <w:rsid w:val="005724DB"/>
    <w:rsid w:val="0057275D"/>
    <w:rsid w:val="005745BA"/>
    <w:rsid w:val="00582F5A"/>
    <w:rsid w:val="00590A57"/>
    <w:rsid w:val="00597570"/>
    <w:rsid w:val="005A40B5"/>
    <w:rsid w:val="005A751D"/>
    <w:rsid w:val="005B0CD7"/>
    <w:rsid w:val="005B2554"/>
    <w:rsid w:val="005B5017"/>
    <w:rsid w:val="005D6C9F"/>
    <w:rsid w:val="005E4EEE"/>
    <w:rsid w:val="005F57F3"/>
    <w:rsid w:val="005F592B"/>
    <w:rsid w:val="006019E4"/>
    <w:rsid w:val="006027B2"/>
    <w:rsid w:val="00603112"/>
    <w:rsid w:val="00623B30"/>
    <w:rsid w:val="0063171B"/>
    <w:rsid w:val="00635C64"/>
    <w:rsid w:val="006375CA"/>
    <w:rsid w:val="006516CB"/>
    <w:rsid w:val="0065240B"/>
    <w:rsid w:val="00653525"/>
    <w:rsid w:val="00655E0B"/>
    <w:rsid w:val="00656C2D"/>
    <w:rsid w:val="0068031B"/>
    <w:rsid w:val="00683531"/>
    <w:rsid w:val="00684F98"/>
    <w:rsid w:val="006A6045"/>
    <w:rsid w:val="006B1C5D"/>
    <w:rsid w:val="006C1336"/>
    <w:rsid w:val="006C229D"/>
    <w:rsid w:val="006C63AF"/>
    <w:rsid w:val="006E1426"/>
    <w:rsid w:val="006E528C"/>
    <w:rsid w:val="006F103E"/>
    <w:rsid w:val="00700CE4"/>
    <w:rsid w:val="00706377"/>
    <w:rsid w:val="0072043C"/>
    <w:rsid w:val="00725CD0"/>
    <w:rsid w:val="00733580"/>
    <w:rsid w:val="0074108A"/>
    <w:rsid w:val="00741E9E"/>
    <w:rsid w:val="007668F1"/>
    <w:rsid w:val="0077726F"/>
    <w:rsid w:val="00791021"/>
    <w:rsid w:val="00792FF3"/>
    <w:rsid w:val="007A201E"/>
    <w:rsid w:val="007C2087"/>
    <w:rsid w:val="007C411D"/>
    <w:rsid w:val="007D24FE"/>
    <w:rsid w:val="007E615A"/>
    <w:rsid w:val="007F5355"/>
    <w:rsid w:val="007F571C"/>
    <w:rsid w:val="00800176"/>
    <w:rsid w:val="008054B0"/>
    <w:rsid w:val="00845273"/>
    <w:rsid w:val="00855738"/>
    <w:rsid w:val="0085790A"/>
    <w:rsid w:val="00857A9A"/>
    <w:rsid w:val="00862ECD"/>
    <w:rsid w:val="00884BDB"/>
    <w:rsid w:val="00885A3B"/>
    <w:rsid w:val="008964C6"/>
    <w:rsid w:val="008B4123"/>
    <w:rsid w:val="008B7C26"/>
    <w:rsid w:val="008C0453"/>
    <w:rsid w:val="008C5D42"/>
    <w:rsid w:val="008C60DC"/>
    <w:rsid w:val="008D46DD"/>
    <w:rsid w:val="008D76C5"/>
    <w:rsid w:val="008D7837"/>
    <w:rsid w:val="008E2B71"/>
    <w:rsid w:val="008E2D79"/>
    <w:rsid w:val="008E3BFA"/>
    <w:rsid w:val="008F2B3C"/>
    <w:rsid w:val="00906997"/>
    <w:rsid w:val="00906D44"/>
    <w:rsid w:val="00911258"/>
    <w:rsid w:val="00923E36"/>
    <w:rsid w:val="00927974"/>
    <w:rsid w:val="009331FB"/>
    <w:rsid w:val="009345F9"/>
    <w:rsid w:val="009406FD"/>
    <w:rsid w:val="00947BCB"/>
    <w:rsid w:val="00952BB3"/>
    <w:rsid w:val="00963036"/>
    <w:rsid w:val="00982A1C"/>
    <w:rsid w:val="0098622F"/>
    <w:rsid w:val="009A1D27"/>
    <w:rsid w:val="009D118F"/>
    <w:rsid w:val="009D3240"/>
    <w:rsid w:val="009D43CD"/>
    <w:rsid w:val="009E0DCD"/>
    <w:rsid w:val="00A04F21"/>
    <w:rsid w:val="00A10A7B"/>
    <w:rsid w:val="00A15A8A"/>
    <w:rsid w:val="00A17FD0"/>
    <w:rsid w:val="00A35B05"/>
    <w:rsid w:val="00A420E9"/>
    <w:rsid w:val="00A463DE"/>
    <w:rsid w:val="00A6409B"/>
    <w:rsid w:val="00A66514"/>
    <w:rsid w:val="00A66A57"/>
    <w:rsid w:val="00A80696"/>
    <w:rsid w:val="00AA69FA"/>
    <w:rsid w:val="00AD0D40"/>
    <w:rsid w:val="00AD45F1"/>
    <w:rsid w:val="00AD46A9"/>
    <w:rsid w:val="00AD6349"/>
    <w:rsid w:val="00AD7479"/>
    <w:rsid w:val="00AE050A"/>
    <w:rsid w:val="00AE7AED"/>
    <w:rsid w:val="00AF3C08"/>
    <w:rsid w:val="00AF56D1"/>
    <w:rsid w:val="00B324E9"/>
    <w:rsid w:val="00B34440"/>
    <w:rsid w:val="00B36312"/>
    <w:rsid w:val="00B3786E"/>
    <w:rsid w:val="00B62984"/>
    <w:rsid w:val="00B82A99"/>
    <w:rsid w:val="00B8331A"/>
    <w:rsid w:val="00B863E1"/>
    <w:rsid w:val="00B93328"/>
    <w:rsid w:val="00BB5E3C"/>
    <w:rsid w:val="00BB6BBE"/>
    <w:rsid w:val="00BE1A74"/>
    <w:rsid w:val="00BF1F5B"/>
    <w:rsid w:val="00BF5AE6"/>
    <w:rsid w:val="00C063DC"/>
    <w:rsid w:val="00C1246B"/>
    <w:rsid w:val="00C17C42"/>
    <w:rsid w:val="00C3202D"/>
    <w:rsid w:val="00C333D8"/>
    <w:rsid w:val="00C4141B"/>
    <w:rsid w:val="00C62C0D"/>
    <w:rsid w:val="00C80D41"/>
    <w:rsid w:val="00C953F9"/>
    <w:rsid w:val="00CB0CE3"/>
    <w:rsid w:val="00CB5045"/>
    <w:rsid w:val="00CB66AC"/>
    <w:rsid w:val="00CD2D4D"/>
    <w:rsid w:val="00CD4D50"/>
    <w:rsid w:val="00CD72E3"/>
    <w:rsid w:val="00CE3267"/>
    <w:rsid w:val="00CF3BD1"/>
    <w:rsid w:val="00D01EE0"/>
    <w:rsid w:val="00D21244"/>
    <w:rsid w:val="00D31D0F"/>
    <w:rsid w:val="00D41B3C"/>
    <w:rsid w:val="00D44D3F"/>
    <w:rsid w:val="00D831C2"/>
    <w:rsid w:val="00D83E1E"/>
    <w:rsid w:val="00D96C81"/>
    <w:rsid w:val="00DA2F7C"/>
    <w:rsid w:val="00DA57FC"/>
    <w:rsid w:val="00DB35A0"/>
    <w:rsid w:val="00DB3FDF"/>
    <w:rsid w:val="00DB64F3"/>
    <w:rsid w:val="00DB757C"/>
    <w:rsid w:val="00DC0F10"/>
    <w:rsid w:val="00DD372D"/>
    <w:rsid w:val="00DE4E33"/>
    <w:rsid w:val="00E003B1"/>
    <w:rsid w:val="00E0269B"/>
    <w:rsid w:val="00E135A4"/>
    <w:rsid w:val="00E15ABA"/>
    <w:rsid w:val="00E16351"/>
    <w:rsid w:val="00E67E92"/>
    <w:rsid w:val="00E912B7"/>
    <w:rsid w:val="00EA3829"/>
    <w:rsid w:val="00EA4132"/>
    <w:rsid w:val="00EB3272"/>
    <w:rsid w:val="00EB43E7"/>
    <w:rsid w:val="00EB4603"/>
    <w:rsid w:val="00EB6CA8"/>
    <w:rsid w:val="00EC667B"/>
    <w:rsid w:val="00EC7AB4"/>
    <w:rsid w:val="00ED1EB1"/>
    <w:rsid w:val="00F11856"/>
    <w:rsid w:val="00F125C7"/>
    <w:rsid w:val="00F17A77"/>
    <w:rsid w:val="00F239FF"/>
    <w:rsid w:val="00F34695"/>
    <w:rsid w:val="00F414DF"/>
    <w:rsid w:val="00F523F8"/>
    <w:rsid w:val="00F654E5"/>
    <w:rsid w:val="00F73DFB"/>
    <w:rsid w:val="00F84C84"/>
    <w:rsid w:val="00F8614C"/>
    <w:rsid w:val="00F959C2"/>
    <w:rsid w:val="00FA4034"/>
    <w:rsid w:val="00FB2A7D"/>
    <w:rsid w:val="00FD0B5F"/>
    <w:rsid w:val="00FD37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,"/>
  <w:listSeparator w:val=";"/>
  <w14:docId w14:val="3FBBE5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3163A4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3163A4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3163A4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163A4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163A4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163A4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163A4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163A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3163A4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3163A4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163A4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3163A4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3163A4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3163A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163A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163A4"/>
  </w:style>
  <w:style w:type="paragraph" w:customStyle="1" w:styleId="Bullet2">
    <w:name w:val="Bullet2"/>
    <w:basedOn w:val="Normal"/>
    <w:rsid w:val="003163A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163A4"/>
    <w:pPr>
      <w:spacing w:before="80"/>
      <w:jc w:val="both"/>
    </w:pPr>
  </w:style>
  <w:style w:type="paragraph" w:customStyle="1" w:styleId="Tabletext">
    <w:name w:val="Tabletext"/>
    <w:basedOn w:val="Normal"/>
    <w:rsid w:val="003163A4"/>
    <w:pPr>
      <w:keepLines/>
    </w:pPr>
  </w:style>
  <w:style w:type="paragraph" w:styleId="Corpodetexto">
    <w:name w:val="Body Text"/>
    <w:basedOn w:val="Normal"/>
    <w:rsid w:val="003163A4"/>
    <w:pPr>
      <w:keepLines/>
      <w:ind w:left="720"/>
    </w:pPr>
  </w:style>
  <w:style w:type="paragraph" w:customStyle="1" w:styleId="Paragraph3">
    <w:name w:val="Paragraph3"/>
    <w:basedOn w:val="Normal"/>
    <w:rsid w:val="003163A4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3163A4"/>
    <w:pPr>
      <w:ind w:left="720" w:hanging="432"/>
    </w:pPr>
  </w:style>
  <w:style w:type="character" w:styleId="Refdenotaderodap">
    <w:name w:val="footnote reference"/>
    <w:semiHidden/>
    <w:rsid w:val="003163A4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163A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3163A4"/>
    <w:pPr>
      <w:shd w:val="clear" w:color="auto" w:fill="000080"/>
    </w:pPr>
  </w:style>
  <w:style w:type="paragraph" w:customStyle="1" w:styleId="Paragraph4">
    <w:name w:val="Paragraph4"/>
    <w:basedOn w:val="Normal"/>
    <w:rsid w:val="003163A4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163A4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3163A4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163A4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163A4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163A4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163A4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3163A4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3163A4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163A4"/>
    <w:pPr>
      <w:widowControl/>
      <w:spacing w:before="120"/>
      <w:jc w:val="both"/>
    </w:pPr>
  </w:style>
  <w:style w:type="paragraph" w:customStyle="1" w:styleId="Bullet">
    <w:name w:val="Bullet"/>
    <w:basedOn w:val="Normal"/>
    <w:rsid w:val="003163A4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3163A4"/>
    <w:rPr>
      <w:color w:val="0000FF"/>
      <w:u w:val="single"/>
    </w:rPr>
  </w:style>
  <w:style w:type="paragraph" w:customStyle="1" w:styleId="infoblue0">
    <w:name w:val="infoblue"/>
    <w:basedOn w:val="Normal"/>
    <w:rsid w:val="003163A4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3163A4"/>
  </w:style>
  <w:style w:type="character" w:customStyle="1" w:styleId="tw4winExternal">
    <w:name w:val="tw4winExternal"/>
    <w:rsid w:val="003163A4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3163A4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163A4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163A4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163A4"/>
    <w:rPr>
      <w:color w:val="0000FF"/>
    </w:rPr>
  </w:style>
  <w:style w:type="character" w:customStyle="1" w:styleId="tw4winPopup">
    <w:name w:val="tw4winPopup"/>
    <w:rsid w:val="003163A4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163A4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163A4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8031B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08749F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8749F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8749F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8749F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8749F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Normal Indent" w:qFormat="1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iPriority="11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7D2"/>
    <w:pPr>
      <w:widowControl w:val="0"/>
      <w:autoSpaceDE w:val="0"/>
      <w:autoSpaceDN w:val="0"/>
      <w:spacing w:after="120"/>
      <w:ind w:left="680"/>
    </w:pPr>
    <w:rPr>
      <w:rFonts w:ascii="Calibri" w:hAnsi="Calibri"/>
      <w:snapToGrid w:val="0"/>
      <w:sz w:val="24"/>
      <w:lang w:val="en-US" w:eastAsia="en-US"/>
    </w:rPr>
  </w:style>
  <w:style w:type="paragraph" w:styleId="Ttulo1">
    <w:name w:val="heading 1"/>
    <w:basedOn w:val="Normal"/>
    <w:next w:val="Normal"/>
    <w:autoRedefine/>
    <w:qFormat/>
    <w:rsid w:val="00191072"/>
    <w:pPr>
      <w:keepNext/>
      <w:numPr>
        <w:numId w:val="9"/>
      </w:numPr>
      <w:spacing w:before="240"/>
      <w:outlineLvl w:val="0"/>
    </w:pPr>
    <w:rPr>
      <w:b/>
      <w:bCs/>
      <w:color w:val="17365D"/>
      <w:sz w:val="28"/>
    </w:rPr>
  </w:style>
  <w:style w:type="paragraph" w:styleId="Ttulo2">
    <w:name w:val="heading 2"/>
    <w:basedOn w:val="Ttulo1"/>
    <w:next w:val="Normal"/>
    <w:autoRedefine/>
    <w:qFormat/>
    <w:rsid w:val="00191072"/>
    <w:pPr>
      <w:numPr>
        <w:ilvl w:val="1"/>
      </w:numPr>
      <w:outlineLvl w:val="1"/>
    </w:pPr>
    <w:rPr>
      <w:color w:val="365F91"/>
      <w:sz w:val="24"/>
    </w:rPr>
  </w:style>
  <w:style w:type="paragraph" w:styleId="Ttulo3">
    <w:name w:val="heading 3"/>
    <w:basedOn w:val="Ttulo1"/>
    <w:next w:val="Normal"/>
    <w:qFormat/>
    <w:rsid w:val="003163A4"/>
    <w:pPr>
      <w:numPr>
        <w:ilvl w:val="2"/>
        <w:numId w:val="7"/>
      </w:numPr>
      <w:outlineLvl w:val="2"/>
    </w:pPr>
    <w:rPr>
      <w:b w:val="0"/>
      <w:bCs w:val="0"/>
      <w:i/>
      <w:iCs/>
    </w:rPr>
  </w:style>
  <w:style w:type="paragraph" w:styleId="Ttulo4">
    <w:name w:val="heading 4"/>
    <w:basedOn w:val="Ttulo1"/>
    <w:next w:val="Normal"/>
    <w:qFormat/>
    <w:rsid w:val="003163A4"/>
    <w:pPr>
      <w:numPr>
        <w:ilvl w:val="3"/>
        <w:numId w:val="7"/>
      </w:numPr>
      <w:outlineLvl w:val="3"/>
    </w:pPr>
    <w:rPr>
      <w:b w:val="0"/>
      <w:bCs w:val="0"/>
    </w:rPr>
  </w:style>
  <w:style w:type="paragraph" w:styleId="Ttulo5">
    <w:name w:val="heading 5"/>
    <w:basedOn w:val="Normal"/>
    <w:next w:val="Normal"/>
    <w:qFormat/>
    <w:rsid w:val="003163A4"/>
    <w:pPr>
      <w:numPr>
        <w:ilvl w:val="4"/>
        <w:numId w:val="7"/>
      </w:num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rsid w:val="003163A4"/>
    <w:pPr>
      <w:numPr>
        <w:ilvl w:val="5"/>
        <w:numId w:val="7"/>
      </w:numPr>
      <w:spacing w:before="240" w:after="6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rsid w:val="003163A4"/>
    <w:pPr>
      <w:numPr>
        <w:ilvl w:val="6"/>
        <w:numId w:val="7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3163A4"/>
    <w:pPr>
      <w:numPr>
        <w:ilvl w:val="7"/>
        <w:numId w:val="7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3163A4"/>
    <w:pPr>
      <w:numPr>
        <w:ilvl w:val="8"/>
        <w:numId w:val="7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3163A4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link w:val="TtuloChar"/>
    <w:qFormat/>
    <w:rsid w:val="00571D04"/>
    <w:pPr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link w:val="SubttuloChar"/>
    <w:uiPriority w:val="11"/>
    <w:qFormat/>
    <w:rsid w:val="003163A4"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rsid w:val="003163A4"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rsid w:val="003163A4"/>
    <w:pPr>
      <w:spacing w:before="120"/>
      <w:ind w:left="0"/>
    </w:pPr>
    <w:rPr>
      <w:b/>
      <w:bCs/>
      <w:caps/>
      <w:sz w:val="20"/>
    </w:rPr>
  </w:style>
  <w:style w:type="paragraph" w:styleId="Sumrio2">
    <w:name w:val="toc 2"/>
    <w:basedOn w:val="Normal"/>
    <w:next w:val="Normal"/>
    <w:autoRedefine/>
    <w:uiPriority w:val="39"/>
    <w:rsid w:val="003163A4"/>
    <w:pPr>
      <w:spacing w:after="0"/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semiHidden/>
    <w:rsid w:val="003163A4"/>
    <w:pPr>
      <w:spacing w:after="0"/>
      <w:ind w:left="480"/>
    </w:pPr>
    <w:rPr>
      <w:i/>
      <w:iCs/>
      <w:sz w:val="20"/>
    </w:rPr>
  </w:style>
  <w:style w:type="paragraph" w:styleId="Cabealho">
    <w:name w:val="header"/>
    <w:basedOn w:val="Normal"/>
    <w:link w:val="CabealhoChar"/>
    <w:uiPriority w:val="99"/>
    <w:rsid w:val="003163A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link w:val="RodapChar"/>
    <w:uiPriority w:val="99"/>
    <w:rsid w:val="003163A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3163A4"/>
  </w:style>
  <w:style w:type="paragraph" w:customStyle="1" w:styleId="Bullet2">
    <w:name w:val="Bullet2"/>
    <w:basedOn w:val="Normal"/>
    <w:rsid w:val="003163A4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3163A4"/>
    <w:pPr>
      <w:spacing w:before="80"/>
      <w:jc w:val="both"/>
    </w:pPr>
  </w:style>
  <w:style w:type="paragraph" w:customStyle="1" w:styleId="Tabletext">
    <w:name w:val="Tabletext"/>
    <w:basedOn w:val="Normal"/>
    <w:rsid w:val="003163A4"/>
    <w:pPr>
      <w:keepLines/>
    </w:pPr>
  </w:style>
  <w:style w:type="paragraph" w:styleId="Corpodetexto">
    <w:name w:val="Body Text"/>
    <w:basedOn w:val="Normal"/>
    <w:rsid w:val="003163A4"/>
    <w:pPr>
      <w:keepLines/>
      <w:ind w:left="720"/>
    </w:pPr>
  </w:style>
  <w:style w:type="paragraph" w:customStyle="1" w:styleId="Paragraph3">
    <w:name w:val="Paragraph3"/>
    <w:basedOn w:val="Normal"/>
    <w:rsid w:val="003163A4"/>
    <w:pPr>
      <w:spacing w:before="80"/>
      <w:ind w:left="1530"/>
      <w:jc w:val="both"/>
    </w:pPr>
  </w:style>
  <w:style w:type="paragraph" w:customStyle="1" w:styleId="Bullet1">
    <w:name w:val="Bullet1"/>
    <w:basedOn w:val="Normal"/>
    <w:rsid w:val="003163A4"/>
    <w:pPr>
      <w:ind w:left="720" w:hanging="432"/>
    </w:pPr>
  </w:style>
  <w:style w:type="character" w:styleId="Refdenotaderodap">
    <w:name w:val="footnote reference"/>
    <w:semiHidden/>
    <w:rsid w:val="003163A4"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rsid w:val="003163A4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semiHidden/>
    <w:rsid w:val="003163A4"/>
    <w:pPr>
      <w:shd w:val="clear" w:color="auto" w:fill="000080"/>
    </w:pPr>
  </w:style>
  <w:style w:type="paragraph" w:customStyle="1" w:styleId="Paragraph4">
    <w:name w:val="Paragraph4"/>
    <w:basedOn w:val="Normal"/>
    <w:rsid w:val="003163A4"/>
    <w:pPr>
      <w:spacing w:before="80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3163A4"/>
    <w:pPr>
      <w:spacing w:after="0"/>
      <w:ind w:left="720"/>
    </w:pPr>
    <w:rPr>
      <w:sz w:val="18"/>
      <w:szCs w:val="18"/>
    </w:rPr>
  </w:style>
  <w:style w:type="paragraph" w:styleId="Sumrio5">
    <w:name w:val="toc 5"/>
    <w:basedOn w:val="Normal"/>
    <w:next w:val="Normal"/>
    <w:autoRedefine/>
    <w:semiHidden/>
    <w:rsid w:val="003163A4"/>
    <w:pPr>
      <w:spacing w:after="0"/>
      <w:ind w:left="960"/>
    </w:pPr>
    <w:rPr>
      <w:sz w:val="18"/>
      <w:szCs w:val="18"/>
    </w:rPr>
  </w:style>
  <w:style w:type="paragraph" w:styleId="Sumrio6">
    <w:name w:val="toc 6"/>
    <w:basedOn w:val="Normal"/>
    <w:next w:val="Normal"/>
    <w:autoRedefine/>
    <w:semiHidden/>
    <w:rsid w:val="003163A4"/>
    <w:pPr>
      <w:spacing w:after="0"/>
      <w:ind w:left="1200"/>
    </w:pPr>
    <w:rPr>
      <w:sz w:val="18"/>
      <w:szCs w:val="18"/>
    </w:rPr>
  </w:style>
  <w:style w:type="paragraph" w:styleId="Sumrio7">
    <w:name w:val="toc 7"/>
    <w:basedOn w:val="Normal"/>
    <w:next w:val="Normal"/>
    <w:autoRedefine/>
    <w:semiHidden/>
    <w:rsid w:val="003163A4"/>
    <w:pPr>
      <w:spacing w:after="0"/>
      <w:ind w:left="1440"/>
    </w:pPr>
    <w:rPr>
      <w:sz w:val="18"/>
      <w:szCs w:val="18"/>
    </w:rPr>
  </w:style>
  <w:style w:type="paragraph" w:styleId="Sumrio8">
    <w:name w:val="toc 8"/>
    <w:basedOn w:val="Normal"/>
    <w:next w:val="Normal"/>
    <w:autoRedefine/>
    <w:semiHidden/>
    <w:rsid w:val="003163A4"/>
    <w:pPr>
      <w:spacing w:after="0"/>
      <w:ind w:left="1680"/>
    </w:pPr>
    <w:rPr>
      <w:sz w:val="18"/>
      <w:szCs w:val="18"/>
    </w:rPr>
  </w:style>
  <w:style w:type="paragraph" w:styleId="Sumrio9">
    <w:name w:val="toc 9"/>
    <w:basedOn w:val="Normal"/>
    <w:next w:val="Normal"/>
    <w:autoRedefine/>
    <w:semiHidden/>
    <w:rsid w:val="003163A4"/>
    <w:pPr>
      <w:spacing w:after="0"/>
      <w:ind w:left="1920"/>
    </w:pPr>
    <w:rPr>
      <w:sz w:val="18"/>
      <w:szCs w:val="18"/>
    </w:rPr>
  </w:style>
  <w:style w:type="paragraph" w:customStyle="1" w:styleId="MainTitle">
    <w:name w:val="Main Title"/>
    <w:basedOn w:val="Normal"/>
    <w:rsid w:val="003163A4"/>
    <w:pPr>
      <w:spacing w:before="480" w:after="60"/>
      <w:jc w:val="center"/>
    </w:pPr>
    <w:rPr>
      <w:rFonts w:ascii="Arial" w:hAnsi="Arial"/>
      <w:b/>
      <w:bCs/>
      <w:kern w:val="28"/>
      <w:sz w:val="32"/>
      <w:szCs w:val="32"/>
    </w:rPr>
  </w:style>
  <w:style w:type="paragraph" w:styleId="Recuodecorpodetexto">
    <w:name w:val="Body Text Indent"/>
    <w:basedOn w:val="Normal"/>
    <w:rsid w:val="003163A4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3163A4"/>
    <w:pPr>
      <w:widowControl/>
      <w:spacing w:before="120"/>
      <w:jc w:val="both"/>
    </w:pPr>
  </w:style>
  <w:style w:type="paragraph" w:customStyle="1" w:styleId="Bullet">
    <w:name w:val="Bullet"/>
    <w:basedOn w:val="Normal"/>
    <w:rsid w:val="003163A4"/>
    <w:pPr>
      <w:widowControl/>
      <w:numPr>
        <w:numId w:val="14"/>
      </w:numPr>
      <w:tabs>
        <w:tab w:val="left" w:pos="720"/>
      </w:tabs>
      <w:spacing w:before="120"/>
      <w:ind w:right="360"/>
      <w:jc w:val="both"/>
    </w:pPr>
  </w:style>
  <w:style w:type="paragraph" w:customStyle="1" w:styleId="InfoBlue">
    <w:name w:val="InfoBlue"/>
    <w:basedOn w:val="Normal"/>
    <w:next w:val="Corpodetexto"/>
    <w:link w:val="InfoBlueChar"/>
    <w:autoRedefine/>
    <w:rsid w:val="008D76C5"/>
    <w:pPr>
      <w:tabs>
        <w:tab w:val="left" w:pos="540"/>
        <w:tab w:val="left" w:pos="1260"/>
      </w:tabs>
      <w:ind w:left="709"/>
    </w:pPr>
    <w:rPr>
      <w:rFonts w:ascii="Arial" w:hAnsi="Arial" w:cs="Arial"/>
      <w:i/>
      <w:iCs/>
      <w:color w:val="0000FF"/>
      <w:spacing w:val="-2"/>
      <w:lang w:val="pt-BR"/>
    </w:rPr>
  </w:style>
  <w:style w:type="character" w:styleId="Hyperlink">
    <w:name w:val="Hyperlink"/>
    <w:uiPriority w:val="99"/>
    <w:rsid w:val="003163A4"/>
    <w:rPr>
      <w:color w:val="0000FF"/>
      <w:u w:val="single"/>
    </w:rPr>
  </w:style>
  <w:style w:type="paragraph" w:customStyle="1" w:styleId="infoblue0">
    <w:name w:val="infoblue"/>
    <w:basedOn w:val="Normal"/>
    <w:rsid w:val="003163A4"/>
    <w:pPr>
      <w:widowControl/>
      <w:spacing w:before="100" w:after="100"/>
    </w:pPr>
  </w:style>
  <w:style w:type="character" w:customStyle="1" w:styleId="tw4winNone">
    <w:name w:val="tw4winNone"/>
    <w:basedOn w:val="Fontepargpadro"/>
    <w:rsid w:val="003163A4"/>
  </w:style>
  <w:style w:type="character" w:customStyle="1" w:styleId="tw4winExternal">
    <w:name w:val="tw4winExternal"/>
    <w:rsid w:val="003163A4"/>
    <w:rPr>
      <w:rFonts w:ascii="Courier New" w:hAnsi="Courier New"/>
      <w:noProof/>
      <w:color w:val="808080"/>
    </w:rPr>
  </w:style>
  <w:style w:type="character" w:customStyle="1" w:styleId="tw4winInternal">
    <w:name w:val="tw4winInternal"/>
    <w:rsid w:val="003163A4"/>
    <w:rPr>
      <w:rFonts w:ascii="Courier New" w:hAnsi="Courier New"/>
      <w:noProof/>
      <w:color w:val="FF0000"/>
    </w:rPr>
  </w:style>
  <w:style w:type="character" w:customStyle="1" w:styleId="tw4winMark">
    <w:name w:val="tw4winMark"/>
    <w:rsid w:val="003163A4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sid w:val="003163A4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sid w:val="003163A4"/>
    <w:rPr>
      <w:color w:val="0000FF"/>
    </w:rPr>
  </w:style>
  <w:style w:type="character" w:customStyle="1" w:styleId="tw4winPopup">
    <w:name w:val="tw4winPopup"/>
    <w:rsid w:val="003163A4"/>
    <w:rPr>
      <w:rFonts w:ascii="Courier New" w:hAnsi="Courier New"/>
      <w:noProof/>
      <w:color w:val="008000"/>
    </w:rPr>
  </w:style>
  <w:style w:type="character" w:customStyle="1" w:styleId="tw4winJump">
    <w:name w:val="tw4winJump"/>
    <w:rsid w:val="003163A4"/>
    <w:rPr>
      <w:rFonts w:ascii="Courier New" w:hAnsi="Courier New"/>
      <w:noProof/>
      <w:color w:val="008080"/>
    </w:rPr>
  </w:style>
  <w:style w:type="character" w:customStyle="1" w:styleId="DONOTTRANSLATE">
    <w:name w:val="DO_NOT_TRANSLATE"/>
    <w:rsid w:val="003163A4"/>
    <w:rPr>
      <w:rFonts w:ascii="Courier New" w:hAnsi="Courier New"/>
      <w:noProof/>
      <w:color w:val="800000"/>
    </w:rPr>
  </w:style>
  <w:style w:type="paragraph" w:customStyle="1" w:styleId="EstiloinfoblueArialEsquerda095cm">
    <w:name w:val="Estilo infoblue + Arial Esquerda:  095 cm"/>
    <w:basedOn w:val="infoblue0"/>
    <w:autoRedefine/>
    <w:rsid w:val="00496636"/>
    <w:pPr>
      <w:autoSpaceDE/>
      <w:autoSpaceDN/>
      <w:spacing w:before="0" w:after="120" w:line="240" w:lineRule="atLeast"/>
      <w:ind w:left="540"/>
      <w:jc w:val="both"/>
    </w:pPr>
    <w:rPr>
      <w:rFonts w:ascii="Arial" w:hAnsi="Arial"/>
      <w:i/>
      <w:iCs/>
      <w:snapToGrid/>
      <w:color w:val="0000FF"/>
      <w:spacing w:val="-6"/>
      <w:lang w:val="pt-BR" w:eastAsia="pt-BR"/>
    </w:rPr>
  </w:style>
  <w:style w:type="table" w:styleId="Tabelacomgrade">
    <w:name w:val="Table Grid"/>
    <w:basedOn w:val="Tabelanormal"/>
    <w:rsid w:val="009D118F"/>
    <w:pPr>
      <w:spacing w:before="60" w:after="60"/>
      <w:ind w:firstLine="70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rsid w:val="007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D24FE"/>
    <w:rPr>
      <w:rFonts w:ascii="Tahoma" w:hAnsi="Tahoma" w:cs="Tahoma"/>
      <w:snapToGrid w:val="0"/>
      <w:sz w:val="16"/>
      <w:szCs w:val="16"/>
      <w:lang w:val="en-US" w:eastAsia="en-US"/>
    </w:rPr>
  </w:style>
  <w:style w:type="character" w:customStyle="1" w:styleId="CabealhoChar">
    <w:name w:val="Cabeçalho Char"/>
    <w:link w:val="Cabealho"/>
    <w:uiPriority w:val="99"/>
    <w:rsid w:val="00AA69FA"/>
    <w:rPr>
      <w:snapToGrid w:val="0"/>
      <w:lang w:val="en-US" w:eastAsia="en-US"/>
    </w:rPr>
  </w:style>
  <w:style w:type="character" w:customStyle="1" w:styleId="RodapChar">
    <w:name w:val="Rodapé Char"/>
    <w:link w:val="Rodap"/>
    <w:uiPriority w:val="99"/>
    <w:rsid w:val="001F108F"/>
    <w:rPr>
      <w:snapToGrid w:val="0"/>
      <w:lang w:val="en-US" w:eastAsia="en-US"/>
    </w:rPr>
  </w:style>
  <w:style w:type="paragraph" w:customStyle="1" w:styleId="Explicao">
    <w:name w:val="Explicação"/>
    <w:basedOn w:val="InfoBlue"/>
    <w:link w:val="ExplicaoChar"/>
    <w:qFormat/>
    <w:rsid w:val="002332F5"/>
    <w:rPr>
      <w:sz w:val="20"/>
    </w:rPr>
  </w:style>
  <w:style w:type="paragraph" w:customStyle="1" w:styleId="Passos">
    <w:name w:val="Passos"/>
    <w:basedOn w:val="InfoBlue"/>
    <w:link w:val="PassosChar"/>
    <w:qFormat/>
    <w:rsid w:val="002332F5"/>
    <w:rPr>
      <w:rFonts w:ascii="Calibri" w:hAnsi="Calibri"/>
      <w:i w:val="0"/>
      <w:color w:val="auto"/>
    </w:rPr>
  </w:style>
  <w:style w:type="character" w:customStyle="1" w:styleId="InfoBlueChar">
    <w:name w:val="InfoBlue Char"/>
    <w:link w:val="InfoBlue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character" w:customStyle="1" w:styleId="ExplicaoChar">
    <w:name w:val="Explicação Char"/>
    <w:basedOn w:val="InfoBlueChar"/>
    <w:link w:val="Explicao"/>
    <w:rsid w:val="002332F5"/>
    <w:rPr>
      <w:rFonts w:ascii="Arial" w:hAnsi="Arial" w:cs="Arial"/>
      <w:i/>
      <w:iCs/>
      <w:snapToGrid w:val="0"/>
      <w:color w:val="0000FF"/>
      <w:spacing w:val="-2"/>
      <w:sz w:val="24"/>
      <w:lang w:eastAsia="en-US"/>
    </w:rPr>
  </w:style>
  <w:style w:type="paragraph" w:customStyle="1" w:styleId="Subpasso">
    <w:name w:val="Subpasso"/>
    <w:basedOn w:val="InfoBlue"/>
    <w:link w:val="SubpassoChar"/>
    <w:qFormat/>
    <w:rsid w:val="002332F5"/>
    <w:pPr>
      <w:tabs>
        <w:tab w:val="clear" w:pos="1260"/>
        <w:tab w:val="left" w:pos="1134"/>
      </w:tabs>
      <w:ind w:left="993"/>
    </w:pPr>
    <w:rPr>
      <w:rFonts w:ascii="Calibri" w:hAnsi="Calibri"/>
      <w:i w:val="0"/>
      <w:color w:val="auto"/>
    </w:rPr>
  </w:style>
  <w:style w:type="character" w:customStyle="1" w:styleId="PassosChar">
    <w:name w:val="Passos Char"/>
    <w:link w:val="Passos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paragraph" w:customStyle="1" w:styleId="Normal2">
    <w:name w:val="Normal 2"/>
    <w:link w:val="Normal2Char"/>
    <w:autoRedefine/>
    <w:rsid w:val="00741E9E"/>
    <w:pPr>
      <w:spacing w:before="60" w:after="60"/>
      <w:jc w:val="both"/>
    </w:pPr>
    <w:rPr>
      <w:rFonts w:ascii="Calibri" w:hAnsi="Calibri"/>
      <w:snapToGrid w:val="0"/>
      <w:lang w:eastAsia="en-US"/>
    </w:rPr>
  </w:style>
  <w:style w:type="character" w:customStyle="1" w:styleId="SubpassoChar">
    <w:name w:val="Subpasso Char"/>
    <w:link w:val="Subpasso"/>
    <w:rsid w:val="002332F5"/>
    <w:rPr>
      <w:rFonts w:ascii="Calibri" w:hAnsi="Calibri" w:cs="Arial"/>
      <w:i w:val="0"/>
      <w:iCs/>
      <w:snapToGrid w:val="0"/>
      <w:color w:val="0000FF"/>
      <w:spacing w:val="-2"/>
      <w:sz w:val="24"/>
      <w:lang w:eastAsia="en-US"/>
    </w:rPr>
  </w:style>
  <w:style w:type="character" w:styleId="nfase">
    <w:name w:val="Emphasis"/>
    <w:aliases w:val="Texto celula"/>
    <w:qFormat/>
    <w:rsid w:val="00741E9E"/>
    <w:rPr>
      <w:rFonts w:ascii="Calibri" w:hAnsi="Calibri"/>
      <w:i w:val="0"/>
      <w:iCs/>
      <w:sz w:val="20"/>
    </w:rPr>
  </w:style>
  <w:style w:type="character" w:customStyle="1" w:styleId="Normal2Char">
    <w:name w:val="Normal 2 Char"/>
    <w:link w:val="Normal2"/>
    <w:rsid w:val="00741E9E"/>
    <w:rPr>
      <w:rFonts w:ascii="Calibri" w:hAnsi="Calibri"/>
      <w:snapToGrid w:val="0"/>
      <w:lang w:eastAsia="en-US"/>
    </w:rPr>
  </w:style>
  <w:style w:type="character" w:styleId="RefernciaIntensa">
    <w:name w:val="Intense Reference"/>
    <w:uiPriority w:val="32"/>
    <w:qFormat/>
    <w:rsid w:val="00D31D0F"/>
    <w:rPr>
      <w:b/>
      <w:bCs/>
      <w:smallCaps/>
      <w:color w:val="C0504D"/>
      <w:spacing w:val="5"/>
      <w:u w:val="single"/>
    </w:rPr>
  </w:style>
  <w:style w:type="numbering" w:customStyle="1" w:styleId="Estilo1">
    <w:name w:val="Estilo1"/>
    <w:rsid w:val="00191072"/>
    <w:pPr>
      <w:numPr>
        <w:numId w:val="8"/>
      </w:numPr>
    </w:pPr>
  </w:style>
  <w:style w:type="character" w:customStyle="1" w:styleId="SubttuloChar">
    <w:name w:val="Subtítulo Char"/>
    <w:basedOn w:val="Fontepargpadro"/>
    <w:link w:val="Subttulo"/>
    <w:uiPriority w:val="11"/>
    <w:rsid w:val="00D44D3F"/>
    <w:rPr>
      <w:rFonts w:ascii="Arial" w:hAnsi="Arial"/>
      <w:i/>
      <w:iCs/>
      <w:snapToGrid w:val="0"/>
      <w:sz w:val="36"/>
      <w:szCs w:val="36"/>
      <w:lang w:val="en-AU" w:eastAsia="en-US"/>
    </w:rPr>
  </w:style>
  <w:style w:type="paragraph" w:styleId="PargrafodaLista">
    <w:name w:val="List Paragraph"/>
    <w:basedOn w:val="Normal"/>
    <w:uiPriority w:val="34"/>
    <w:qFormat/>
    <w:rsid w:val="00E67E92"/>
    <w:pPr>
      <w:ind w:left="720"/>
      <w:contextualSpacing/>
    </w:pPr>
  </w:style>
  <w:style w:type="character" w:customStyle="1" w:styleId="TtuloChar">
    <w:name w:val="Título Char"/>
    <w:basedOn w:val="Fontepargpadro"/>
    <w:link w:val="Ttulo"/>
    <w:rsid w:val="0068031B"/>
    <w:rPr>
      <w:rFonts w:ascii="Calibri" w:hAnsi="Calibri"/>
      <w:b/>
      <w:bCs/>
      <w:snapToGrid w:val="0"/>
      <w:sz w:val="36"/>
      <w:szCs w:val="36"/>
      <w:lang w:val="en-US" w:eastAsia="en-US"/>
    </w:rPr>
  </w:style>
  <w:style w:type="character" w:styleId="Refdecomentrio">
    <w:name w:val="annotation reference"/>
    <w:basedOn w:val="Fontepargpadro"/>
    <w:semiHidden/>
    <w:unhideWhenUsed/>
    <w:rsid w:val="0008749F"/>
    <w:rPr>
      <w:sz w:val="18"/>
      <w:szCs w:val="18"/>
    </w:rPr>
  </w:style>
  <w:style w:type="paragraph" w:styleId="Textodecomentrio">
    <w:name w:val="annotation text"/>
    <w:basedOn w:val="Normal"/>
    <w:link w:val="TextodecomentrioChar"/>
    <w:unhideWhenUsed/>
    <w:rsid w:val="0008749F"/>
    <w:rPr>
      <w:szCs w:val="24"/>
    </w:rPr>
  </w:style>
  <w:style w:type="character" w:customStyle="1" w:styleId="TextodecomentrioChar">
    <w:name w:val="Texto de comentário Char"/>
    <w:basedOn w:val="Fontepargpadro"/>
    <w:link w:val="Textodecomentrio"/>
    <w:rsid w:val="0008749F"/>
    <w:rPr>
      <w:rFonts w:ascii="Calibri" w:hAnsi="Calibri"/>
      <w:snapToGrid w:val="0"/>
      <w:sz w:val="24"/>
      <w:szCs w:val="24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semiHidden/>
    <w:unhideWhenUsed/>
    <w:rsid w:val="0008749F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semiHidden/>
    <w:rsid w:val="0008749F"/>
    <w:rPr>
      <w:rFonts w:ascii="Calibri" w:hAnsi="Calibri"/>
      <w:b/>
      <w:bCs/>
      <w:snapToGrid w:val="0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7.png"/><Relationship Id="rId22" Type="http://schemas.microsoft.com/office/2011/relationships/people" Target="peop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Dropbox\CIAT\Pad&#227;o\FSW\Modelo%20-%20Especifica&#231;ao%20Caso%20de%20Uso%20-%202015013%20v1.1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7928D-C974-47BA-B103-6EA374F1E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- Especificaçao Caso de Uso - 2015013 v1.1.dot</Template>
  <TotalTime>114</TotalTime>
  <Pages>14</Pages>
  <Words>655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de Caso de Uso</vt:lpstr>
    </vt:vector>
  </TitlesOfParts>
  <Company>&lt;Nome da Empresa&gt;</Company>
  <LinksUpToDate>false</LinksUpToDate>
  <CharactersWithSpaces>4184</CharactersWithSpaces>
  <SharedDoc>false</SharedDoc>
  <HLinks>
    <vt:vector size="96" baseType="variant">
      <vt:variant>
        <vt:i4>2031677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_Toc408935243</vt:lpwstr>
      </vt:variant>
      <vt:variant>
        <vt:i4>2031677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_Toc408935242</vt:lpwstr>
      </vt:variant>
      <vt:variant>
        <vt:i4>2031677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_Toc408935241</vt:lpwstr>
      </vt:variant>
      <vt:variant>
        <vt:i4>2031677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_Toc408935240</vt:lpwstr>
      </vt:variant>
      <vt:variant>
        <vt:i4>1572925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_Toc408935239</vt:lpwstr>
      </vt:variant>
      <vt:variant>
        <vt:i4>1572925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_Toc408935238</vt:lpwstr>
      </vt:variant>
      <vt:variant>
        <vt:i4>1572925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_Toc408935237</vt:lpwstr>
      </vt:variant>
      <vt:variant>
        <vt:i4>1572925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_Toc408935236</vt:lpwstr>
      </vt:variant>
      <vt:variant>
        <vt:i4>1572925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_Toc408935235</vt:lpwstr>
      </vt:variant>
      <vt:variant>
        <vt:i4>1572925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_Toc408935234</vt:lpwstr>
      </vt:variant>
      <vt:variant>
        <vt:i4>1572925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_Toc408935233</vt:lpwstr>
      </vt:variant>
      <vt:variant>
        <vt:i4>1572925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_Toc408935232</vt:lpwstr>
      </vt:variant>
      <vt:variant>
        <vt:i4>1572925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_Toc408935231</vt:lpwstr>
      </vt:variant>
      <vt:variant>
        <vt:i4>1572925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_Toc408935230</vt:lpwstr>
      </vt:variant>
      <vt:variant>
        <vt:i4>1638461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_Toc408935229</vt:lpwstr>
      </vt:variant>
      <vt:variant>
        <vt:i4>1638461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_Toc408935228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Caso de Uso</dc:title>
  <dc:subject>&lt;Nome do Projeto&gt;</dc:subject>
  <dc:creator>João Paulo Marquez</dc:creator>
  <cp:lastModifiedBy>Chaim</cp:lastModifiedBy>
  <cp:revision>22</cp:revision>
  <cp:lastPrinted>2016-05-06T18:22:00Z</cp:lastPrinted>
  <dcterms:created xsi:type="dcterms:W3CDTF">2016-07-03T21:10:00Z</dcterms:created>
  <dcterms:modified xsi:type="dcterms:W3CDTF">2016-07-22T11:56:00Z</dcterms:modified>
</cp:coreProperties>
</file>