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B7" w:rsidRPr="009C45B7" w:rsidRDefault="009C45B7" w:rsidP="009C45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C45B7">
        <w:rPr>
          <w:rFonts w:ascii="Arial" w:eastAsia="Times New Roman" w:hAnsi="Arial" w:cs="Arial"/>
          <w:b/>
          <w:bCs/>
          <w:color w:val="000080"/>
          <w:sz w:val="24"/>
          <w:szCs w:val="24"/>
          <w:lang w:eastAsia="pt-BR"/>
        </w:rPr>
        <w:t>TABELA DE ATOS E EVENTOS</w:t>
      </w:r>
      <w:r w:rsidRPr="009C45B7">
        <w:rPr>
          <w:rFonts w:ascii="Arial" w:eastAsia="Times New Roman" w:hAnsi="Arial" w:cs="Arial"/>
          <w:b/>
          <w:bCs/>
          <w:color w:val="000080"/>
          <w:sz w:val="24"/>
          <w:szCs w:val="24"/>
          <w:lang w:eastAsia="pt-BR"/>
        </w:rPr>
        <w:br/>
      </w:r>
      <w:r w:rsidRPr="009C45B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Utilização: Capa de Processo/Requerimento, Requerimentos, </w:t>
      </w:r>
      <w:r w:rsidRPr="009C45B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 xml:space="preserve">Ficha de Cadastro Nacional – FCN, Requerimento de Empresário e </w:t>
      </w:r>
      <w:proofErr w:type="gramStart"/>
      <w:r w:rsidRPr="009C45B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outros</w:t>
      </w:r>
      <w:proofErr w:type="gramEnd"/>
    </w:p>
    <w:tbl>
      <w:tblPr>
        <w:tblW w:w="5000" w:type="pct"/>
        <w:tblCellSpacing w:w="0" w:type="dxa"/>
        <w:tblBorders>
          <w:top w:val="outset" w:sz="6" w:space="0" w:color="008080"/>
          <w:left w:val="outset" w:sz="6" w:space="0" w:color="008080"/>
          <w:bottom w:val="outset" w:sz="6" w:space="0" w:color="008080"/>
          <w:right w:val="outset" w:sz="6" w:space="0" w:color="0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983"/>
        <w:gridCol w:w="9352"/>
        <w:gridCol w:w="748"/>
        <w:gridCol w:w="561"/>
        <w:gridCol w:w="389"/>
        <w:gridCol w:w="827"/>
        <w:gridCol w:w="535"/>
      </w:tblGrid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CÓDIGO</w:t>
            </w: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br/>
              <w:t>DO ATO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DESCRIÇÃO DO ATO</w:t>
            </w: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br/>
            </w:r>
            <w:proofErr w:type="gramStart"/>
            <w:r w:rsidRPr="009C45B7">
              <w:rPr>
                <w:rFonts w:ascii="Arial" w:eastAsia="Times New Roman" w:hAnsi="Arial" w:cs="Arial"/>
                <w:color w:val="0000FF"/>
                <w:sz w:val="15"/>
                <w:szCs w:val="15"/>
                <w:lang w:eastAsia="pt-BR"/>
              </w:rPr>
              <w:t>(</w:t>
            </w:r>
            <w:proofErr w:type="gramEnd"/>
            <w:r w:rsidRPr="009C45B7">
              <w:rPr>
                <w:rFonts w:ascii="Arial" w:eastAsia="Times New Roman" w:hAnsi="Arial" w:cs="Arial"/>
                <w:color w:val="0000FF"/>
                <w:sz w:val="15"/>
                <w:szCs w:val="15"/>
                <w:lang w:eastAsia="pt-BR"/>
              </w:rPr>
              <w:t>O ATO CORRESPONDE AO DOCUMENTO A SER ARQUIVADO)</w:t>
            </w:r>
          </w:p>
        </w:tc>
        <w:tc>
          <w:tcPr>
            <w:tcW w:w="765" w:type="dxa"/>
            <w:vMerge w:val="restart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Capa de Processo/</w:t>
            </w: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br/>
              <w:t>Reque</w:t>
            </w: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br/>
            </w:r>
            <w:proofErr w:type="spell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rimento</w:t>
            </w:r>
            <w:proofErr w:type="spellEnd"/>
          </w:p>
        </w:tc>
        <w:tc>
          <w:tcPr>
            <w:tcW w:w="525" w:type="dxa"/>
            <w:vMerge w:val="restart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Reque-</w:t>
            </w: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br/>
            </w:r>
            <w:proofErr w:type="spell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rimento</w:t>
            </w:r>
            <w:proofErr w:type="spellEnd"/>
          </w:p>
        </w:tc>
        <w:tc>
          <w:tcPr>
            <w:tcW w:w="405" w:type="dxa"/>
            <w:vMerge w:val="restart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FCN</w:t>
            </w:r>
          </w:p>
        </w:tc>
        <w:tc>
          <w:tcPr>
            <w:tcW w:w="780" w:type="dxa"/>
            <w:vMerge w:val="restart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Reque-</w:t>
            </w: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br/>
            </w:r>
            <w:proofErr w:type="spell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rimento</w:t>
            </w:r>
            <w:proofErr w:type="spell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Empresário</w:t>
            </w:r>
          </w:p>
        </w:tc>
        <w:tc>
          <w:tcPr>
            <w:tcW w:w="555" w:type="dxa"/>
            <w:vMerge w:val="restart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Outros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CÓDIGO DO EVENTO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DESCRIÇÃO DO EVENTO</w:t>
            </w: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br/>
            </w:r>
            <w:proofErr w:type="gramStart"/>
            <w:r w:rsidRPr="009C45B7">
              <w:rPr>
                <w:rFonts w:ascii="Arial" w:eastAsia="Times New Roman" w:hAnsi="Arial" w:cs="Arial"/>
                <w:color w:val="0000FF"/>
                <w:sz w:val="15"/>
                <w:szCs w:val="15"/>
                <w:lang w:eastAsia="pt-BR"/>
              </w:rPr>
              <w:t>(</w:t>
            </w:r>
            <w:proofErr w:type="gramEnd"/>
            <w:r w:rsidRPr="009C45B7">
              <w:rPr>
                <w:rFonts w:ascii="Arial" w:eastAsia="Times New Roman" w:hAnsi="Arial" w:cs="Arial"/>
                <w:color w:val="0000FF"/>
                <w:sz w:val="15"/>
                <w:szCs w:val="15"/>
                <w:lang w:eastAsia="pt-BR"/>
              </w:rPr>
              <w:t>O EVENTO CORRESPONDE A FATO QUE REQUER TRATAMENTO PARTICULARIZADO E QUE CONSTA DO ATO OU DO PROCESSO A QUE SE REFERE)</w:t>
            </w: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i/>
                <w:iCs/>
                <w:color w:val="0000FF"/>
                <w:sz w:val="15"/>
                <w:szCs w:val="15"/>
                <w:lang w:eastAsia="pt-BR"/>
              </w:rPr>
              <w:t>Os eventos podem ser vinculados a qualquer ato em que haja pertinência. A especificação de alguns eventos abaixo de certos atos indica que são TÍPICOS desses atos, porém, não exclusivos, podendo ser utilizados vinculados a outros atos.</w:t>
            </w: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45B7" w:rsidRPr="009C45B7" w:rsidTr="009C45B7">
        <w:trPr>
          <w:trHeight w:val="210"/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i/>
                <w:iCs/>
                <w:color w:val="0000FF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 xml:space="preserve">Constituição, alteração e extinção de </w:t>
            </w:r>
            <w:proofErr w:type="gramStart"/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empresas</w:t>
            </w:r>
            <w:proofErr w:type="gramEnd"/>
            <w:r w:rsidRPr="009C45B7">
              <w:rPr>
                <w:rFonts w:ascii="Arial" w:eastAsia="Times New Roman" w:hAnsi="Arial" w:cs="Arial"/>
                <w:b/>
                <w:bCs/>
                <w:color w:val="0000FF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080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INSCRIÇÃO (utilizar a partir de 11/01/2003)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FF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090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CONTRATO (utilizar a partir de 11/01/2003)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EXTINÇÃO/DISTRATO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DE ESCRITURA DE CONSTITUIÇÃO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DE CONSTITUIÇÃO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ORDINÁRIA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EXTRAORDINÁRIA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ORDINÁRIA E EXTRAORDINÁRIA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009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DE LIQUIDAÇÃO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DE  INCORPORAÇÃO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DE  FUSÃO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DE  CISÃO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GERAL DE  TRANSFORMAÇÃO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DOS DEBENTURISTAS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ASSEMBLÉIA ESPECIAL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REUNIÃO DA DIRETORIA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REUNIÃO DO CONSELHO DE ADMINISTRAÇÃO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REUNIÃO DO CONSELHO FISCAL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019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ESTATUTO SOCIAL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DESISTÊNCIA DE SERVIÇO REQUERIDO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ATA DE REUNIÃO/ASSEMBLÉIA DE SÓCIOS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019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ESTATUTO SOCIAL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NOME EMPRESARIAL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lastRenderedPageBreak/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DADOS (EXCETO NOME EMPRESARIAL)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DADOS E DE NOME EMPRESARIA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ABERTURA   DE FILIAL NA UF DA SEDE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FILIAL NA UF DA SEDE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EXTINÇÃO    DE FILIAL NA UF DA SEDE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ABERTURA   DE FILIAL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FILIAL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EXTINÇÃO    DE FILIAL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029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ABERTURA   DE FILIAL COM SEDE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FILIAL COM SEDE EM OUTRA 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EXTINÇÃO    DE FILIAL COM SEDE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ABERTURA   DE FILIAL EM OUTRO PAÍS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FILIAL EM OUTRO PAÍS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EXTINÇÃO    DE FILIAL EM OUTRO PAÍS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TRANSFERÊNCIA DE FILIAL PARA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INSCRIÇÃO DE TRANSFERÊNCIA DE FILIAL DE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TRANSFERÊNCIA DE SEDE PARA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039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INSCRIÇÃO DE transferência DE SEDE DE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CONVERSÃO DE SOCIEDADE CIVIL/SOCIEDADE SIMPLES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CONVERSÃO EM SOCIEDADE CIVIL/SOCIEDADE SIMPLES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INCORPORAÇÃO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FUSÃO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CISÃO PARCIAL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CISÃO TOTAL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TRANSFORMAÇÃO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REQUERIMENTO DE DEVOLUÇÃO DE PRAZO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RE-RATIFICAÇÃO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049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DECL DE INATIVIDADE E DE ENQUADRÁVEL COMO ME/EPP – ART. 29 LEI 8.864/94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050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ABSORÇÃO DE PARTE CINDIDA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051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CONSOLIDAÇÃO DE CONTRATO/ESTATUTO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052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REATIVAÇÃO – ART. 60 LEI 8.934/94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053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BOLETIM DE SUBSCRIÇÃO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054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TRANSFERÊNCIA DE SEDE PARA OUTRO PAÍS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206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PROCURAÇÃO (quando inserida no processo)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ELEIÇÃO/DESTITUIÇÃO DE DIRETORES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Filial de Empresa Estrangeira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lastRenderedPageBreak/>
              <w:t> 101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ABERTURA DE FILIAL AUTORIZADA A FUNCIONAR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 PAIS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MODIFICAÇÕES POSTERIORES À AUTORIZAÇÃO PARA FUNCIONAMENTO NO PAÍS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NACIONALIZAÇÃO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CANCELAMENTO DE FILIAL AUTORIZADA A FUNCIONAR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 PAIS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Nome Empresarial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150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PROTEÇÃO DE NOME EMPRESARIAL 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151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PROTEÇÃO DE NOME EMPRESARIAL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  <w:r w:rsidRPr="009C45B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PROTEÇÃO DE NOME EMPRESARIAL 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153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EXTENSÃO DE PROTEÇÃO DE NOME EMPRESARIAL A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154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EXTENSÃO DE PROTEÇÃO DE NOME EMPRESARIAL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155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EXTENSÃO DE PROTEÇÃO DE NOME EMPRESARIAL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Arquivamento de documentos de interesse da empresa/empresário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vAlign w:val="center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ARQUIVAMENTO DE PUBLICAÇÕES DE ATOS DE SOCIEDADE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ANOTAÇÃO DE PUBLICAÇÕES DE ATOS DE SOCIEDADE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DELEGAÇÃO DE GERÊNCIA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DELEGAÇÃO DE GERÊNCIA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205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CARTA DE RENÚNCIA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  <w:r w:rsidRPr="009C45B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PROCURAÇÃO (quando arquivada individualmente)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  <w:r w:rsidRPr="009C45B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REVOGAÇÃO DE PROCURAÇÃO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208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EMANCIPAÇÃO (quando arquivada individualmente)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209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COMUNICAÇÃO DE EXTRAVIO DE INSTRUMENTO DE ESCRITURAÇÃO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COMUNICAÇÃO DE PARALISAÇÃO TEMPORÁRIA DE ATIVIDADES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COMUNIC. DE PARALISAÇÃO TEMPORÁRIA DE ATIV. - SEDE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COMUNIC. DE PARALISAÇÃO TEMPORÁRIA DE ATIV. - FILIAL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COMUNICAÇÃO DE REINÍCIO DE ATIVIDADES PARALISADAS TEMPORARIAMENTE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COMUNIC. DE REINÍCIO DE ATIV. PAR. TEMP. - SEDE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COMUNIC. DE REINÍCIO DE ATIV. PAR. TEMP. - FILIAL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COMUNICAÇÃO DE FUNCIONAMENTO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CARTA DE EXCLUSIVIDADE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DELIBERAÇÃO DE DIRETORIA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DELIBERAÇÃO DE GERÊNCIA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  <w:r w:rsidRPr="009C45B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REGULAMENTO INTERNO DE ARMAZÉM GERAL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DECLARAÇÕES DE ARMAZÉM GERAL/TRAPICHEIRO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218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TARIFAS DE ARMAZÉM GERAL/TRAPICHEIRO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BALANÇO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DE GERENTE POR REPRESENTANTE OU ASSISTENTE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lastRenderedPageBreak/>
              <w:t>225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DESTITUIÇÃO DE GERENTE POR REPRESENTANTE OU ASSISTENTE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DECLARAÇÃO ANTENUPCIAL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PACTO ANTENUPCIAL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TÍTULO DE DOAÇÃO DE BENS CLAUSULADOS DE INCOMUNICABILIDADE OU INALIENABILIDADE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229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TÍTULO DE HERANÇA DE BENS CLAUSULADOS DE INCOMUNICABILIDADE OU INALIENABILIDADE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230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TÍTULO DE LEGADO DE BENS CLAUSULADOS DE INCOMUNICABILIDADE OU INALIENABILIDADE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231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SENTENÇA DE DECRETAÇÃO OU DE HOMOLOGAÇÃO DE SEPARAÇÃO JUDICIAL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232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SENTENÇA DE HOMOLOGAÇÃO DO ATO DE RECONCILIAÇÃO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233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CONTRATO DE ALIENAÇÃO, USUFRUTO OU ARRENDAMENTO DE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ESTABELECIMENTO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234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AVERBAÇÃO DE NOMEAÇÃO DE ADMINISTRADOR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235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DESTITUIÇÃO DE ADMINISTRADOR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310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OUTROS DOCUMENTOS DE INTERESSE DA EMPRESA/EMPRESÁRIO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BALANÇO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ME/EPP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315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ENQUADRAMENTO DE MICROEMPRESA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307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REENQUADRAMENTO DE MICROEMPRESA COMO EMPRESA DE PEQUENO PORTE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317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DESENQUADRAMENTO DE MICROEMPRESA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316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ENQUADRAMENTO DE EMPRESA DE PEQUENO PORTE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309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REENQUADRAMENTO DE EMPRESA DE PEQUENO PORTE COMO MICROEMPRESA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318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DESENQUADRAMENTO DE EMPRESA DE PEQUENO PORTE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sz w:val="15"/>
                <w:szCs w:val="15"/>
                <w:lang w:eastAsia="pt-BR"/>
              </w:rPr>
              <w:t>Agentes Auxiliares do Comércio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MATRICULA DE TRADUTOR PÚBLICO  E INTERPRETE COMERCIAL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MATRICULA DE TRADUTOR PÚBLICO E INTERPRETE COMERCIAL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"AD HOC" DE TRADUTOR PÚBLICO E INTERPRETE COMERCIAL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transferência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DE TRADUTOR PÚBLICO E INTERPRETE COMERCIAL PARA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MATRÍCULA DE LEILOEIRO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MATRÍCULA DE LEILOEIRO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INDICAÇÃO DE PREPOSTO DE LEILOEIRO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DISPENSA DE PREPOSTO DE LEILOEIRO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409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MATRICULA DE ADMINISTRADOR DE ARMAZÉM GERAL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MATRICULA DE ADMINISTRADOR DE armazém GERAL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DE PREPOSTO DE ADMINISTRADOR DE armazém GERAL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NOMEAÇÃO DE PREPOSTO DE ADMINISTRADOR DE armazém GERAL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MATRICULA DE TRAPICHEIRO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MATRICULA DE TRAPICHEIRO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DE PREPOSTO DE TRAPICHEIRO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lastRenderedPageBreak/>
              <w:t>416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NOMEAÇÃO DE PREPOSTO DE TRAPICHEIRO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PUBLICAÇÕES RELATIVAS A AGENTES AUXILIARES DO COMÉRCIO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DE FIEL DEPOSITÁRIO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420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TERMO DE COMPROMISSO DE FIEL DEPOSITÁRIO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419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NOMEAÇÃO DE FIEL DEPOSITÁRIO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Pedido de Reconsideração e Recurso ao Plenário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PEDIDO DE RECONSIDERAÇÃO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502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RECURSO AO PLENÁRIO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503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DESISTÊNCIA DE RECURSO AO PLENÁRIO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Recurso ao Ministro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504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RECURSO AO MINISTRO DE ESTADO DO DESENVOLVIMENTO, INDÚSTRIA E COMÉRCIO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EXTERIOR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505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DESISTÊNCIA DE RECURSO AO MINISTRO DE ESTADO DO DESENVOLVIMENTO, INDÚSTRIA E COMÉRCIO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EXTERIOR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Pesquisa de Nome e Consulta a Documentos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PESQUISA DE NOME EMPRESARIAL IDÊNTICO OU SEMELHANTE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CONSULTA A DOCUMENTOS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Registro de Escritura de Debêntures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980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ESCRITURA DE EMISSÃO DE DEBÊNTURES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981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ADITAMENTO DE ESCRITURA DE EMISSÃO DE DEBÊNTURES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sz w:val="15"/>
                <w:szCs w:val="15"/>
                <w:lang w:eastAsia="pt-BR"/>
              </w:rPr>
              <w:t>Certidões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DE INTEIRO TEOR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SIMPLIFICADA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605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ESPECIFICA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610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DE INTEIRO TEOR – INTERNET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611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SIMPLIFICADA – INTERNET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612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ESPECÍFICA – INTERNET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Autenticação de Livros Mercantis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AUTENTICAÇÃO DE LIVROS, CONJUNTO DE FOLHAS ENCADERNADAS SOB FORMA DE LIVRO OU CONJUNTO DE FOLHAS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CONTINUAS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AUTENTICAÇÃO DE CONJUNTOS DE FOLHAS SOLTAS OU DE FICHAS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AUTENTICAÇÃO DE MICROFICHAS “COM”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Carteira de Exercício Profissional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EXPEDIÇÃO DE CARTEIRA DE EXERCÍCIO PROFISSIONAL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CARTEIRA DE EXERCÍCIO PROFISSIONAL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DEVOLUÇÃO DE CARTEIRA DE EXERCÍCIO PROFISSIONAL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CARTEIRA DE EXERC.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PROF.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- EMPRESÁRIO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CARTEIRA DE EXERC.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PROF.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- ADMINISTRADOR DE SOCIEDADE MERCANTIL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lastRenderedPageBreak/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CARTEIRA DE EXERC.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PROF.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- ADMINISTRADOR DE COOPERATIVA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CARTEIRA DE EXERC.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PROF.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- TRADUTOR PUBLICO E INTERPRETE COMERCIAL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CARTEIRA DE EXERC.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PROF.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- LEILOEIRO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CARTEIRA DE EXERC.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PROF.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- TRAPICHEIRO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716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CARTEIRA DE EXERC.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PROF.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- ADMINISTRADOR  DE armazém GERAL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Serviços Integrados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750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SERVIÇOS INTEGRADOS COM OUTRAS JUNTAS COMERCIAIS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PESQUISA DE NOME EMPRESARIAL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SIMPLIFICADA DE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DE INTEIRO TEOR DE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CERTIDÃO ESPECIFICA DE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PROTEÇÃO DE NOME EMPRESARIAL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ALTERAÇÃO DE PROTEÇÃO DE NOME EMPRESARIAL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EXTINÇÃO DE PROTEÇÃO DE NOME EMPRESARIAL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SERVIÇO INTEGRADO - ABERTURA DE FILIAL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759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SERVIÇO INTEGRADO - ALTERAÇÃO DE FILIAL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760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SERVIÇO INTEGRADO - EXTINÇÃO DE FILIAL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761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ARQUIVAMENTO DE OUTROS ATOS EM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Cadastro Estadual de Empresas Mercantis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FORNECIMENTO DE INFORMAÇÕES ATRAVÉS DE RELATÓRIOS EM PAPEL, MEIO MAGNÉTICO OU CD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-ROM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(CEE)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RELATÓRIOS EM PAPEL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RELATÓRIOS EM MEIO MAGNÉTICO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RELATÓRIOS EM CD-ROM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PRESTAÇÃO CONTINUA DE INFORMAÇÕES (ASSINATURA), MEDIANTE ACESSO ELETRÔNICO (CEE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)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ASSINATURA PARA ACESSO ELETRÔNICO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PRESTAÇÃO DE INFORMAÇÕES MEDIANTE ACESSO ELETRÔNICO (CEE)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ACESSO eletrônico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Cadastro Nacional de Empresas Mercantis - CNE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FORNECIMENTO DE INFORMAÇÕES ATRAVÉS DE RELATÓRIOS EM PAPEL, MEIO MAGNÉTICO OU CD-ROM (CNE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)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805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PRESTAÇÃO CONTINUA DE INFORMAÇÕES (ASSINATURA), MEDIANTE ACESSO eletrônico (CNE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)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806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PRESTAÇÃO DE INFORMAÇÕES MEDIANTE ACESSO eletrônico (CNE)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Outros Serviços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807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VENDA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 DE REVISTAS, PERIÓDICOS, PUBLICAÇÕES DIVERSAS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810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VENDA DE REVISTAS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811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VENDA DE PERIÓDICOS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812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VENDA DE PUBLICAÇÕES DIVERSAS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lastRenderedPageBreak/>
              <w:t>808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INFORMAÇÕES EM MÍDIA ELETRÔNICA E OUTROS ASSEMELHADOS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813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VENDA DE INFORMAÇÕES EM CD-ROM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b/>
                <w:bCs/>
                <w:i/>
                <w:iCs/>
                <w:color w:val="0000FF"/>
                <w:sz w:val="15"/>
                <w:szCs w:val="15"/>
                <w:lang w:eastAsia="pt-BR"/>
              </w:rPr>
              <w:t>Arquivamento de outros atos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FF00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901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OFICIO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SENTENÇA DE DECRETAÇÃO DE FALÊNCIA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SENTENÇA REVOCATÓRIA DE FALÊNCIA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CONCESSÃO DE CONCORDATA SUSPENSIVA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ENCERRAMENTO DE FALÊNCIA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REABILITAÇÃO DE FALIDO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AUTORIZAÇÃO DE FUNCIONAMENTO DE FALIDO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CASSAÇÃO DE AUTORIZAÇÃO DE FUNCIONAMENTO DE FALIDO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CONCESSÃO DE CONCORDATA PREVENTIVA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DESISTÊNCIA DE PEDIDO DE CONCORDATA PREVENTIVA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LEVANTAMENTO DE CONCORDATA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DISSOLUÇÃO PARCIAL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OUTROS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961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AUTORIZAÇÃO DE TRANSFERÊNCIA DE TITULARIDADE POR SUCESSÃO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962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AUTORIZAÇÃO DE INCAPAZ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963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REVOGAÇÃO DE AUTORIZAÇÃO DE INCAPAZ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964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CESSAÇÃO DE INCAPACIDADE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965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DESIGNAÇÃO DE REPRESENTANTE OU ASSISTENTE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224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DE GERENTE POR REPRESENTANTE OU ASSISTENTE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902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ORDEM JUDICIAL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PENHORA DE COTAS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INDISPONIBILIDADE DE COTAS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IMPEDIMENTO DE ARQUIVAMENTO DE ATOS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ARQUIVAMENTO DE ATO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919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EXTINÇÃO POR DETERMINAÇÃO JUDICIAL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920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EXCLUSÃO DE SÓCIO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924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REVOGAÇÃO DE DETERMINAÇÃO JUDICIAL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ARRESTO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LEVANTAMENTO DE PENHORA DE COTAS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960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LEVANTAMENTO DE INDISPONIBILIDADE DE COTAS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903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COMUNICAÇÃO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EXTRA-JUDICIAL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925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INTERVENÇÃO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lastRenderedPageBreak/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926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SUSPENSÃO DE INTERVENÇÃO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927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AUTORIZAÇÃO PARA FUNCIONAMENTO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928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SUSPENSÃO DE CANCELAMENTO DE AUTORIZAÇÃO PARA FUNCIONAMENTO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929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LIQUIDAÇÃO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EXTRA-JUDICIAL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ENCERRAMENTO DE LIQUIDAÇÃO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EXTRA-JUDICIAL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 xml:space="preserve">INDISPONIBILIDADE DE BENS DE 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ADMINISTRADORES(</w:t>
            </w:r>
            <w:proofErr w:type="gramEnd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Diretoria/Cons.)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SUSPENSÃO DE INDISPONIBILIDADE DE BENS DE ADMINISTRADORES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INDISPONIBILIDADE DE BENS DE EX-ADMINISTRADORES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SUSPENSÃO DE INDISPONIBILIDADE DE BENS DE EX-ADMINISTRADORES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DE INTERVENTOR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NOMEAÇÃO DE INTERVENTOR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NOMEAÇÃO DE LIQUIDANTE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938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NOMEAÇÃO DE LIQUIDANTE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9966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904</w:t>
            </w:r>
          </w:p>
        </w:tc>
        <w:tc>
          <w:tcPr>
            <w:tcW w:w="0" w:type="auto"/>
            <w:gridSpan w:val="2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MEDIDA ADMINISTRATIVA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950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PENDÊNCIA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951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PENDÊNCIA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952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SUSTAÇÃO DE EFEITOS DE ATO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953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DE SUSTAÇÃO DE EFEITOS DE ATO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954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CANCELAMENTO - Art. 60, Lei 8.934/94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955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ANULAÇÃO DE CANCELAMENTO (pelo art. 60, Lei 8.934/94</w:t>
            </w:r>
            <w:proofErr w:type="gramStart"/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)</w:t>
            </w:r>
            <w:proofErr w:type="gramEnd"/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956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TRANSFERÊNCIA DE PRONTUÁRIO DE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  <w:tr w:rsidR="009C45B7" w:rsidRPr="009C45B7" w:rsidTr="009C45B7">
        <w:trPr>
          <w:tblCellSpacing w:w="0" w:type="dxa"/>
        </w:trPr>
        <w:tc>
          <w:tcPr>
            <w:tcW w:w="58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99"/>
            <w:hideMark/>
          </w:tcPr>
          <w:p w:rsidR="009C45B7" w:rsidRPr="009C45B7" w:rsidRDefault="009C45B7" w:rsidP="009C4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957</w:t>
            </w:r>
          </w:p>
        </w:tc>
        <w:tc>
          <w:tcPr>
            <w:tcW w:w="9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TRANSFERÊNCIA DE PRONTUÁRIO PARA OUTRA UF</w:t>
            </w:r>
          </w:p>
        </w:tc>
        <w:tc>
          <w:tcPr>
            <w:tcW w:w="76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0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55" w:type="dxa"/>
            <w:tcBorders>
              <w:top w:val="outset" w:sz="6" w:space="0" w:color="008080"/>
              <w:left w:val="outset" w:sz="6" w:space="0" w:color="008080"/>
              <w:bottom w:val="outset" w:sz="6" w:space="0" w:color="008080"/>
              <w:right w:val="outset" w:sz="6" w:space="0" w:color="008080"/>
            </w:tcBorders>
            <w:shd w:val="clear" w:color="auto" w:fill="FFCC66"/>
            <w:hideMark/>
          </w:tcPr>
          <w:p w:rsidR="009C45B7" w:rsidRPr="009C45B7" w:rsidRDefault="009C45B7" w:rsidP="009C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45B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 </w:t>
            </w:r>
          </w:p>
        </w:tc>
      </w:tr>
    </w:tbl>
    <w:p w:rsidR="009C45B7" w:rsidRPr="009C45B7" w:rsidRDefault="009C45B7" w:rsidP="009C45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C45B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9C45B7" w:rsidRPr="009C45B7" w:rsidRDefault="009C45B7" w:rsidP="009C45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C45B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A50AC1" w:rsidRPr="005B5D1A" w:rsidRDefault="00A50AC1" w:rsidP="005B5D1A">
      <w:bookmarkStart w:id="0" w:name="_GoBack"/>
      <w:bookmarkEnd w:id="0"/>
    </w:p>
    <w:sectPr w:rsidR="00A50AC1" w:rsidRPr="005B5D1A" w:rsidSect="009C45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25351"/>
    <w:multiLevelType w:val="multilevel"/>
    <w:tmpl w:val="234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F5"/>
    <w:rsid w:val="000E742F"/>
    <w:rsid w:val="001D0B18"/>
    <w:rsid w:val="0032542B"/>
    <w:rsid w:val="004747AB"/>
    <w:rsid w:val="004F2CF5"/>
    <w:rsid w:val="00557917"/>
    <w:rsid w:val="005B5D1A"/>
    <w:rsid w:val="006A1D40"/>
    <w:rsid w:val="00733B7C"/>
    <w:rsid w:val="0076295E"/>
    <w:rsid w:val="009C45B7"/>
    <w:rsid w:val="00A50AC1"/>
    <w:rsid w:val="00A70AAE"/>
    <w:rsid w:val="00F50A0A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F2CF5"/>
  </w:style>
  <w:style w:type="paragraph" w:styleId="NormalWeb">
    <w:name w:val="Normal (Web)"/>
    <w:basedOn w:val="Normal"/>
    <w:uiPriority w:val="99"/>
    <w:unhideWhenUsed/>
    <w:rsid w:val="001D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AAE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9C4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F2CF5"/>
  </w:style>
  <w:style w:type="paragraph" w:styleId="NormalWeb">
    <w:name w:val="Normal (Web)"/>
    <w:basedOn w:val="Normal"/>
    <w:uiPriority w:val="99"/>
    <w:unhideWhenUsed/>
    <w:rsid w:val="001D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AAE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9C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2366</Words>
  <Characters>12780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2014-02-10T13:23:00Z</dcterms:created>
  <dcterms:modified xsi:type="dcterms:W3CDTF">2014-02-10T13:23:00Z</dcterms:modified>
</cp:coreProperties>
</file>