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color w:val="1F497D"/>
          <w:sz w:val="28"/>
          <w:szCs w:val="28"/>
          <w:u w:val="single"/>
          <w:lang w:val="pt-BR" w:eastAsia="ja-JP"/>
        </w:rPr>
      </w:pPr>
      <w:r w:rsidRPr="00147C8D">
        <w:rPr>
          <w:snapToGrid/>
          <w:color w:val="1F497D"/>
          <w:sz w:val="28"/>
          <w:szCs w:val="28"/>
          <w:lang w:val="pt-BR" w:eastAsia="ja-JP"/>
        </w:rPr>
        <w:t>Secretaria da Fazenda do Estado do Tocantins</w:t>
      </w:r>
    </w:p>
    <w:p w:rsidR="001F108F" w:rsidRPr="00147C8D" w:rsidRDefault="001F108F" w:rsidP="001F108F">
      <w:pPr>
        <w:widowControl/>
        <w:autoSpaceDE/>
        <w:autoSpaceDN/>
        <w:spacing w:before="120" w:after="60"/>
        <w:ind w:left="454"/>
        <w:rPr>
          <w:snapToGrid/>
          <w:color w:val="1F497D"/>
          <w:sz w:val="28"/>
          <w:szCs w:val="28"/>
          <w:lang w:val="pt-BR" w:eastAsia="ja-JP"/>
        </w:rPr>
      </w:pPr>
      <w:r w:rsidRPr="00147C8D">
        <w:rPr>
          <w:snapToGrid/>
          <w:color w:val="1F497D"/>
          <w:sz w:val="28"/>
          <w:szCs w:val="28"/>
          <w:lang w:val="pt-BR" w:eastAsia="ja-JP"/>
        </w:rPr>
        <w:t>Centro Interamericano de Administrações Tributárias</w:t>
      </w:r>
      <w:r w:rsidRPr="00147C8D">
        <w:rPr>
          <w:snapToGrid/>
          <w:color w:val="1F497D"/>
          <w:sz w:val="28"/>
          <w:szCs w:val="28"/>
          <w:lang w:val="pt-BR" w:eastAsia="ja-JP"/>
        </w:rPr>
        <w:br/>
      </w: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F433F0" w:rsidRPr="00147C8D" w:rsidRDefault="00E0087C" w:rsidP="001F108F">
      <w:pPr>
        <w:widowControl/>
        <w:pBdr>
          <w:bottom w:val="single" w:sz="8" w:space="4" w:color="4F81BD"/>
        </w:pBdr>
        <w:autoSpaceDE/>
        <w:autoSpaceDN/>
        <w:spacing w:after="300"/>
        <w:ind w:left="454"/>
        <w:contextualSpacing/>
        <w:rPr>
          <w:snapToGrid/>
          <w:color w:val="17365D"/>
          <w:spacing w:val="5"/>
          <w:kern w:val="28"/>
          <w:sz w:val="52"/>
          <w:szCs w:val="52"/>
          <w:lang w:val="pt-BR" w:eastAsia="ja-JP"/>
        </w:rPr>
      </w:pPr>
      <w:r w:rsidRPr="00147C8D">
        <w:rPr>
          <w:snapToGrid/>
          <w:color w:val="17365D"/>
          <w:spacing w:val="5"/>
          <w:kern w:val="28"/>
          <w:sz w:val="52"/>
          <w:szCs w:val="52"/>
          <w:lang w:val="pt-BR" w:eastAsia="ja-JP"/>
        </w:rPr>
        <w:t xml:space="preserve">Modelo </w:t>
      </w:r>
      <w:r w:rsidR="001F108F" w:rsidRPr="00147C8D">
        <w:rPr>
          <w:snapToGrid/>
          <w:color w:val="17365D"/>
          <w:spacing w:val="5"/>
          <w:kern w:val="28"/>
          <w:sz w:val="52"/>
          <w:szCs w:val="52"/>
          <w:lang w:val="pt-BR" w:eastAsia="ja-JP"/>
        </w:rPr>
        <w:t>de Caso</w:t>
      </w:r>
      <w:r w:rsidR="00902BE4" w:rsidRPr="00147C8D">
        <w:rPr>
          <w:snapToGrid/>
          <w:color w:val="17365D"/>
          <w:spacing w:val="5"/>
          <w:kern w:val="28"/>
          <w:sz w:val="52"/>
          <w:szCs w:val="52"/>
          <w:lang w:val="pt-BR" w:eastAsia="ja-JP"/>
        </w:rPr>
        <w:t>s</w:t>
      </w:r>
      <w:r w:rsidR="001F108F" w:rsidRPr="00147C8D">
        <w:rPr>
          <w:snapToGrid/>
          <w:color w:val="17365D"/>
          <w:spacing w:val="5"/>
          <w:kern w:val="28"/>
          <w:sz w:val="52"/>
          <w:szCs w:val="52"/>
          <w:lang w:val="pt-BR" w:eastAsia="ja-JP"/>
        </w:rPr>
        <w:t xml:space="preserve"> de Uso</w:t>
      </w:r>
      <w:r w:rsidR="00902BE4" w:rsidRPr="00147C8D">
        <w:rPr>
          <w:snapToGrid/>
          <w:color w:val="17365D"/>
          <w:spacing w:val="5"/>
          <w:kern w:val="28"/>
          <w:sz w:val="52"/>
          <w:szCs w:val="52"/>
          <w:lang w:val="pt-BR" w:eastAsia="ja-JP"/>
        </w:rPr>
        <w:t xml:space="preserve"> </w:t>
      </w:r>
      <w:r w:rsidR="00F433F0" w:rsidRPr="00147C8D">
        <w:rPr>
          <w:snapToGrid/>
          <w:color w:val="17365D"/>
          <w:spacing w:val="5"/>
          <w:kern w:val="28"/>
          <w:sz w:val="52"/>
          <w:szCs w:val="52"/>
          <w:lang w:val="pt-BR" w:eastAsia="ja-JP"/>
        </w:rPr>
        <w:t xml:space="preserve">e </w:t>
      </w:r>
    </w:p>
    <w:p w:rsidR="00F433F0" w:rsidRPr="00147C8D" w:rsidRDefault="00F433F0" w:rsidP="001F108F">
      <w:pPr>
        <w:widowControl/>
        <w:pBdr>
          <w:bottom w:val="single" w:sz="8" w:space="4" w:color="4F81BD"/>
        </w:pBdr>
        <w:autoSpaceDE/>
        <w:autoSpaceDN/>
        <w:spacing w:after="300"/>
        <w:ind w:left="454"/>
        <w:contextualSpacing/>
        <w:rPr>
          <w:snapToGrid/>
          <w:color w:val="17365D"/>
          <w:spacing w:val="5"/>
          <w:kern w:val="28"/>
          <w:sz w:val="52"/>
          <w:szCs w:val="52"/>
          <w:lang w:val="pt-BR" w:eastAsia="ja-JP"/>
        </w:rPr>
      </w:pPr>
      <w:r w:rsidRPr="00147C8D">
        <w:rPr>
          <w:snapToGrid/>
          <w:color w:val="17365D"/>
          <w:spacing w:val="5"/>
          <w:kern w:val="28"/>
          <w:sz w:val="52"/>
          <w:szCs w:val="52"/>
          <w:lang w:val="pt-BR" w:eastAsia="ja-JP"/>
        </w:rPr>
        <w:t xml:space="preserve">Regras de Negócio </w:t>
      </w:r>
    </w:p>
    <w:p w:rsidR="001F108F" w:rsidRPr="00147C8D" w:rsidRDefault="00F433F0" w:rsidP="001F108F">
      <w:pPr>
        <w:widowControl/>
        <w:pBdr>
          <w:bottom w:val="single" w:sz="8" w:space="4" w:color="4F81BD"/>
        </w:pBdr>
        <w:autoSpaceDE/>
        <w:autoSpaceDN/>
        <w:spacing w:after="300"/>
        <w:ind w:left="454"/>
        <w:contextualSpacing/>
        <w:rPr>
          <w:snapToGrid/>
          <w:color w:val="17365D"/>
          <w:spacing w:val="5"/>
          <w:kern w:val="28"/>
          <w:sz w:val="52"/>
          <w:szCs w:val="52"/>
          <w:lang w:val="pt-BR" w:eastAsia="ja-JP"/>
        </w:rPr>
      </w:pPr>
      <w:proofErr w:type="gramStart"/>
      <w:r w:rsidRPr="00147C8D">
        <w:rPr>
          <w:snapToGrid/>
          <w:color w:val="17365D"/>
          <w:spacing w:val="5"/>
          <w:kern w:val="28"/>
          <w:sz w:val="52"/>
          <w:szCs w:val="52"/>
          <w:lang w:val="pt-BR" w:eastAsia="ja-JP"/>
        </w:rPr>
        <w:t>do</w:t>
      </w:r>
      <w:proofErr w:type="gramEnd"/>
      <w:r w:rsidRPr="00147C8D">
        <w:rPr>
          <w:snapToGrid/>
          <w:color w:val="17365D"/>
          <w:spacing w:val="5"/>
          <w:kern w:val="28"/>
          <w:sz w:val="52"/>
          <w:szCs w:val="52"/>
          <w:lang w:val="pt-BR" w:eastAsia="ja-JP"/>
        </w:rPr>
        <w:t xml:space="preserve"> Processo</w:t>
      </w:r>
    </w:p>
    <w:p w:rsidR="001F108F" w:rsidRPr="00147C8D" w:rsidRDefault="001F108F" w:rsidP="001F108F">
      <w:pPr>
        <w:widowControl/>
        <w:numPr>
          <w:ilvl w:val="1"/>
          <w:numId w:val="0"/>
        </w:numPr>
        <w:autoSpaceDE/>
        <w:autoSpaceDN/>
        <w:spacing w:before="240" w:after="240"/>
        <w:ind w:firstLine="454"/>
        <w:rPr>
          <w:b/>
          <w:iCs/>
          <w:snapToGrid/>
          <w:color w:val="4F81BD"/>
          <w:spacing w:val="15"/>
          <w:sz w:val="28"/>
          <w:szCs w:val="28"/>
          <w:lang w:val="pt-BR" w:eastAsia="ja-JP"/>
        </w:rPr>
      </w:pPr>
    </w:p>
    <w:p w:rsidR="00D44D3F" w:rsidRPr="00147C8D" w:rsidRDefault="00D44D3F" w:rsidP="00D44D3F">
      <w:pPr>
        <w:widowControl/>
        <w:numPr>
          <w:ilvl w:val="1"/>
          <w:numId w:val="0"/>
        </w:numPr>
        <w:autoSpaceDE/>
        <w:autoSpaceDN/>
        <w:spacing w:before="240" w:after="240"/>
        <w:ind w:firstLine="454"/>
        <w:rPr>
          <w:b/>
          <w:iCs/>
          <w:snapToGrid/>
          <w:color w:val="4F81BD"/>
          <w:spacing w:val="15"/>
          <w:sz w:val="28"/>
          <w:szCs w:val="28"/>
          <w:lang w:val="pt-BR" w:eastAsia="ja-JP"/>
        </w:rPr>
      </w:pPr>
      <w:r w:rsidRPr="00147C8D">
        <w:rPr>
          <w:b/>
          <w:iCs/>
          <w:snapToGrid/>
          <w:color w:val="4F81BD"/>
          <w:spacing w:val="15"/>
          <w:sz w:val="28"/>
          <w:szCs w:val="28"/>
          <w:lang w:val="pt-BR" w:eastAsia="ja-JP"/>
        </w:rPr>
        <w:t xml:space="preserve">PROCESSO: </w:t>
      </w:r>
      <w:r w:rsidR="0010028E" w:rsidRPr="00147C8D">
        <w:rPr>
          <w:b/>
          <w:iCs/>
          <w:snapToGrid/>
          <w:spacing w:val="15"/>
          <w:sz w:val="28"/>
          <w:szCs w:val="28"/>
          <w:lang w:val="pt-BR" w:eastAsia="ja-JP"/>
        </w:rPr>
        <w:t>Cadastro de Contribuintes do ICMS</w:t>
      </w:r>
    </w:p>
    <w:p w:rsidR="00017DDD" w:rsidRPr="00147C8D" w:rsidRDefault="00017DDD" w:rsidP="00D44D3F">
      <w:pPr>
        <w:widowControl/>
        <w:numPr>
          <w:ilvl w:val="1"/>
          <w:numId w:val="0"/>
        </w:numPr>
        <w:autoSpaceDE/>
        <w:autoSpaceDN/>
        <w:spacing w:before="240" w:after="240"/>
        <w:ind w:firstLine="454"/>
        <w:rPr>
          <w:b/>
          <w:iCs/>
          <w:snapToGrid/>
          <w:color w:val="4F81BD"/>
          <w:spacing w:val="15"/>
          <w:sz w:val="28"/>
          <w:szCs w:val="28"/>
          <w:lang w:val="pt-BR" w:eastAsia="ja-JP"/>
        </w:rPr>
      </w:pPr>
      <w:r w:rsidRPr="00147C8D">
        <w:rPr>
          <w:b/>
          <w:iCs/>
          <w:snapToGrid/>
          <w:color w:val="4F81BD"/>
          <w:spacing w:val="15"/>
          <w:sz w:val="28"/>
          <w:szCs w:val="28"/>
          <w:lang w:val="pt-BR" w:eastAsia="ja-JP"/>
        </w:rPr>
        <w:t xml:space="preserve">SIGLA DO PROCESSO: </w:t>
      </w:r>
      <w:r w:rsidR="0010028E" w:rsidRPr="00147C8D">
        <w:rPr>
          <w:b/>
          <w:iCs/>
          <w:snapToGrid/>
          <w:spacing w:val="15"/>
          <w:sz w:val="28"/>
          <w:szCs w:val="28"/>
          <w:lang w:val="pt-BR" w:eastAsia="ja-JP"/>
        </w:rPr>
        <w:t>CCI</w:t>
      </w:r>
    </w:p>
    <w:p w:rsidR="00017DDD" w:rsidRPr="00147C8D" w:rsidRDefault="00017DDD" w:rsidP="00017DDD">
      <w:pPr>
        <w:widowControl/>
        <w:autoSpaceDE/>
        <w:autoSpaceDN/>
        <w:spacing w:before="120"/>
        <w:ind w:left="720"/>
        <w:rPr>
          <w:b/>
          <w:snapToGrid/>
          <w:sz w:val="22"/>
          <w:szCs w:val="22"/>
          <w:lang w:val="pt-BR" w:eastAsia="ja-JP"/>
        </w:rPr>
      </w:pPr>
    </w:p>
    <w:p w:rsidR="00F433F0" w:rsidRPr="00147C8D" w:rsidRDefault="00F433F0" w:rsidP="00017DDD">
      <w:pPr>
        <w:widowControl/>
        <w:autoSpaceDE/>
        <w:autoSpaceDN/>
        <w:spacing w:before="120"/>
        <w:ind w:left="720"/>
        <w:rPr>
          <w:b/>
          <w:snapToGrid/>
          <w:sz w:val="22"/>
          <w:szCs w:val="22"/>
          <w:lang w:val="pt-BR" w:eastAsia="ja-JP"/>
        </w:rPr>
      </w:pPr>
    </w:p>
    <w:p w:rsidR="00F433F0" w:rsidRPr="00147C8D" w:rsidRDefault="00F433F0" w:rsidP="00017DDD">
      <w:pPr>
        <w:widowControl/>
        <w:autoSpaceDE/>
        <w:autoSpaceDN/>
        <w:spacing w:before="120"/>
        <w:ind w:left="720"/>
        <w:rPr>
          <w:b/>
          <w:snapToGrid/>
          <w:sz w:val="22"/>
          <w:szCs w:val="22"/>
          <w:lang w:val="pt-BR" w:eastAsia="ja-JP"/>
        </w:rPr>
      </w:pPr>
    </w:p>
    <w:p w:rsidR="00F433F0" w:rsidRPr="00147C8D" w:rsidRDefault="00F433F0" w:rsidP="00017DDD">
      <w:pPr>
        <w:widowControl/>
        <w:autoSpaceDE/>
        <w:autoSpaceDN/>
        <w:spacing w:before="120"/>
        <w:ind w:left="720"/>
        <w:rPr>
          <w:b/>
          <w:snapToGrid/>
          <w:sz w:val="22"/>
          <w:szCs w:val="22"/>
          <w:lang w:val="pt-BR" w:eastAsia="ja-JP"/>
        </w:rPr>
      </w:pPr>
    </w:p>
    <w:p w:rsidR="00F433F0" w:rsidRPr="00147C8D" w:rsidRDefault="00F433F0" w:rsidP="00017DDD">
      <w:pPr>
        <w:widowControl/>
        <w:autoSpaceDE/>
        <w:autoSpaceDN/>
        <w:spacing w:before="120"/>
        <w:ind w:left="720"/>
        <w:rPr>
          <w:b/>
          <w:snapToGrid/>
          <w:sz w:val="22"/>
          <w:szCs w:val="22"/>
          <w:lang w:val="pt-BR" w:eastAsia="ja-JP"/>
        </w:rPr>
      </w:pPr>
    </w:p>
    <w:p w:rsidR="00017DDD" w:rsidRPr="00147C8D" w:rsidRDefault="00017DDD"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F108F" w:rsidP="001F108F">
      <w:pPr>
        <w:widowControl/>
        <w:autoSpaceDE/>
        <w:autoSpaceDN/>
        <w:spacing w:before="120" w:after="60"/>
        <w:ind w:left="454"/>
        <w:jc w:val="both"/>
        <w:rPr>
          <w:snapToGrid/>
          <w:sz w:val="22"/>
          <w:szCs w:val="22"/>
          <w:lang w:val="pt-BR" w:eastAsia="ja-JP"/>
        </w:rPr>
      </w:pPr>
    </w:p>
    <w:p w:rsidR="001F108F" w:rsidRPr="00147C8D" w:rsidRDefault="001B4C9F" w:rsidP="001F108F">
      <w:pPr>
        <w:widowControl/>
        <w:autoSpaceDE/>
        <w:autoSpaceDN/>
        <w:spacing w:before="240" w:after="240"/>
        <w:ind w:left="720"/>
        <w:jc w:val="center"/>
        <w:rPr>
          <w:snapToGrid/>
          <w:sz w:val="22"/>
          <w:szCs w:val="22"/>
          <w:lang w:val="pt-BR" w:eastAsia="ja-JP"/>
        </w:rPr>
      </w:pPr>
      <w:r w:rsidRPr="00147C8D">
        <w:rPr>
          <w:snapToGrid/>
          <w:sz w:val="22"/>
          <w:szCs w:val="22"/>
          <w:lang w:val="pt-BR" w:eastAsia="ja-JP"/>
        </w:rPr>
        <w:t>05</w:t>
      </w:r>
      <w:r w:rsidR="001F108F" w:rsidRPr="00147C8D">
        <w:rPr>
          <w:snapToGrid/>
          <w:sz w:val="22"/>
          <w:szCs w:val="22"/>
          <w:lang w:val="pt-BR" w:eastAsia="ja-JP"/>
        </w:rPr>
        <w:t>/0</w:t>
      </w:r>
      <w:r w:rsidRPr="00147C8D">
        <w:rPr>
          <w:snapToGrid/>
          <w:sz w:val="22"/>
          <w:szCs w:val="22"/>
          <w:lang w:val="pt-BR" w:eastAsia="ja-JP"/>
        </w:rPr>
        <w:t>8</w:t>
      </w:r>
      <w:r w:rsidR="001F108F" w:rsidRPr="00147C8D">
        <w:rPr>
          <w:snapToGrid/>
          <w:sz w:val="22"/>
          <w:szCs w:val="22"/>
          <w:lang w:val="pt-BR" w:eastAsia="ja-JP"/>
        </w:rPr>
        <w:t>/2015</w:t>
      </w:r>
    </w:p>
    <w:p w:rsidR="001F108F" w:rsidRPr="00147C8D" w:rsidRDefault="001F108F" w:rsidP="001F108F">
      <w:pPr>
        <w:widowControl/>
        <w:autoSpaceDE/>
        <w:autoSpaceDN/>
        <w:spacing w:before="120" w:after="60"/>
        <w:ind w:left="454"/>
        <w:jc w:val="both"/>
        <w:rPr>
          <w:snapToGrid/>
          <w:sz w:val="22"/>
          <w:szCs w:val="22"/>
          <w:u w:val="single"/>
          <w:lang w:val="pt-BR" w:eastAsia="ja-JP"/>
        </w:rPr>
      </w:pPr>
    </w:p>
    <w:p w:rsidR="0057275D" w:rsidRPr="00147C8D" w:rsidRDefault="001F108F" w:rsidP="001F108F">
      <w:pPr>
        <w:widowControl/>
        <w:autoSpaceDE/>
        <w:autoSpaceDN/>
        <w:jc w:val="both"/>
        <w:rPr>
          <w:lang w:val="pt-BR"/>
        </w:rPr>
      </w:pPr>
      <w:r w:rsidRPr="00147C8D">
        <w:rPr>
          <w:snapToGrid/>
          <w:sz w:val="22"/>
          <w:szCs w:val="22"/>
          <w:lang w:val="pt-BR" w:eastAsia="ja-JP"/>
        </w:rPr>
        <w:br w:type="page"/>
      </w:r>
    </w:p>
    <w:p w:rsidR="0063171B" w:rsidRPr="00147C8D" w:rsidRDefault="0063171B">
      <w:pPr>
        <w:pStyle w:val="Ttulo"/>
        <w:rPr>
          <w:lang w:val="pt-BR"/>
        </w:rPr>
      </w:pPr>
      <w:r w:rsidRPr="00147C8D">
        <w:rPr>
          <w:lang w:val="pt-BR"/>
        </w:rPr>
        <w:lastRenderedPageBreak/>
        <w:t>Histórico d</w:t>
      </w:r>
      <w:r w:rsidR="001F108F" w:rsidRPr="00147C8D">
        <w:rPr>
          <w:lang w:val="pt-BR"/>
        </w:rPr>
        <w:t>e</w:t>
      </w:r>
      <w:r w:rsidRPr="00147C8D">
        <w:rPr>
          <w:lang w:val="pt-BR"/>
        </w:rPr>
        <w:t xml:space="preserve"> </w:t>
      </w:r>
      <w:r w:rsidR="0041232C" w:rsidRPr="00147C8D">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147C8D" w:rsidTr="001F108F">
        <w:tc>
          <w:tcPr>
            <w:tcW w:w="1985"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jc w:val="center"/>
              <w:rPr>
                <w:b/>
                <w:lang w:val="pt-BR"/>
              </w:rPr>
            </w:pPr>
            <w:r w:rsidRPr="00147C8D">
              <w:rPr>
                <w:b/>
                <w:lang w:val="pt-BR"/>
              </w:rPr>
              <w:t>Data</w:t>
            </w:r>
          </w:p>
        </w:tc>
        <w:tc>
          <w:tcPr>
            <w:tcW w:w="4820"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jc w:val="center"/>
              <w:rPr>
                <w:b/>
                <w:lang w:val="pt-BR"/>
              </w:rPr>
            </w:pPr>
            <w:r w:rsidRPr="00147C8D">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jc w:val="center"/>
              <w:rPr>
                <w:b/>
                <w:lang w:val="pt-BR"/>
              </w:rPr>
            </w:pPr>
            <w:r w:rsidRPr="00147C8D">
              <w:rPr>
                <w:b/>
                <w:lang w:val="pt-BR"/>
              </w:rPr>
              <w:t>Autor</w:t>
            </w:r>
          </w:p>
        </w:tc>
      </w:tr>
      <w:tr w:rsidR="0045775B" w:rsidRPr="00147C8D" w:rsidTr="001F108F">
        <w:tc>
          <w:tcPr>
            <w:tcW w:w="1985" w:type="dxa"/>
            <w:tcBorders>
              <w:top w:val="single" w:sz="6" w:space="0" w:color="auto"/>
              <w:left w:val="single" w:sz="6" w:space="0" w:color="auto"/>
              <w:bottom w:val="single" w:sz="6" w:space="0" w:color="auto"/>
              <w:right w:val="single" w:sz="6" w:space="0" w:color="auto"/>
            </w:tcBorders>
          </w:tcPr>
          <w:p w:rsidR="001F108F" w:rsidRPr="00147C8D" w:rsidRDefault="00F073BE" w:rsidP="0045775B">
            <w:pPr>
              <w:pStyle w:val="Recuonormal"/>
              <w:rPr>
                <w:color w:val="000000"/>
                <w:lang w:val="pt-BR"/>
              </w:rPr>
            </w:pPr>
            <w:r>
              <w:rPr>
                <w:color w:val="000000"/>
                <w:lang w:val="pt-BR"/>
              </w:rPr>
              <w:t>05/08/2015</w:t>
            </w:r>
          </w:p>
        </w:tc>
        <w:tc>
          <w:tcPr>
            <w:tcW w:w="4820" w:type="dxa"/>
            <w:tcBorders>
              <w:top w:val="single" w:sz="6" w:space="0" w:color="auto"/>
              <w:left w:val="single" w:sz="6" w:space="0" w:color="auto"/>
              <w:bottom w:val="single" w:sz="6" w:space="0" w:color="auto"/>
              <w:right w:val="single" w:sz="6" w:space="0" w:color="auto"/>
            </w:tcBorders>
          </w:tcPr>
          <w:p w:rsidR="001F108F" w:rsidRPr="00147C8D" w:rsidRDefault="00F073BE" w:rsidP="00F073BE">
            <w:pPr>
              <w:pStyle w:val="Recuonormal"/>
              <w:rPr>
                <w:color w:val="000000"/>
                <w:lang w:val="pt-BR"/>
              </w:rPr>
            </w:pPr>
            <w:r>
              <w:rPr>
                <w:color w:val="000000"/>
                <w:lang w:val="pt-BR"/>
              </w:rPr>
              <w:t>Especificação Inicial</w:t>
            </w:r>
          </w:p>
        </w:tc>
        <w:tc>
          <w:tcPr>
            <w:tcW w:w="2693" w:type="dxa"/>
            <w:tcBorders>
              <w:top w:val="single" w:sz="6" w:space="0" w:color="auto"/>
              <w:left w:val="single" w:sz="6" w:space="0" w:color="auto"/>
              <w:bottom w:val="single" w:sz="6" w:space="0" w:color="auto"/>
              <w:right w:val="single" w:sz="6" w:space="0" w:color="auto"/>
            </w:tcBorders>
          </w:tcPr>
          <w:p w:rsidR="001F108F" w:rsidRPr="00147C8D" w:rsidRDefault="00F073BE" w:rsidP="0045775B">
            <w:pPr>
              <w:pStyle w:val="Recuonormal"/>
              <w:rPr>
                <w:color w:val="000000"/>
                <w:lang w:val="pt-BR"/>
              </w:rPr>
            </w:pPr>
            <w:r>
              <w:rPr>
                <w:color w:val="000000"/>
                <w:lang w:val="pt-BR"/>
              </w:rPr>
              <w:t>Chaim Ruchleimer</w:t>
            </w:r>
          </w:p>
        </w:tc>
      </w:tr>
      <w:tr w:rsidR="001F108F" w:rsidRPr="00147C8D" w:rsidTr="001F108F">
        <w:tc>
          <w:tcPr>
            <w:tcW w:w="1985" w:type="dxa"/>
            <w:tcBorders>
              <w:top w:val="single" w:sz="6" w:space="0" w:color="auto"/>
              <w:left w:val="single" w:sz="6" w:space="0" w:color="auto"/>
              <w:bottom w:val="single" w:sz="6" w:space="0" w:color="auto"/>
              <w:right w:val="single" w:sz="6" w:space="0" w:color="auto"/>
            </w:tcBorders>
          </w:tcPr>
          <w:p w:rsidR="001F108F" w:rsidRPr="00147C8D" w:rsidRDefault="00F073BE" w:rsidP="0045775B">
            <w:pPr>
              <w:pStyle w:val="Recuonormal"/>
              <w:rPr>
                <w:lang w:val="pt-BR"/>
              </w:rPr>
            </w:pPr>
            <w:r>
              <w:rPr>
                <w:lang w:val="pt-BR"/>
              </w:rPr>
              <w:t>01/07/2016</w:t>
            </w:r>
          </w:p>
        </w:tc>
        <w:tc>
          <w:tcPr>
            <w:tcW w:w="4820" w:type="dxa"/>
            <w:tcBorders>
              <w:top w:val="single" w:sz="6" w:space="0" w:color="auto"/>
              <w:left w:val="single" w:sz="6" w:space="0" w:color="auto"/>
              <w:bottom w:val="single" w:sz="6" w:space="0" w:color="auto"/>
              <w:right w:val="single" w:sz="6" w:space="0" w:color="auto"/>
            </w:tcBorders>
          </w:tcPr>
          <w:p w:rsidR="001F108F" w:rsidRPr="00147C8D" w:rsidRDefault="00F073BE" w:rsidP="0045775B">
            <w:pPr>
              <w:pStyle w:val="Recuonormal"/>
              <w:rPr>
                <w:lang w:val="pt-BR"/>
              </w:rPr>
            </w:pPr>
            <w:r>
              <w:rPr>
                <w:lang w:val="pt-BR"/>
              </w:rPr>
              <w:t>Atualização para casos de teste</w:t>
            </w:r>
          </w:p>
        </w:tc>
        <w:tc>
          <w:tcPr>
            <w:tcW w:w="2693" w:type="dxa"/>
            <w:tcBorders>
              <w:top w:val="single" w:sz="6" w:space="0" w:color="auto"/>
              <w:left w:val="single" w:sz="6" w:space="0" w:color="auto"/>
              <w:bottom w:val="single" w:sz="6" w:space="0" w:color="auto"/>
              <w:right w:val="single" w:sz="6" w:space="0" w:color="auto"/>
            </w:tcBorders>
          </w:tcPr>
          <w:p w:rsidR="001F108F" w:rsidRPr="00147C8D" w:rsidRDefault="00F073BE" w:rsidP="0045775B">
            <w:pPr>
              <w:pStyle w:val="Recuonormal"/>
              <w:rPr>
                <w:lang w:val="pt-BR"/>
              </w:rPr>
            </w:pPr>
            <w:r>
              <w:rPr>
                <w:lang w:val="pt-BR"/>
              </w:rPr>
              <w:t>Chaim R.</w:t>
            </w:r>
          </w:p>
        </w:tc>
      </w:tr>
      <w:tr w:rsidR="001F108F" w:rsidRPr="00147C8D" w:rsidTr="001F108F">
        <w:tc>
          <w:tcPr>
            <w:tcW w:w="1985"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c>
          <w:tcPr>
            <w:tcW w:w="4820"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c>
          <w:tcPr>
            <w:tcW w:w="2693"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r>
      <w:tr w:rsidR="001F108F" w:rsidRPr="00147C8D" w:rsidTr="001F108F">
        <w:tc>
          <w:tcPr>
            <w:tcW w:w="1985"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c>
          <w:tcPr>
            <w:tcW w:w="4820"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c>
          <w:tcPr>
            <w:tcW w:w="2693" w:type="dxa"/>
            <w:tcBorders>
              <w:top w:val="single" w:sz="6" w:space="0" w:color="auto"/>
              <w:left w:val="single" w:sz="6" w:space="0" w:color="auto"/>
              <w:bottom w:val="single" w:sz="6" w:space="0" w:color="auto"/>
              <w:right w:val="single" w:sz="6" w:space="0" w:color="auto"/>
            </w:tcBorders>
          </w:tcPr>
          <w:p w:rsidR="001F108F" w:rsidRPr="00147C8D" w:rsidRDefault="001F108F" w:rsidP="0045775B">
            <w:pPr>
              <w:pStyle w:val="Recuonormal"/>
              <w:rPr>
                <w:lang w:val="pt-BR"/>
              </w:rPr>
            </w:pPr>
          </w:p>
        </w:tc>
      </w:tr>
    </w:tbl>
    <w:p w:rsidR="0063171B" w:rsidRPr="00147C8D" w:rsidRDefault="0063171B">
      <w:pPr>
        <w:rPr>
          <w:lang w:val="pt-BR"/>
        </w:rPr>
      </w:pPr>
    </w:p>
    <w:p w:rsidR="00E01B3A" w:rsidRDefault="00E01B3A">
      <w:pPr>
        <w:widowControl/>
        <w:autoSpaceDE/>
        <w:autoSpaceDN/>
        <w:spacing w:after="0"/>
        <w:ind w:left="0"/>
        <w:rPr>
          <w:b/>
          <w:bCs/>
          <w:sz w:val="36"/>
          <w:szCs w:val="36"/>
          <w:lang w:val="pt-BR"/>
        </w:rPr>
      </w:pPr>
      <w:r>
        <w:rPr>
          <w:lang w:val="pt-BR"/>
        </w:rPr>
        <w:br w:type="page"/>
      </w:r>
    </w:p>
    <w:p w:rsidR="00E01B3A" w:rsidRPr="005F1D11" w:rsidRDefault="00E01B3A" w:rsidP="00E01B3A">
      <w:pPr>
        <w:pStyle w:val="Ttulo"/>
        <w:rPr>
          <w:lang w:val="pt-BR"/>
        </w:rPr>
      </w:pPr>
      <w:r w:rsidRPr="005F1D11">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E01B3A" w:rsidRPr="005F1D11" w:rsidTr="008B044C">
        <w:tc>
          <w:tcPr>
            <w:tcW w:w="1985"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jc w:val="center"/>
              <w:rPr>
                <w:b/>
                <w:lang w:val="pt-BR"/>
              </w:rPr>
            </w:pPr>
            <w:r w:rsidRPr="005F1D11">
              <w:rPr>
                <w:b/>
                <w:lang w:val="pt-BR"/>
              </w:rPr>
              <w:t>Sigla</w:t>
            </w:r>
          </w:p>
        </w:tc>
        <w:tc>
          <w:tcPr>
            <w:tcW w:w="7513"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jc w:val="center"/>
              <w:rPr>
                <w:b/>
                <w:lang w:val="pt-BR"/>
              </w:rPr>
            </w:pPr>
            <w:r w:rsidRPr="005F1D11">
              <w:rPr>
                <w:b/>
                <w:lang w:val="pt-BR"/>
              </w:rPr>
              <w:t>Descrição</w:t>
            </w:r>
          </w:p>
        </w:tc>
      </w:tr>
      <w:tr w:rsidR="00E01B3A" w:rsidRPr="005F1D11" w:rsidTr="008B044C">
        <w:tc>
          <w:tcPr>
            <w:tcW w:w="1985"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jc w:val="center"/>
              <w:rPr>
                <w:color w:val="000000"/>
                <w:lang w:val="pt-BR"/>
              </w:rPr>
            </w:pPr>
          </w:p>
        </w:tc>
        <w:tc>
          <w:tcPr>
            <w:tcW w:w="7513"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rPr>
                <w:color w:val="000000"/>
                <w:lang w:val="pt-BR"/>
              </w:rPr>
            </w:pPr>
          </w:p>
        </w:tc>
      </w:tr>
      <w:tr w:rsidR="00E01B3A" w:rsidRPr="005F1D11" w:rsidTr="008B044C">
        <w:tc>
          <w:tcPr>
            <w:tcW w:w="1985"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jc w:val="center"/>
              <w:rPr>
                <w:color w:val="000000"/>
                <w:lang w:val="pt-BR"/>
              </w:rPr>
            </w:pPr>
          </w:p>
        </w:tc>
        <w:tc>
          <w:tcPr>
            <w:tcW w:w="7513"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rPr>
                <w:color w:val="000000"/>
                <w:lang w:val="pt-BR"/>
              </w:rPr>
            </w:pPr>
          </w:p>
        </w:tc>
      </w:tr>
      <w:tr w:rsidR="00E01B3A" w:rsidRPr="005F1D11" w:rsidTr="008B044C">
        <w:tc>
          <w:tcPr>
            <w:tcW w:w="1985"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jc w:val="center"/>
              <w:rPr>
                <w:color w:val="000000"/>
                <w:lang w:val="pt-BR"/>
              </w:rPr>
            </w:pPr>
          </w:p>
        </w:tc>
        <w:tc>
          <w:tcPr>
            <w:tcW w:w="7513" w:type="dxa"/>
            <w:tcBorders>
              <w:top w:val="single" w:sz="6" w:space="0" w:color="auto"/>
              <w:left w:val="single" w:sz="6" w:space="0" w:color="auto"/>
              <w:bottom w:val="single" w:sz="6" w:space="0" w:color="auto"/>
              <w:right w:val="single" w:sz="6" w:space="0" w:color="auto"/>
            </w:tcBorders>
          </w:tcPr>
          <w:p w:rsidR="00E01B3A" w:rsidRPr="005F1D11" w:rsidRDefault="00E01B3A" w:rsidP="008B044C">
            <w:pPr>
              <w:pStyle w:val="Recuonormal"/>
              <w:spacing w:after="0"/>
              <w:ind w:left="0" w:firstLine="0"/>
              <w:rPr>
                <w:color w:val="000000"/>
                <w:lang w:val="pt-BR"/>
              </w:rPr>
            </w:pPr>
          </w:p>
        </w:tc>
      </w:tr>
    </w:tbl>
    <w:p w:rsidR="00E01B3A" w:rsidRPr="005F1D11" w:rsidRDefault="00E01B3A" w:rsidP="00E01B3A">
      <w:pPr>
        <w:widowControl/>
        <w:autoSpaceDE/>
        <w:autoSpaceDN/>
        <w:spacing w:before="120" w:after="60"/>
        <w:ind w:left="454"/>
        <w:jc w:val="both"/>
        <w:rPr>
          <w:snapToGrid/>
          <w:sz w:val="22"/>
          <w:szCs w:val="22"/>
          <w:lang w:val="pt-BR" w:eastAsia="ja-JP"/>
        </w:rPr>
      </w:pPr>
    </w:p>
    <w:p w:rsidR="00E01B3A" w:rsidRPr="005F1D11" w:rsidRDefault="00E01B3A" w:rsidP="00E01B3A">
      <w:pPr>
        <w:widowControl/>
        <w:autoSpaceDE/>
        <w:autoSpaceDN/>
        <w:spacing w:after="0"/>
        <w:ind w:left="0"/>
        <w:rPr>
          <w:snapToGrid/>
          <w:sz w:val="22"/>
          <w:szCs w:val="22"/>
          <w:lang w:val="pt-BR" w:eastAsia="ja-JP"/>
        </w:rPr>
      </w:pPr>
      <w:r w:rsidRPr="005F1D11">
        <w:rPr>
          <w:snapToGrid/>
          <w:sz w:val="22"/>
          <w:szCs w:val="22"/>
          <w:lang w:val="pt-BR" w:eastAsia="ja-JP"/>
        </w:rPr>
        <w:br w:type="page"/>
      </w:r>
    </w:p>
    <w:p w:rsidR="0063171B" w:rsidRPr="00147C8D" w:rsidRDefault="0063171B">
      <w:pPr>
        <w:pStyle w:val="Ttulo"/>
        <w:rPr>
          <w:lang w:val="pt-BR"/>
        </w:rPr>
      </w:pPr>
      <w:r w:rsidRPr="00147C8D">
        <w:rPr>
          <w:lang w:val="pt-BR"/>
        </w:rPr>
        <w:lastRenderedPageBreak/>
        <w:t>Índice</w:t>
      </w:r>
    </w:p>
    <w:p w:rsidR="005E35DC" w:rsidRDefault="00D31D0F">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147C8D">
        <w:rPr>
          <w:lang w:val="pt-BR"/>
        </w:rPr>
        <w:fldChar w:fldCharType="begin"/>
      </w:r>
      <w:r w:rsidRPr="00147C8D">
        <w:rPr>
          <w:lang w:val="pt-BR"/>
        </w:rPr>
        <w:instrText xml:space="preserve"> TOC \o "1-3" \h \z \u </w:instrText>
      </w:r>
      <w:r w:rsidRPr="00147C8D">
        <w:rPr>
          <w:lang w:val="pt-BR"/>
        </w:rPr>
        <w:fldChar w:fldCharType="separate"/>
      </w:r>
      <w:hyperlink w:anchor="_Toc451961903" w:history="1">
        <w:r w:rsidR="005E35DC" w:rsidRPr="005A099B">
          <w:rPr>
            <w:rStyle w:val="Hyperlink"/>
            <w:noProof/>
          </w:rPr>
          <w:t>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Diagrama</w:t>
        </w:r>
        <w:r w:rsidR="005E35DC">
          <w:rPr>
            <w:noProof/>
            <w:webHidden/>
          </w:rPr>
          <w:tab/>
        </w:r>
        <w:r w:rsidR="005E35DC">
          <w:rPr>
            <w:noProof/>
            <w:webHidden/>
          </w:rPr>
          <w:fldChar w:fldCharType="begin"/>
        </w:r>
        <w:r w:rsidR="005E35DC">
          <w:rPr>
            <w:noProof/>
            <w:webHidden/>
          </w:rPr>
          <w:instrText xml:space="preserve"> PAGEREF _Toc451961903 \h </w:instrText>
        </w:r>
        <w:r w:rsidR="005E35DC">
          <w:rPr>
            <w:noProof/>
            <w:webHidden/>
          </w:rPr>
        </w:r>
        <w:r w:rsidR="005E35DC">
          <w:rPr>
            <w:noProof/>
            <w:webHidden/>
          </w:rPr>
          <w:fldChar w:fldCharType="separate"/>
        </w:r>
        <w:r w:rsidR="005E35DC">
          <w:rPr>
            <w:noProof/>
            <w:webHidden/>
          </w:rPr>
          <w:t>8</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4" w:history="1">
        <w:r w:rsidR="005E35DC" w:rsidRPr="005A099B">
          <w:rPr>
            <w:rStyle w:val="Hyperlink"/>
            <w:noProof/>
          </w:rPr>
          <w:t>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Atores Envolvidos com o Processo</w:t>
        </w:r>
        <w:r w:rsidR="005E35DC">
          <w:rPr>
            <w:noProof/>
            <w:webHidden/>
          </w:rPr>
          <w:tab/>
        </w:r>
        <w:r w:rsidR="005E35DC">
          <w:rPr>
            <w:noProof/>
            <w:webHidden/>
          </w:rPr>
          <w:fldChar w:fldCharType="begin"/>
        </w:r>
        <w:r w:rsidR="005E35DC">
          <w:rPr>
            <w:noProof/>
            <w:webHidden/>
          </w:rPr>
          <w:instrText xml:space="preserve"> PAGEREF _Toc451961904 \h </w:instrText>
        </w:r>
        <w:r w:rsidR="005E35DC">
          <w:rPr>
            <w:noProof/>
            <w:webHidden/>
          </w:rPr>
        </w:r>
        <w:r w:rsidR="005E35DC">
          <w:rPr>
            <w:noProof/>
            <w:webHidden/>
          </w:rPr>
          <w:fldChar w:fldCharType="separate"/>
        </w:r>
        <w:r w:rsidR="005E35DC">
          <w:rPr>
            <w:noProof/>
            <w:webHidden/>
          </w:rPr>
          <w:t>9</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5" w:history="1">
        <w:r w:rsidR="005E35DC" w:rsidRPr="005A099B">
          <w:rPr>
            <w:rStyle w:val="Hyperlink"/>
            <w:noProof/>
          </w:rPr>
          <w:t>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CASOS DE USO</w:t>
        </w:r>
        <w:r w:rsidR="005E35DC">
          <w:rPr>
            <w:noProof/>
            <w:webHidden/>
          </w:rPr>
          <w:tab/>
        </w:r>
        <w:r w:rsidR="005E35DC">
          <w:rPr>
            <w:noProof/>
            <w:webHidden/>
          </w:rPr>
          <w:fldChar w:fldCharType="begin"/>
        </w:r>
        <w:r w:rsidR="005E35DC">
          <w:rPr>
            <w:noProof/>
            <w:webHidden/>
          </w:rPr>
          <w:instrText xml:space="preserve"> PAGEREF _Toc451961905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6" w:history="1">
        <w:r w:rsidR="005E35DC" w:rsidRPr="005A099B">
          <w:rPr>
            <w:rStyle w:val="Hyperlink"/>
            <w:noProof/>
          </w:rPr>
          <w:t>3.1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CCIUC0100 – Cadastro de contribuintes via JUCETINS</w:t>
        </w:r>
        <w:r w:rsidR="005E35DC">
          <w:rPr>
            <w:noProof/>
            <w:webHidden/>
          </w:rPr>
          <w:tab/>
        </w:r>
        <w:r w:rsidR="005E35DC">
          <w:rPr>
            <w:noProof/>
            <w:webHidden/>
          </w:rPr>
          <w:fldChar w:fldCharType="begin"/>
        </w:r>
        <w:r w:rsidR="005E35DC">
          <w:rPr>
            <w:noProof/>
            <w:webHidden/>
          </w:rPr>
          <w:instrText xml:space="preserve"> PAGEREF _Toc451961906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7" w:history="1">
        <w:r w:rsidR="005E35DC" w:rsidRPr="005A099B">
          <w:rPr>
            <w:rStyle w:val="Hyperlink"/>
            <w:noProof/>
          </w:rPr>
          <w:t>3.1.1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CCIUC0101 – Solicitar cadastro de empreendedor JUCETINS</w:t>
        </w:r>
        <w:r w:rsidR="005E35DC">
          <w:rPr>
            <w:noProof/>
            <w:webHidden/>
          </w:rPr>
          <w:tab/>
        </w:r>
        <w:r w:rsidR="005E35DC">
          <w:rPr>
            <w:noProof/>
            <w:webHidden/>
          </w:rPr>
          <w:fldChar w:fldCharType="begin"/>
        </w:r>
        <w:r w:rsidR="005E35DC">
          <w:rPr>
            <w:noProof/>
            <w:webHidden/>
          </w:rPr>
          <w:instrText xml:space="preserve"> PAGEREF _Toc451961907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8" w:history="1">
        <w:r w:rsidR="005E35DC" w:rsidRPr="005A099B">
          <w:rPr>
            <w:rStyle w:val="Hyperlink"/>
            <w:noProof/>
          </w:rPr>
          <w:t>3.1.2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CCIUC0200 – Cadastro de contribuintes via portal dos contribuintes</w:t>
        </w:r>
        <w:r w:rsidR="005E35DC">
          <w:rPr>
            <w:noProof/>
            <w:webHidden/>
          </w:rPr>
          <w:tab/>
        </w:r>
        <w:r w:rsidR="005E35DC">
          <w:rPr>
            <w:noProof/>
            <w:webHidden/>
          </w:rPr>
          <w:fldChar w:fldCharType="begin"/>
        </w:r>
        <w:r w:rsidR="005E35DC">
          <w:rPr>
            <w:noProof/>
            <w:webHidden/>
          </w:rPr>
          <w:instrText xml:space="preserve"> PAGEREF _Toc451961908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09" w:history="1">
        <w:r w:rsidR="005E35DC" w:rsidRPr="005A099B">
          <w:rPr>
            <w:rStyle w:val="Hyperlink"/>
            <w:noProof/>
          </w:rPr>
          <w:t>3.1.3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CCIUC0201 – Solicitar cadastro de substituto tributário</w:t>
        </w:r>
        <w:r w:rsidR="005E35DC">
          <w:rPr>
            <w:noProof/>
            <w:webHidden/>
          </w:rPr>
          <w:tab/>
        </w:r>
        <w:r w:rsidR="005E35DC">
          <w:rPr>
            <w:noProof/>
            <w:webHidden/>
          </w:rPr>
          <w:fldChar w:fldCharType="begin"/>
        </w:r>
        <w:r w:rsidR="005E35DC">
          <w:rPr>
            <w:noProof/>
            <w:webHidden/>
          </w:rPr>
          <w:instrText xml:space="preserve"> PAGEREF _Toc451961909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0" w:history="1">
        <w:r w:rsidR="005E35DC" w:rsidRPr="005A099B">
          <w:rPr>
            <w:rStyle w:val="Hyperlink"/>
            <w:noProof/>
          </w:rPr>
          <w:t>3.1.4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CCIUC0202 – Solicitar cadastro de produtor rural</w:t>
        </w:r>
        <w:r w:rsidR="005E35DC">
          <w:rPr>
            <w:noProof/>
            <w:webHidden/>
          </w:rPr>
          <w:tab/>
        </w:r>
        <w:r w:rsidR="005E35DC">
          <w:rPr>
            <w:noProof/>
            <w:webHidden/>
          </w:rPr>
          <w:fldChar w:fldCharType="begin"/>
        </w:r>
        <w:r w:rsidR="005E35DC">
          <w:rPr>
            <w:noProof/>
            <w:webHidden/>
          </w:rPr>
          <w:instrText xml:space="preserve"> PAGEREF _Toc451961910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1" w:history="1">
        <w:r w:rsidR="005E35DC" w:rsidRPr="005A099B">
          <w:rPr>
            <w:rStyle w:val="Hyperlink"/>
            <w:noProof/>
          </w:rPr>
          <w:t>3.1.5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CCIUC0203 – Solicitar cadastro de canteiro de obras</w:t>
        </w:r>
        <w:r w:rsidR="005E35DC">
          <w:rPr>
            <w:noProof/>
            <w:webHidden/>
          </w:rPr>
          <w:tab/>
        </w:r>
        <w:r w:rsidR="005E35DC">
          <w:rPr>
            <w:noProof/>
            <w:webHidden/>
          </w:rPr>
          <w:fldChar w:fldCharType="begin"/>
        </w:r>
        <w:r w:rsidR="005E35DC">
          <w:rPr>
            <w:noProof/>
            <w:webHidden/>
          </w:rPr>
          <w:instrText xml:space="preserve"> PAGEREF _Toc451961911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2" w:history="1">
        <w:r w:rsidR="005E35DC" w:rsidRPr="005A099B">
          <w:rPr>
            <w:rStyle w:val="Hyperlink"/>
            <w:noProof/>
          </w:rPr>
          <w:t>3.1.6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CCIUC0204 – Dar parecer à solicitação de evento cadastral</w:t>
        </w:r>
        <w:r w:rsidR="005E35DC">
          <w:rPr>
            <w:noProof/>
            <w:webHidden/>
          </w:rPr>
          <w:tab/>
        </w:r>
        <w:r w:rsidR="005E35DC">
          <w:rPr>
            <w:noProof/>
            <w:webHidden/>
          </w:rPr>
          <w:fldChar w:fldCharType="begin"/>
        </w:r>
        <w:r w:rsidR="005E35DC">
          <w:rPr>
            <w:noProof/>
            <w:webHidden/>
          </w:rPr>
          <w:instrText xml:space="preserve"> PAGEREF _Toc451961912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3" w:history="1">
        <w:r w:rsidR="005E35DC" w:rsidRPr="005A099B">
          <w:rPr>
            <w:rStyle w:val="Hyperlink"/>
            <w:noProof/>
          </w:rPr>
          <w:t>3.1.7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CCIUC0205 – Cadastrar contribuinte no CCI</w:t>
        </w:r>
        <w:r w:rsidR="005E35DC">
          <w:rPr>
            <w:noProof/>
            <w:webHidden/>
          </w:rPr>
          <w:tab/>
        </w:r>
        <w:r w:rsidR="005E35DC">
          <w:rPr>
            <w:noProof/>
            <w:webHidden/>
          </w:rPr>
          <w:fldChar w:fldCharType="begin"/>
        </w:r>
        <w:r w:rsidR="005E35DC">
          <w:rPr>
            <w:noProof/>
            <w:webHidden/>
          </w:rPr>
          <w:instrText xml:space="preserve"> PAGEREF _Toc451961913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4" w:history="1">
        <w:r w:rsidR="005E35DC" w:rsidRPr="005A099B">
          <w:rPr>
            <w:rStyle w:val="Hyperlink"/>
            <w:noProof/>
          </w:rPr>
          <w:t>3.1.8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CCIUC0206 – Consultar tramitação da solicitação de evento cadastral</w:t>
        </w:r>
        <w:r w:rsidR="005E35DC">
          <w:rPr>
            <w:noProof/>
            <w:webHidden/>
          </w:rPr>
          <w:tab/>
        </w:r>
        <w:r w:rsidR="005E35DC">
          <w:rPr>
            <w:noProof/>
            <w:webHidden/>
          </w:rPr>
          <w:fldChar w:fldCharType="begin"/>
        </w:r>
        <w:r w:rsidR="005E35DC">
          <w:rPr>
            <w:noProof/>
            <w:webHidden/>
          </w:rPr>
          <w:instrText xml:space="preserve"> PAGEREF _Toc451961914 \h </w:instrText>
        </w:r>
        <w:r w:rsidR="005E35DC">
          <w:rPr>
            <w:noProof/>
            <w:webHidden/>
          </w:rPr>
        </w:r>
        <w:r w:rsidR="005E35DC">
          <w:rPr>
            <w:noProof/>
            <w:webHidden/>
          </w:rPr>
          <w:fldChar w:fldCharType="separate"/>
        </w:r>
        <w:r w:rsidR="005E35DC">
          <w:rPr>
            <w:noProof/>
            <w:webHidden/>
          </w:rPr>
          <w:t>10</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5" w:history="1">
        <w:r w:rsidR="005E35DC" w:rsidRPr="005A099B">
          <w:rPr>
            <w:rStyle w:val="Hyperlink"/>
            <w:noProof/>
          </w:rPr>
          <w:t>3.1.9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CCIUC0207 – Registrar TARE assinado</w:t>
        </w:r>
        <w:r w:rsidR="005E35DC">
          <w:rPr>
            <w:noProof/>
            <w:webHidden/>
          </w:rPr>
          <w:tab/>
        </w:r>
        <w:r w:rsidR="005E35DC">
          <w:rPr>
            <w:noProof/>
            <w:webHidden/>
          </w:rPr>
          <w:fldChar w:fldCharType="begin"/>
        </w:r>
        <w:r w:rsidR="005E35DC">
          <w:rPr>
            <w:noProof/>
            <w:webHidden/>
          </w:rPr>
          <w:instrText xml:space="preserve"> PAGEREF _Toc451961915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6" w:history="1">
        <w:r w:rsidR="005E35DC" w:rsidRPr="005A099B">
          <w:rPr>
            <w:rStyle w:val="Hyperlink"/>
            <w:noProof/>
          </w:rPr>
          <w:t>3.1.10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CCIUC0208 – Determinar obrigações do contribuinte</w:t>
        </w:r>
        <w:r w:rsidR="005E35DC">
          <w:rPr>
            <w:noProof/>
            <w:webHidden/>
          </w:rPr>
          <w:tab/>
        </w:r>
        <w:r w:rsidR="005E35DC">
          <w:rPr>
            <w:noProof/>
            <w:webHidden/>
          </w:rPr>
          <w:fldChar w:fldCharType="begin"/>
        </w:r>
        <w:r w:rsidR="005E35DC">
          <w:rPr>
            <w:noProof/>
            <w:webHidden/>
          </w:rPr>
          <w:instrText xml:space="preserve"> PAGEREF _Toc451961916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7" w:history="1">
        <w:r w:rsidR="005E35DC" w:rsidRPr="005A099B">
          <w:rPr>
            <w:rStyle w:val="Hyperlink"/>
            <w:noProof/>
          </w:rPr>
          <w:t>3.1.11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CCIUC0209 – Validar solicitação de cadastro</w:t>
        </w:r>
        <w:r w:rsidR="005E35DC">
          <w:rPr>
            <w:noProof/>
            <w:webHidden/>
          </w:rPr>
          <w:tab/>
        </w:r>
        <w:r w:rsidR="005E35DC">
          <w:rPr>
            <w:noProof/>
            <w:webHidden/>
          </w:rPr>
          <w:fldChar w:fldCharType="begin"/>
        </w:r>
        <w:r w:rsidR="005E35DC">
          <w:rPr>
            <w:noProof/>
            <w:webHidden/>
          </w:rPr>
          <w:instrText xml:space="preserve"> PAGEREF _Toc451961917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8" w:history="1">
        <w:r w:rsidR="005E35DC" w:rsidRPr="005A099B">
          <w:rPr>
            <w:rStyle w:val="Hyperlink"/>
            <w:noProof/>
          </w:rPr>
          <w:t>3.1.12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CCIUC0210 – Apropriar dados da SRFB – CNPJ</w:t>
        </w:r>
        <w:r w:rsidR="005E35DC">
          <w:rPr>
            <w:noProof/>
            <w:webHidden/>
          </w:rPr>
          <w:tab/>
        </w:r>
        <w:r w:rsidR="005E35DC">
          <w:rPr>
            <w:noProof/>
            <w:webHidden/>
          </w:rPr>
          <w:fldChar w:fldCharType="begin"/>
        </w:r>
        <w:r w:rsidR="005E35DC">
          <w:rPr>
            <w:noProof/>
            <w:webHidden/>
          </w:rPr>
          <w:instrText xml:space="preserve"> PAGEREF _Toc451961918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19" w:history="1">
        <w:r w:rsidR="005E35DC" w:rsidRPr="005A099B">
          <w:rPr>
            <w:rStyle w:val="Hyperlink"/>
            <w:noProof/>
          </w:rPr>
          <w:t>3.1.13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CCIUC0212 – Apropriar dados da SRFB – CPF</w:t>
        </w:r>
        <w:r w:rsidR="005E35DC">
          <w:rPr>
            <w:noProof/>
            <w:webHidden/>
          </w:rPr>
          <w:tab/>
        </w:r>
        <w:r w:rsidR="005E35DC">
          <w:rPr>
            <w:noProof/>
            <w:webHidden/>
          </w:rPr>
          <w:fldChar w:fldCharType="begin"/>
        </w:r>
        <w:r w:rsidR="005E35DC">
          <w:rPr>
            <w:noProof/>
            <w:webHidden/>
          </w:rPr>
          <w:instrText xml:space="preserve"> PAGEREF _Toc451961919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0" w:history="1">
        <w:r w:rsidR="005E35DC" w:rsidRPr="005A099B">
          <w:rPr>
            <w:rStyle w:val="Hyperlink"/>
            <w:noProof/>
          </w:rPr>
          <w:t>3.1.14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CCIUC0214 – Visualizar dados cadastrais do contribuinte</w:t>
        </w:r>
        <w:r w:rsidR="005E35DC">
          <w:rPr>
            <w:noProof/>
            <w:webHidden/>
          </w:rPr>
          <w:tab/>
        </w:r>
        <w:r w:rsidR="005E35DC">
          <w:rPr>
            <w:noProof/>
            <w:webHidden/>
          </w:rPr>
          <w:fldChar w:fldCharType="begin"/>
        </w:r>
        <w:r w:rsidR="005E35DC">
          <w:rPr>
            <w:noProof/>
            <w:webHidden/>
          </w:rPr>
          <w:instrText xml:space="preserve"> PAGEREF _Toc451961920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1" w:history="1">
        <w:r w:rsidR="005E35DC" w:rsidRPr="005A099B">
          <w:rPr>
            <w:rStyle w:val="Hyperlink"/>
            <w:noProof/>
          </w:rPr>
          <w:t>3.1.15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CCIUC0215 – Emitir comprovante de inscrição – FIC</w:t>
        </w:r>
        <w:r w:rsidR="005E35DC">
          <w:rPr>
            <w:noProof/>
            <w:webHidden/>
          </w:rPr>
          <w:tab/>
        </w:r>
        <w:r w:rsidR="005E35DC">
          <w:rPr>
            <w:noProof/>
            <w:webHidden/>
          </w:rPr>
          <w:fldChar w:fldCharType="begin"/>
        </w:r>
        <w:r w:rsidR="005E35DC">
          <w:rPr>
            <w:noProof/>
            <w:webHidden/>
          </w:rPr>
          <w:instrText xml:space="preserve"> PAGEREF _Toc451961921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2" w:history="1">
        <w:r w:rsidR="005E35DC" w:rsidRPr="005A099B">
          <w:rPr>
            <w:rStyle w:val="Hyperlink"/>
            <w:noProof/>
          </w:rPr>
          <w:t>3.1.16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CCIUC0216 – Emitir BIC</w:t>
        </w:r>
        <w:r w:rsidR="005E35DC">
          <w:rPr>
            <w:noProof/>
            <w:webHidden/>
          </w:rPr>
          <w:tab/>
        </w:r>
        <w:r w:rsidR="005E35DC">
          <w:rPr>
            <w:noProof/>
            <w:webHidden/>
          </w:rPr>
          <w:fldChar w:fldCharType="begin"/>
        </w:r>
        <w:r w:rsidR="005E35DC">
          <w:rPr>
            <w:noProof/>
            <w:webHidden/>
          </w:rPr>
          <w:instrText xml:space="preserve"> PAGEREF _Toc451961922 \h </w:instrText>
        </w:r>
        <w:r w:rsidR="005E35DC">
          <w:rPr>
            <w:noProof/>
            <w:webHidden/>
          </w:rPr>
        </w:r>
        <w:r w:rsidR="005E35DC">
          <w:rPr>
            <w:noProof/>
            <w:webHidden/>
          </w:rPr>
          <w:fldChar w:fldCharType="separate"/>
        </w:r>
        <w:r w:rsidR="005E35DC">
          <w:rPr>
            <w:noProof/>
            <w:webHidden/>
          </w:rPr>
          <w:t>11</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3" w:history="1">
        <w:r w:rsidR="005E35DC" w:rsidRPr="005A099B">
          <w:rPr>
            <w:rStyle w:val="Hyperlink"/>
            <w:noProof/>
          </w:rPr>
          <w:t>3.1.17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CCIUC0217 – Homologar alto risco</w:t>
        </w:r>
        <w:r w:rsidR="005E35DC">
          <w:rPr>
            <w:noProof/>
            <w:webHidden/>
          </w:rPr>
          <w:tab/>
        </w:r>
        <w:r w:rsidR="005E35DC">
          <w:rPr>
            <w:noProof/>
            <w:webHidden/>
          </w:rPr>
          <w:fldChar w:fldCharType="begin"/>
        </w:r>
        <w:r w:rsidR="005E35DC">
          <w:rPr>
            <w:noProof/>
            <w:webHidden/>
          </w:rPr>
          <w:instrText xml:space="preserve"> PAGEREF _Toc451961923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4" w:history="1">
        <w:r w:rsidR="005E35DC" w:rsidRPr="005A099B">
          <w:rPr>
            <w:rStyle w:val="Hyperlink"/>
            <w:noProof/>
          </w:rPr>
          <w:t>3.1.18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CCIUC0218 – Alterar contribuinte no CCI</w:t>
        </w:r>
        <w:r w:rsidR="005E35DC">
          <w:rPr>
            <w:noProof/>
            <w:webHidden/>
          </w:rPr>
          <w:tab/>
        </w:r>
        <w:r w:rsidR="005E35DC">
          <w:rPr>
            <w:noProof/>
            <w:webHidden/>
          </w:rPr>
          <w:fldChar w:fldCharType="begin"/>
        </w:r>
        <w:r w:rsidR="005E35DC">
          <w:rPr>
            <w:noProof/>
            <w:webHidden/>
          </w:rPr>
          <w:instrText xml:space="preserve"> PAGEREF _Toc451961924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5" w:history="1">
        <w:r w:rsidR="005E35DC" w:rsidRPr="005A099B">
          <w:rPr>
            <w:rStyle w:val="Hyperlink"/>
            <w:noProof/>
          </w:rPr>
          <w:t>3.1.19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CCIUC0300 – Suspensão ou baixa via portal dos contribuintes</w:t>
        </w:r>
        <w:r w:rsidR="005E35DC">
          <w:rPr>
            <w:noProof/>
            <w:webHidden/>
          </w:rPr>
          <w:tab/>
        </w:r>
        <w:r w:rsidR="005E35DC">
          <w:rPr>
            <w:noProof/>
            <w:webHidden/>
          </w:rPr>
          <w:fldChar w:fldCharType="begin"/>
        </w:r>
        <w:r w:rsidR="005E35DC">
          <w:rPr>
            <w:noProof/>
            <w:webHidden/>
          </w:rPr>
          <w:instrText xml:space="preserve"> PAGEREF _Toc451961925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6" w:history="1">
        <w:r w:rsidR="005E35DC" w:rsidRPr="005A099B">
          <w:rPr>
            <w:rStyle w:val="Hyperlink"/>
            <w:noProof/>
          </w:rPr>
          <w:t>3.1.20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CCIUC0301 – Solicitar suspensão voluntária ou baixa de contribuinte via portal</w:t>
        </w:r>
        <w:r w:rsidR="005E35DC">
          <w:rPr>
            <w:noProof/>
            <w:webHidden/>
          </w:rPr>
          <w:tab/>
        </w:r>
        <w:r w:rsidR="005E35DC">
          <w:rPr>
            <w:noProof/>
            <w:webHidden/>
          </w:rPr>
          <w:fldChar w:fldCharType="begin"/>
        </w:r>
        <w:r w:rsidR="005E35DC">
          <w:rPr>
            <w:noProof/>
            <w:webHidden/>
          </w:rPr>
          <w:instrText xml:space="preserve"> PAGEREF _Toc451961926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7" w:history="1">
        <w:r w:rsidR="005E35DC" w:rsidRPr="005A099B">
          <w:rPr>
            <w:rStyle w:val="Hyperlink"/>
            <w:noProof/>
          </w:rPr>
          <w:t>3.1.21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CCIUC0302 – Dar parecer à solicitação de suspensão voluntária ou baixa do contribuinte</w:t>
        </w:r>
        <w:r w:rsidR="005E35DC">
          <w:rPr>
            <w:noProof/>
            <w:webHidden/>
          </w:rPr>
          <w:tab/>
        </w:r>
        <w:r w:rsidR="005E35DC">
          <w:rPr>
            <w:noProof/>
            <w:webHidden/>
          </w:rPr>
          <w:fldChar w:fldCharType="begin"/>
        </w:r>
        <w:r w:rsidR="005E35DC">
          <w:rPr>
            <w:noProof/>
            <w:webHidden/>
          </w:rPr>
          <w:instrText xml:space="preserve"> PAGEREF _Toc451961927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8" w:history="1">
        <w:r w:rsidR="005E35DC" w:rsidRPr="005A099B">
          <w:rPr>
            <w:rStyle w:val="Hyperlink"/>
            <w:noProof/>
          </w:rPr>
          <w:t>3.1.22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CCIUC0303 – Suspender ou baixar contribuinte do CCI</w:t>
        </w:r>
        <w:r w:rsidR="005E35DC">
          <w:rPr>
            <w:noProof/>
            <w:webHidden/>
          </w:rPr>
          <w:tab/>
        </w:r>
        <w:r w:rsidR="005E35DC">
          <w:rPr>
            <w:noProof/>
            <w:webHidden/>
          </w:rPr>
          <w:fldChar w:fldCharType="begin"/>
        </w:r>
        <w:r w:rsidR="005E35DC">
          <w:rPr>
            <w:noProof/>
            <w:webHidden/>
          </w:rPr>
          <w:instrText xml:space="preserve"> PAGEREF _Toc451961928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29" w:history="1">
        <w:r w:rsidR="005E35DC" w:rsidRPr="005A099B">
          <w:rPr>
            <w:rStyle w:val="Hyperlink"/>
            <w:noProof/>
          </w:rPr>
          <w:t>3.1.23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CCIUC0304 – Apresentar a documentação requerida (aguardar definição da área sobre a recepção e guarda)</w:t>
        </w:r>
        <w:r w:rsidR="005E35DC">
          <w:rPr>
            <w:noProof/>
            <w:webHidden/>
          </w:rPr>
          <w:tab/>
        </w:r>
        <w:r w:rsidR="005E35DC">
          <w:rPr>
            <w:noProof/>
            <w:webHidden/>
          </w:rPr>
          <w:fldChar w:fldCharType="begin"/>
        </w:r>
        <w:r w:rsidR="005E35DC">
          <w:rPr>
            <w:noProof/>
            <w:webHidden/>
          </w:rPr>
          <w:instrText xml:space="preserve"> PAGEREF _Toc451961929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0" w:history="1">
        <w:r w:rsidR="005E35DC" w:rsidRPr="005A099B">
          <w:rPr>
            <w:rStyle w:val="Hyperlink"/>
            <w:noProof/>
          </w:rPr>
          <w:t>3.2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CCIUC0400 – Alteração de dados do contribuinte portal</w:t>
        </w:r>
        <w:r w:rsidR="005E35DC">
          <w:rPr>
            <w:noProof/>
            <w:webHidden/>
          </w:rPr>
          <w:tab/>
        </w:r>
        <w:r w:rsidR="005E35DC">
          <w:rPr>
            <w:noProof/>
            <w:webHidden/>
          </w:rPr>
          <w:fldChar w:fldCharType="begin"/>
        </w:r>
        <w:r w:rsidR="005E35DC">
          <w:rPr>
            <w:noProof/>
            <w:webHidden/>
          </w:rPr>
          <w:instrText xml:space="preserve"> PAGEREF _Toc451961930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1" w:history="1">
        <w:r w:rsidR="005E35DC" w:rsidRPr="005A099B">
          <w:rPr>
            <w:rStyle w:val="Hyperlink"/>
            <w:noProof/>
          </w:rPr>
          <w:t>3.3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CCIUC0401 – Alterar dados cadastrais de substituto tributário</w:t>
        </w:r>
        <w:r w:rsidR="005E35DC">
          <w:rPr>
            <w:noProof/>
            <w:webHidden/>
          </w:rPr>
          <w:tab/>
        </w:r>
        <w:r w:rsidR="005E35DC">
          <w:rPr>
            <w:noProof/>
            <w:webHidden/>
          </w:rPr>
          <w:fldChar w:fldCharType="begin"/>
        </w:r>
        <w:r w:rsidR="005E35DC">
          <w:rPr>
            <w:noProof/>
            <w:webHidden/>
          </w:rPr>
          <w:instrText xml:space="preserve"> PAGEREF _Toc451961931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2" w:history="1">
        <w:r w:rsidR="005E35DC" w:rsidRPr="005A099B">
          <w:rPr>
            <w:rStyle w:val="Hyperlink"/>
            <w:noProof/>
          </w:rPr>
          <w:t>3.4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CCIUC0402 – Alterar dados cadastrais de produtor rural (PF)</w:t>
        </w:r>
        <w:r w:rsidR="005E35DC">
          <w:rPr>
            <w:noProof/>
            <w:webHidden/>
          </w:rPr>
          <w:tab/>
        </w:r>
        <w:r w:rsidR="005E35DC">
          <w:rPr>
            <w:noProof/>
            <w:webHidden/>
          </w:rPr>
          <w:fldChar w:fldCharType="begin"/>
        </w:r>
        <w:r w:rsidR="005E35DC">
          <w:rPr>
            <w:noProof/>
            <w:webHidden/>
          </w:rPr>
          <w:instrText xml:space="preserve"> PAGEREF _Toc451961932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3" w:history="1">
        <w:r w:rsidR="005E35DC" w:rsidRPr="005A099B">
          <w:rPr>
            <w:rStyle w:val="Hyperlink"/>
            <w:noProof/>
          </w:rPr>
          <w:t>3.5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CCIUC0403 – Alterar dados cadastrais de canteiro de obras</w:t>
        </w:r>
        <w:r w:rsidR="005E35DC">
          <w:rPr>
            <w:noProof/>
            <w:webHidden/>
          </w:rPr>
          <w:tab/>
        </w:r>
        <w:r w:rsidR="005E35DC">
          <w:rPr>
            <w:noProof/>
            <w:webHidden/>
          </w:rPr>
          <w:fldChar w:fldCharType="begin"/>
        </w:r>
        <w:r w:rsidR="005E35DC">
          <w:rPr>
            <w:noProof/>
            <w:webHidden/>
          </w:rPr>
          <w:instrText xml:space="preserve"> PAGEREF _Toc451961933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4" w:history="1">
        <w:r w:rsidR="005E35DC" w:rsidRPr="005A099B">
          <w:rPr>
            <w:rStyle w:val="Hyperlink"/>
            <w:noProof/>
          </w:rPr>
          <w:t>3.6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CCIUC0404 – Alterar dados cadastrais Empreendedor WS -SRFB / JUCETINS</w:t>
        </w:r>
        <w:r w:rsidR="005E35DC">
          <w:rPr>
            <w:noProof/>
            <w:webHidden/>
          </w:rPr>
          <w:tab/>
        </w:r>
        <w:r w:rsidR="005E35DC">
          <w:rPr>
            <w:noProof/>
            <w:webHidden/>
          </w:rPr>
          <w:fldChar w:fldCharType="begin"/>
        </w:r>
        <w:r w:rsidR="005E35DC">
          <w:rPr>
            <w:noProof/>
            <w:webHidden/>
          </w:rPr>
          <w:instrText xml:space="preserve"> PAGEREF _Toc451961934 \h </w:instrText>
        </w:r>
        <w:r w:rsidR="005E35DC">
          <w:rPr>
            <w:noProof/>
            <w:webHidden/>
          </w:rPr>
        </w:r>
        <w:r w:rsidR="005E35DC">
          <w:rPr>
            <w:noProof/>
            <w:webHidden/>
          </w:rPr>
          <w:fldChar w:fldCharType="separate"/>
        </w:r>
        <w:r w:rsidR="005E35DC">
          <w:rPr>
            <w:noProof/>
            <w:webHidden/>
          </w:rPr>
          <w:t>12</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5" w:history="1">
        <w:r w:rsidR="005E35DC" w:rsidRPr="005A099B">
          <w:rPr>
            <w:rStyle w:val="Hyperlink"/>
            <w:noProof/>
          </w:rPr>
          <w:t>3.7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CCIUC0500 – Solicitar Reativação de contribuinte via portal dos contribuintes</w:t>
        </w:r>
        <w:r w:rsidR="005E35DC">
          <w:rPr>
            <w:noProof/>
            <w:webHidden/>
          </w:rPr>
          <w:tab/>
        </w:r>
        <w:r w:rsidR="005E35DC">
          <w:rPr>
            <w:noProof/>
            <w:webHidden/>
          </w:rPr>
          <w:fldChar w:fldCharType="begin"/>
        </w:r>
        <w:r w:rsidR="005E35DC">
          <w:rPr>
            <w:noProof/>
            <w:webHidden/>
          </w:rPr>
          <w:instrText xml:space="preserve"> PAGEREF _Toc451961935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6" w:history="1">
        <w:r w:rsidR="005E35DC" w:rsidRPr="005A099B">
          <w:rPr>
            <w:rStyle w:val="Hyperlink"/>
            <w:noProof/>
          </w:rPr>
          <w:t>3.8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CCIUC0501 – Solicitar reativação via portal</w:t>
        </w:r>
        <w:r w:rsidR="005E35DC">
          <w:rPr>
            <w:noProof/>
            <w:webHidden/>
          </w:rPr>
          <w:tab/>
        </w:r>
        <w:r w:rsidR="005E35DC">
          <w:rPr>
            <w:noProof/>
            <w:webHidden/>
          </w:rPr>
          <w:fldChar w:fldCharType="begin"/>
        </w:r>
        <w:r w:rsidR="005E35DC">
          <w:rPr>
            <w:noProof/>
            <w:webHidden/>
          </w:rPr>
          <w:instrText xml:space="preserve"> PAGEREF _Toc451961936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7" w:history="1">
        <w:r w:rsidR="005E35DC" w:rsidRPr="005A099B">
          <w:rPr>
            <w:rStyle w:val="Hyperlink"/>
            <w:noProof/>
          </w:rPr>
          <w:t>3.9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CCIUC0502 – Dar parecer a pedido de reativação via portal</w:t>
        </w:r>
        <w:r w:rsidR="005E35DC">
          <w:rPr>
            <w:noProof/>
            <w:webHidden/>
          </w:rPr>
          <w:tab/>
        </w:r>
        <w:r w:rsidR="005E35DC">
          <w:rPr>
            <w:noProof/>
            <w:webHidden/>
          </w:rPr>
          <w:fldChar w:fldCharType="begin"/>
        </w:r>
        <w:r w:rsidR="005E35DC">
          <w:rPr>
            <w:noProof/>
            <w:webHidden/>
          </w:rPr>
          <w:instrText xml:space="preserve"> PAGEREF _Toc451961937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8" w:history="1">
        <w:r w:rsidR="005E35DC" w:rsidRPr="005A099B">
          <w:rPr>
            <w:rStyle w:val="Hyperlink"/>
            <w:noProof/>
          </w:rPr>
          <w:t>3.10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CCIUC0503 – Reativar contribuinte do CCI</w:t>
        </w:r>
        <w:r w:rsidR="005E35DC">
          <w:rPr>
            <w:noProof/>
            <w:webHidden/>
          </w:rPr>
          <w:tab/>
        </w:r>
        <w:r w:rsidR="005E35DC">
          <w:rPr>
            <w:noProof/>
            <w:webHidden/>
          </w:rPr>
          <w:fldChar w:fldCharType="begin"/>
        </w:r>
        <w:r w:rsidR="005E35DC">
          <w:rPr>
            <w:noProof/>
            <w:webHidden/>
          </w:rPr>
          <w:instrText xml:space="preserve"> PAGEREF _Toc451961938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39" w:history="1">
        <w:r w:rsidR="005E35DC" w:rsidRPr="005A099B">
          <w:rPr>
            <w:rStyle w:val="Hyperlink"/>
            <w:noProof/>
          </w:rPr>
          <w:t>3.11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CCIUC0504 – Apresentar documentação requerida (aguardar definição da área sobre a recepção e guarda)</w:t>
        </w:r>
        <w:r w:rsidR="005E35DC">
          <w:rPr>
            <w:noProof/>
            <w:webHidden/>
          </w:rPr>
          <w:tab/>
        </w:r>
        <w:r w:rsidR="005E35DC">
          <w:rPr>
            <w:noProof/>
            <w:webHidden/>
          </w:rPr>
          <w:fldChar w:fldCharType="begin"/>
        </w:r>
        <w:r w:rsidR="005E35DC">
          <w:rPr>
            <w:noProof/>
            <w:webHidden/>
          </w:rPr>
          <w:instrText xml:space="preserve"> PAGEREF _Toc451961939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0" w:history="1">
        <w:r w:rsidR="005E35DC" w:rsidRPr="005A099B">
          <w:rPr>
            <w:rStyle w:val="Hyperlink"/>
            <w:noProof/>
          </w:rPr>
          <w:t>3.12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CCIUC0600 – Suspensão ou Baixa de Ofício</w:t>
        </w:r>
        <w:r w:rsidR="005E35DC">
          <w:rPr>
            <w:noProof/>
            <w:webHidden/>
          </w:rPr>
          <w:tab/>
        </w:r>
        <w:r w:rsidR="005E35DC">
          <w:rPr>
            <w:noProof/>
            <w:webHidden/>
          </w:rPr>
          <w:fldChar w:fldCharType="begin"/>
        </w:r>
        <w:r w:rsidR="005E35DC">
          <w:rPr>
            <w:noProof/>
            <w:webHidden/>
          </w:rPr>
          <w:instrText xml:space="preserve"> PAGEREF _Toc451961940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1" w:history="1">
        <w:r w:rsidR="005E35DC" w:rsidRPr="005A099B">
          <w:rPr>
            <w:rStyle w:val="Hyperlink"/>
            <w:noProof/>
          </w:rPr>
          <w:t>3.12.1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CCIUC0601 – Gerar portaria de suspensão ou baixa (imediata ou não imediata)</w:t>
        </w:r>
        <w:r w:rsidR="005E35DC">
          <w:rPr>
            <w:noProof/>
            <w:webHidden/>
          </w:rPr>
          <w:tab/>
        </w:r>
        <w:r w:rsidR="005E35DC">
          <w:rPr>
            <w:noProof/>
            <w:webHidden/>
          </w:rPr>
          <w:fldChar w:fldCharType="begin"/>
        </w:r>
        <w:r w:rsidR="005E35DC">
          <w:rPr>
            <w:noProof/>
            <w:webHidden/>
          </w:rPr>
          <w:instrText xml:space="preserve"> PAGEREF _Toc451961941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2" w:history="1">
        <w:r w:rsidR="005E35DC" w:rsidRPr="005A099B">
          <w:rPr>
            <w:rStyle w:val="Hyperlink"/>
            <w:noProof/>
          </w:rPr>
          <w:t>3.12.2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CCIUC0602 – Consultar portaria de intimação suspensão ou baixa</w:t>
        </w:r>
        <w:r w:rsidR="005E35DC">
          <w:rPr>
            <w:noProof/>
            <w:webHidden/>
          </w:rPr>
          <w:tab/>
        </w:r>
        <w:r w:rsidR="005E35DC">
          <w:rPr>
            <w:noProof/>
            <w:webHidden/>
          </w:rPr>
          <w:fldChar w:fldCharType="begin"/>
        </w:r>
        <w:r w:rsidR="005E35DC">
          <w:rPr>
            <w:noProof/>
            <w:webHidden/>
          </w:rPr>
          <w:instrText xml:space="preserve"> PAGEREF _Toc451961942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3" w:history="1">
        <w:r w:rsidR="005E35DC" w:rsidRPr="005A099B">
          <w:rPr>
            <w:rStyle w:val="Hyperlink"/>
            <w:noProof/>
          </w:rPr>
          <w:t>3.12.3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CCIUC0603 – Suspender ou baixar contribuintes do cadastro</w:t>
        </w:r>
        <w:r w:rsidR="005E35DC">
          <w:rPr>
            <w:noProof/>
            <w:webHidden/>
          </w:rPr>
          <w:tab/>
        </w:r>
        <w:r w:rsidR="005E35DC">
          <w:rPr>
            <w:noProof/>
            <w:webHidden/>
          </w:rPr>
          <w:fldChar w:fldCharType="begin"/>
        </w:r>
        <w:r w:rsidR="005E35DC">
          <w:rPr>
            <w:noProof/>
            <w:webHidden/>
          </w:rPr>
          <w:instrText xml:space="preserve"> PAGEREF _Toc451961943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4" w:history="1">
        <w:r w:rsidR="005E35DC" w:rsidRPr="005A099B">
          <w:rPr>
            <w:rStyle w:val="Hyperlink"/>
            <w:noProof/>
          </w:rPr>
          <w:t>3.13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CCIUC0700 – Reativação de Ofício</w:t>
        </w:r>
        <w:r w:rsidR="005E35DC">
          <w:rPr>
            <w:noProof/>
            <w:webHidden/>
          </w:rPr>
          <w:tab/>
        </w:r>
        <w:r w:rsidR="005E35DC">
          <w:rPr>
            <w:noProof/>
            <w:webHidden/>
          </w:rPr>
          <w:fldChar w:fldCharType="begin"/>
        </w:r>
        <w:r w:rsidR="005E35DC">
          <w:rPr>
            <w:noProof/>
            <w:webHidden/>
          </w:rPr>
          <w:instrText xml:space="preserve"> PAGEREF _Toc451961944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5" w:history="1">
        <w:r w:rsidR="005E35DC" w:rsidRPr="005A099B">
          <w:rPr>
            <w:rStyle w:val="Hyperlink"/>
            <w:noProof/>
          </w:rPr>
          <w:t>3.13.1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CCIUC0701 – Reativar contribuinte de ofício</w:t>
        </w:r>
        <w:r w:rsidR="005E35DC">
          <w:rPr>
            <w:noProof/>
            <w:webHidden/>
          </w:rPr>
          <w:tab/>
        </w:r>
        <w:r w:rsidR="005E35DC">
          <w:rPr>
            <w:noProof/>
            <w:webHidden/>
          </w:rPr>
          <w:fldChar w:fldCharType="begin"/>
        </w:r>
        <w:r w:rsidR="005E35DC">
          <w:rPr>
            <w:noProof/>
            <w:webHidden/>
          </w:rPr>
          <w:instrText xml:space="preserve"> PAGEREF _Toc451961945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6" w:history="1">
        <w:r w:rsidR="005E35DC" w:rsidRPr="005A099B">
          <w:rPr>
            <w:rStyle w:val="Hyperlink"/>
            <w:noProof/>
          </w:rPr>
          <w:t>3.13.2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CCIUC0702 – Reativar automaticamente contribuintes de oficio (somente suspensos de ofício automaticamente)</w:t>
        </w:r>
        <w:r w:rsidR="005E35DC">
          <w:rPr>
            <w:noProof/>
            <w:webHidden/>
          </w:rPr>
          <w:tab/>
        </w:r>
        <w:r w:rsidR="005E35DC">
          <w:rPr>
            <w:noProof/>
            <w:webHidden/>
          </w:rPr>
          <w:fldChar w:fldCharType="begin"/>
        </w:r>
        <w:r w:rsidR="005E35DC">
          <w:rPr>
            <w:noProof/>
            <w:webHidden/>
          </w:rPr>
          <w:instrText xml:space="preserve"> PAGEREF _Toc451961946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7" w:history="1">
        <w:r w:rsidR="005E35DC" w:rsidRPr="005A099B">
          <w:rPr>
            <w:rStyle w:val="Hyperlink"/>
            <w:noProof/>
          </w:rPr>
          <w:t>3.14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CCIUC0800 – Processos do contador</w:t>
        </w:r>
        <w:r w:rsidR="005E35DC">
          <w:rPr>
            <w:noProof/>
            <w:webHidden/>
          </w:rPr>
          <w:tab/>
        </w:r>
        <w:r w:rsidR="005E35DC">
          <w:rPr>
            <w:noProof/>
            <w:webHidden/>
          </w:rPr>
          <w:fldChar w:fldCharType="begin"/>
        </w:r>
        <w:r w:rsidR="005E35DC">
          <w:rPr>
            <w:noProof/>
            <w:webHidden/>
          </w:rPr>
          <w:instrText xml:space="preserve"> PAGEREF _Toc451961947 \h </w:instrText>
        </w:r>
        <w:r w:rsidR="005E35DC">
          <w:rPr>
            <w:noProof/>
            <w:webHidden/>
          </w:rPr>
        </w:r>
        <w:r w:rsidR="005E35DC">
          <w:rPr>
            <w:noProof/>
            <w:webHidden/>
          </w:rPr>
          <w:fldChar w:fldCharType="separate"/>
        </w:r>
        <w:r w:rsidR="005E35DC">
          <w:rPr>
            <w:noProof/>
            <w:webHidden/>
          </w:rPr>
          <w:t>13</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8" w:history="1">
        <w:r w:rsidR="005E35DC" w:rsidRPr="005A099B">
          <w:rPr>
            <w:rStyle w:val="Hyperlink"/>
            <w:noProof/>
          </w:rPr>
          <w:t>3.14.1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CCIUC0801 – Consultar contador</w:t>
        </w:r>
        <w:r w:rsidR="005E35DC">
          <w:rPr>
            <w:noProof/>
            <w:webHidden/>
          </w:rPr>
          <w:tab/>
        </w:r>
        <w:r w:rsidR="005E35DC">
          <w:rPr>
            <w:noProof/>
            <w:webHidden/>
          </w:rPr>
          <w:fldChar w:fldCharType="begin"/>
        </w:r>
        <w:r w:rsidR="005E35DC">
          <w:rPr>
            <w:noProof/>
            <w:webHidden/>
          </w:rPr>
          <w:instrText xml:space="preserve"> PAGEREF _Toc451961948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49" w:history="1">
        <w:r w:rsidR="005E35DC" w:rsidRPr="005A099B">
          <w:rPr>
            <w:rStyle w:val="Hyperlink"/>
            <w:noProof/>
          </w:rPr>
          <w:t>3.14.2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CCIUC0802 – Confirmar responsabilidade técnica de contribuinte</w:t>
        </w:r>
        <w:r w:rsidR="005E35DC">
          <w:rPr>
            <w:noProof/>
            <w:webHidden/>
          </w:rPr>
          <w:tab/>
        </w:r>
        <w:r w:rsidR="005E35DC">
          <w:rPr>
            <w:noProof/>
            <w:webHidden/>
          </w:rPr>
          <w:fldChar w:fldCharType="begin"/>
        </w:r>
        <w:r w:rsidR="005E35DC">
          <w:rPr>
            <w:noProof/>
            <w:webHidden/>
          </w:rPr>
          <w:instrText xml:space="preserve"> PAGEREF _Toc451961949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0" w:history="1">
        <w:r w:rsidR="005E35DC" w:rsidRPr="005A099B">
          <w:rPr>
            <w:rStyle w:val="Hyperlink"/>
            <w:noProof/>
          </w:rPr>
          <w:t>3.14.3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CCIUC0803 – Informar distrato de responsabilidade técnica de contribuinte</w:t>
        </w:r>
        <w:r w:rsidR="005E35DC">
          <w:rPr>
            <w:noProof/>
            <w:webHidden/>
          </w:rPr>
          <w:tab/>
        </w:r>
        <w:r w:rsidR="005E35DC">
          <w:rPr>
            <w:noProof/>
            <w:webHidden/>
          </w:rPr>
          <w:fldChar w:fldCharType="begin"/>
        </w:r>
        <w:r w:rsidR="005E35DC">
          <w:rPr>
            <w:noProof/>
            <w:webHidden/>
          </w:rPr>
          <w:instrText xml:space="preserve"> PAGEREF _Toc451961950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1" w:history="1">
        <w:r w:rsidR="005E35DC" w:rsidRPr="005A099B">
          <w:rPr>
            <w:rStyle w:val="Hyperlink"/>
            <w:noProof/>
          </w:rPr>
          <w:t>3.14.4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CCIUC0804 – Registrar contador externo no CRC Tocantins (depende do CRC)</w:t>
        </w:r>
        <w:r w:rsidR="005E35DC">
          <w:rPr>
            <w:noProof/>
            <w:webHidden/>
          </w:rPr>
          <w:tab/>
        </w:r>
        <w:r w:rsidR="005E35DC">
          <w:rPr>
            <w:noProof/>
            <w:webHidden/>
          </w:rPr>
          <w:fldChar w:fldCharType="begin"/>
        </w:r>
        <w:r w:rsidR="005E35DC">
          <w:rPr>
            <w:noProof/>
            <w:webHidden/>
          </w:rPr>
          <w:instrText xml:space="preserve"> PAGEREF _Toc451961951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2" w:history="1">
        <w:r w:rsidR="005E35DC" w:rsidRPr="005A099B">
          <w:rPr>
            <w:rStyle w:val="Hyperlink"/>
            <w:noProof/>
          </w:rPr>
          <w:t>3.14.5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CCIUC0805 – Importar dados do contador por WS CRC Tocantins</w:t>
        </w:r>
        <w:r w:rsidR="005E35DC">
          <w:rPr>
            <w:noProof/>
            <w:webHidden/>
          </w:rPr>
          <w:tab/>
        </w:r>
        <w:r w:rsidR="005E35DC">
          <w:rPr>
            <w:noProof/>
            <w:webHidden/>
          </w:rPr>
          <w:fldChar w:fldCharType="begin"/>
        </w:r>
        <w:r w:rsidR="005E35DC">
          <w:rPr>
            <w:noProof/>
            <w:webHidden/>
          </w:rPr>
          <w:instrText xml:space="preserve"> PAGEREF _Toc451961952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3" w:history="1">
        <w:r w:rsidR="005E35DC" w:rsidRPr="005A099B">
          <w:rPr>
            <w:rStyle w:val="Hyperlink"/>
            <w:noProof/>
          </w:rPr>
          <w:t>3.15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CCIUC0900 – Controle de obrigações do contribuinte.</w:t>
        </w:r>
        <w:r w:rsidR="005E35DC">
          <w:rPr>
            <w:noProof/>
            <w:webHidden/>
          </w:rPr>
          <w:tab/>
        </w:r>
        <w:r w:rsidR="005E35DC">
          <w:rPr>
            <w:noProof/>
            <w:webHidden/>
          </w:rPr>
          <w:fldChar w:fldCharType="begin"/>
        </w:r>
        <w:r w:rsidR="005E35DC">
          <w:rPr>
            <w:noProof/>
            <w:webHidden/>
          </w:rPr>
          <w:instrText xml:space="preserve"> PAGEREF _Toc451961953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4" w:history="1">
        <w:r w:rsidR="005E35DC" w:rsidRPr="005A099B">
          <w:rPr>
            <w:rStyle w:val="Hyperlink"/>
            <w:noProof/>
          </w:rPr>
          <w:t>3.15.1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CCIUC0901 – Definir vetor obrigações por grupo de contribuintes e outros</w:t>
        </w:r>
        <w:r w:rsidR="005E35DC">
          <w:rPr>
            <w:noProof/>
            <w:webHidden/>
          </w:rPr>
          <w:tab/>
        </w:r>
        <w:r w:rsidR="005E35DC">
          <w:rPr>
            <w:noProof/>
            <w:webHidden/>
          </w:rPr>
          <w:fldChar w:fldCharType="begin"/>
        </w:r>
        <w:r w:rsidR="005E35DC">
          <w:rPr>
            <w:noProof/>
            <w:webHidden/>
          </w:rPr>
          <w:instrText xml:space="preserve"> PAGEREF _Toc451961954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5" w:history="1">
        <w:r w:rsidR="005E35DC" w:rsidRPr="005A099B">
          <w:rPr>
            <w:rStyle w:val="Hyperlink"/>
            <w:noProof/>
          </w:rPr>
          <w:t>3.15.2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CCIUC0902 – Determinar obrigações (a vencer) dos contribuintes e outros</w:t>
        </w:r>
        <w:r w:rsidR="005E35DC">
          <w:rPr>
            <w:noProof/>
            <w:webHidden/>
          </w:rPr>
          <w:tab/>
        </w:r>
        <w:r w:rsidR="005E35DC">
          <w:rPr>
            <w:noProof/>
            <w:webHidden/>
          </w:rPr>
          <w:fldChar w:fldCharType="begin"/>
        </w:r>
        <w:r w:rsidR="005E35DC">
          <w:rPr>
            <w:noProof/>
            <w:webHidden/>
          </w:rPr>
          <w:instrText xml:space="preserve"> PAGEREF _Toc451961955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6" w:history="1">
        <w:r w:rsidR="005E35DC" w:rsidRPr="005A099B">
          <w:rPr>
            <w:rStyle w:val="Hyperlink"/>
            <w:noProof/>
          </w:rPr>
          <w:t>3.15.3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CCIUC0903 – Determinar os omissos das obrigações</w:t>
        </w:r>
        <w:r w:rsidR="005E35DC">
          <w:rPr>
            <w:noProof/>
            <w:webHidden/>
          </w:rPr>
          <w:tab/>
        </w:r>
        <w:r w:rsidR="005E35DC">
          <w:rPr>
            <w:noProof/>
            <w:webHidden/>
          </w:rPr>
          <w:fldChar w:fldCharType="begin"/>
        </w:r>
        <w:r w:rsidR="005E35DC">
          <w:rPr>
            <w:noProof/>
            <w:webHidden/>
          </w:rPr>
          <w:instrText xml:space="preserve"> PAGEREF _Toc451961956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7" w:history="1">
        <w:r w:rsidR="005E35DC" w:rsidRPr="005A099B">
          <w:rPr>
            <w:rStyle w:val="Hyperlink"/>
            <w:noProof/>
          </w:rPr>
          <w:t>3.15.4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CCIUC0904 – Consulta Calendário de Obrigações</w:t>
        </w:r>
        <w:r w:rsidR="005E35DC">
          <w:rPr>
            <w:noProof/>
            <w:webHidden/>
          </w:rPr>
          <w:tab/>
        </w:r>
        <w:r w:rsidR="005E35DC">
          <w:rPr>
            <w:noProof/>
            <w:webHidden/>
          </w:rPr>
          <w:fldChar w:fldCharType="begin"/>
        </w:r>
        <w:r w:rsidR="005E35DC">
          <w:rPr>
            <w:noProof/>
            <w:webHidden/>
          </w:rPr>
          <w:instrText xml:space="preserve"> PAGEREF _Toc451961957 \h </w:instrText>
        </w:r>
        <w:r w:rsidR="005E35DC">
          <w:rPr>
            <w:noProof/>
            <w:webHidden/>
          </w:rPr>
        </w:r>
        <w:r w:rsidR="005E35DC">
          <w:rPr>
            <w:noProof/>
            <w:webHidden/>
          </w:rPr>
          <w:fldChar w:fldCharType="separate"/>
        </w:r>
        <w:r w:rsidR="005E35DC">
          <w:rPr>
            <w:noProof/>
            <w:webHidden/>
          </w:rPr>
          <w:t>14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8" w:history="1">
        <w:r w:rsidR="005E35DC" w:rsidRPr="005A099B">
          <w:rPr>
            <w:rStyle w:val="Hyperlink"/>
            <w:noProof/>
          </w:rPr>
          <w:t>3.16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CCIUC1000 – Emissão de relatórios e informações do sistema CCI.</w:t>
        </w:r>
        <w:r w:rsidR="005E35DC">
          <w:rPr>
            <w:noProof/>
            <w:webHidden/>
          </w:rPr>
          <w:tab/>
        </w:r>
        <w:r w:rsidR="005E35DC">
          <w:rPr>
            <w:noProof/>
            <w:webHidden/>
          </w:rPr>
          <w:fldChar w:fldCharType="begin"/>
        </w:r>
        <w:r w:rsidR="005E35DC">
          <w:rPr>
            <w:noProof/>
            <w:webHidden/>
          </w:rPr>
          <w:instrText xml:space="preserve"> PAGEREF _Toc451961958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59" w:history="1">
        <w:r w:rsidR="005E35DC" w:rsidRPr="005A099B">
          <w:rPr>
            <w:rStyle w:val="Hyperlink"/>
            <w:noProof/>
          </w:rPr>
          <w:t>3.16.1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CCIUC1001 – Ver a lista levantada pela PD Case</w:t>
        </w:r>
        <w:r w:rsidR="005E35DC">
          <w:rPr>
            <w:noProof/>
            <w:webHidden/>
          </w:rPr>
          <w:tab/>
        </w:r>
        <w:r w:rsidR="005E35DC">
          <w:rPr>
            <w:noProof/>
            <w:webHidden/>
          </w:rPr>
          <w:fldChar w:fldCharType="begin"/>
        </w:r>
        <w:r w:rsidR="005E35DC">
          <w:rPr>
            <w:noProof/>
            <w:webHidden/>
          </w:rPr>
          <w:instrText xml:space="preserve"> PAGEREF _Toc451961959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0" w:history="1">
        <w:r w:rsidR="005E35DC" w:rsidRPr="005A099B">
          <w:rPr>
            <w:rStyle w:val="Hyperlink"/>
            <w:noProof/>
          </w:rPr>
          <w:t>3.17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CCIUC1100 – Manter tabelas e parâmetros do sistema CCI.</w:t>
        </w:r>
        <w:r w:rsidR="005E35DC">
          <w:rPr>
            <w:noProof/>
            <w:webHidden/>
          </w:rPr>
          <w:tab/>
        </w:r>
        <w:r w:rsidR="005E35DC">
          <w:rPr>
            <w:noProof/>
            <w:webHidden/>
          </w:rPr>
          <w:fldChar w:fldCharType="begin"/>
        </w:r>
        <w:r w:rsidR="005E35DC">
          <w:rPr>
            <w:noProof/>
            <w:webHidden/>
          </w:rPr>
          <w:instrText xml:space="preserve"> PAGEREF _Toc451961960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1" w:history="1">
        <w:r w:rsidR="005E35DC" w:rsidRPr="005A099B">
          <w:rPr>
            <w:rStyle w:val="Hyperlink"/>
            <w:noProof/>
          </w:rPr>
          <w:t>3.17.1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CCIUC1101 – Manter tabelas</w:t>
        </w:r>
        <w:r w:rsidR="005E35DC">
          <w:rPr>
            <w:noProof/>
            <w:webHidden/>
          </w:rPr>
          <w:tab/>
        </w:r>
        <w:r w:rsidR="005E35DC">
          <w:rPr>
            <w:noProof/>
            <w:webHidden/>
          </w:rPr>
          <w:fldChar w:fldCharType="begin"/>
        </w:r>
        <w:r w:rsidR="005E35DC">
          <w:rPr>
            <w:noProof/>
            <w:webHidden/>
          </w:rPr>
          <w:instrText xml:space="preserve"> PAGEREF _Toc451961961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2" w:history="1">
        <w:r w:rsidR="005E35DC" w:rsidRPr="005A099B">
          <w:rPr>
            <w:rStyle w:val="Hyperlink"/>
            <w:noProof/>
          </w:rPr>
          <w:t>3.18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CCIUC0000 – Casos de Uso gerais (para outros sistemas).</w:t>
        </w:r>
        <w:r w:rsidR="005E35DC">
          <w:rPr>
            <w:noProof/>
            <w:webHidden/>
          </w:rPr>
          <w:tab/>
        </w:r>
        <w:r w:rsidR="005E35DC">
          <w:rPr>
            <w:noProof/>
            <w:webHidden/>
          </w:rPr>
          <w:fldChar w:fldCharType="begin"/>
        </w:r>
        <w:r w:rsidR="005E35DC">
          <w:rPr>
            <w:noProof/>
            <w:webHidden/>
          </w:rPr>
          <w:instrText xml:space="preserve"> PAGEREF _Toc451961962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3" w:history="1">
        <w:r w:rsidR="005E35DC" w:rsidRPr="005A099B">
          <w:rPr>
            <w:rStyle w:val="Hyperlink"/>
            <w:noProof/>
          </w:rPr>
          <w:t>3.18.1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CCIUC0001 – Validar CNPJ (calcular DV)</w:t>
        </w:r>
        <w:r w:rsidR="005E35DC">
          <w:rPr>
            <w:noProof/>
            <w:webHidden/>
          </w:rPr>
          <w:tab/>
        </w:r>
        <w:r w:rsidR="005E35DC">
          <w:rPr>
            <w:noProof/>
            <w:webHidden/>
          </w:rPr>
          <w:fldChar w:fldCharType="begin"/>
        </w:r>
        <w:r w:rsidR="005E35DC">
          <w:rPr>
            <w:noProof/>
            <w:webHidden/>
          </w:rPr>
          <w:instrText xml:space="preserve"> PAGEREF _Toc451961963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4" w:history="1">
        <w:r w:rsidR="005E35DC" w:rsidRPr="005A099B">
          <w:rPr>
            <w:rStyle w:val="Hyperlink"/>
            <w:noProof/>
          </w:rPr>
          <w:t>3.18.2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CCIUC0002 – Apresentar dados CNPJ WS SRFB</w:t>
        </w:r>
        <w:r w:rsidR="005E35DC">
          <w:rPr>
            <w:noProof/>
            <w:webHidden/>
          </w:rPr>
          <w:tab/>
        </w:r>
        <w:r w:rsidR="005E35DC">
          <w:rPr>
            <w:noProof/>
            <w:webHidden/>
          </w:rPr>
          <w:fldChar w:fldCharType="begin"/>
        </w:r>
        <w:r w:rsidR="005E35DC">
          <w:rPr>
            <w:noProof/>
            <w:webHidden/>
          </w:rPr>
          <w:instrText xml:space="preserve"> PAGEREF _Toc451961964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5" w:history="1">
        <w:r w:rsidR="005E35DC" w:rsidRPr="005A099B">
          <w:rPr>
            <w:rStyle w:val="Hyperlink"/>
            <w:noProof/>
          </w:rPr>
          <w:t>3.18.3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CCIUC0003 – Compara CNPJ CCI com CNPJ SRFB</w:t>
        </w:r>
        <w:r w:rsidR="005E35DC">
          <w:rPr>
            <w:noProof/>
            <w:webHidden/>
          </w:rPr>
          <w:tab/>
        </w:r>
        <w:r w:rsidR="005E35DC">
          <w:rPr>
            <w:noProof/>
            <w:webHidden/>
          </w:rPr>
          <w:fldChar w:fldCharType="begin"/>
        </w:r>
        <w:r w:rsidR="005E35DC">
          <w:rPr>
            <w:noProof/>
            <w:webHidden/>
          </w:rPr>
          <w:instrText xml:space="preserve"> PAGEREF _Toc451961965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6" w:history="1">
        <w:r w:rsidR="005E35DC" w:rsidRPr="005A099B">
          <w:rPr>
            <w:rStyle w:val="Hyperlink"/>
            <w:noProof/>
          </w:rPr>
          <w:t>3.18.4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CCIUC0004 – Validar número de inscrição estadual (calcular DV)</w:t>
        </w:r>
        <w:r w:rsidR="005E35DC">
          <w:rPr>
            <w:noProof/>
            <w:webHidden/>
          </w:rPr>
          <w:tab/>
        </w:r>
        <w:r w:rsidR="005E35DC">
          <w:rPr>
            <w:noProof/>
            <w:webHidden/>
          </w:rPr>
          <w:fldChar w:fldCharType="begin"/>
        </w:r>
        <w:r w:rsidR="005E35DC">
          <w:rPr>
            <w:noProof/>
            <w:webHidden/>
          </w:rPr>
          <w:instrText xml:space="preserve"> PAGEREF _Toc451961966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7" w:history="1">
        <w:r w:rsidR="005E35DC" w:rsidRPr="005A099B">
          <w:rPr>
            <w:rStyle w:val="Hyperlink"/>
            <w:noProof/>
          </w:rPr>
          <w:t>3.18.5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CCIUC0005 – Gravar informação no Domicilio Eletrônico Fiscal do contribuinte</w:t>
        </w:r>
        <w:r w:rsidR="005E35DC">
          <w:rPr>
            <w:noProof/>
            <w:webHidden/>
          </w:rPr>
          <w:tab/>
        </w:r>
        <w:r w:rsidR="005E35DC">
          <w:rPr>
            <w:noProof/>
            <w:webHidden/>
          </w:rPr>
          <w:fldChar w:fldCharType="begin"/>
        </w:r>
        <w:r w:rsidR="005E35DC">
          <w:rPr>
            <w:noProof/>
            <w:webHidden/>
          </w:rPr>
          <w:instrText xml:space="preserve"> PAGEREF _Toc451961967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8" w:history="1">
        <w:r w:rsidR="005E35DC" w:rsidRPr="005A099B">
          <w:rPr>
            <w:rStyle w:val="Hyperlink"/>
            <w:noProof/>
          </w:rPr>
          <w:t>3.18.6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CCIUC0006 – Validar CPF (calcular DV)</w:t>
        </w:r>
        <w:r w:rsidR="005E35DC">
          <w:rPr>
            <w:noProof/>
            <w:webHidden/>
          </w:rPr>
          <w:tab/>
        </w:r>
        <w:r w:rsidR="005E35DC">
          <w:rPr>
            <w:noProof/>
            <w:webHidden/>
          </w:rPr>
          <w:fldChar w:fldCharType="begin"/>
        </w:r>
        <w:r w:rsidR="005E35DC">
          <w:rPr>
            <w:noProof/>
            <w:webHidden/>
          </w:rPr>
          <w:instrText xml:space="preserve"> PAGEREF _Toc451961968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69" w:history="1">
        <w:r w:rsidR="005E35DC" w:rsidRPr="005A099B">
          <w:rPr>
            <w:rStyle w:val="Hyperlink"/>
            <w:noProof/>
          </w:rPr>
          <w:t>3.18.7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CCIUC0007 – Apresentar dados CPF WS SRFB</w:t>
        </w:r>
        <w:r w:rsidR="005E35DC">
          <w:rPr>
            <w:noProof/>
            <w:webHidden/>
          </w:rPr>
          <w:tab/>
        </w:r>
        <w:r w:rsidR="005E35DC">
          <w:rPr>
            <w:noProof/>
            <w:webHidden/>
          </w:rPr>
          <w:fldChar w:fldCharType="begin"/>
        </w:r>
        <w:r w:rsidR="005E35DC">
          <w:rPr>
            <w:noProof/>
            <w:webHidden/>
          </w:rPr>
          <w:instrText xml:space="preserve"> PAGEREF _Toc451961969 \h </w:instrText>
        </w:r>
        <w:r w:rsidR="005E35DC">
          <w:rPr>
            <w:noProof/>
            <w:webHidden/>
          </w:rPr>
        </w:r>
        <w:r w:rsidR="005E35DC">
          <w:rPr>
            <w:noProof/>
            <w:webHidden/>
          </w:rPr>
          <w:fldChar w:fldCharType="separate"/>
        </w:r>
        <w:r w:rsidR="005E35DC">
          <w:rPr>
            <w:noProof/>
            <w:webHidden/>
          </w:rPr>
          <w:t>15</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0" w:history="1">
        <w:r w:rsidR="005E35DC" w:rsidRPr="005A099B">
          <w:rPr>
            <w:rStyle w:val="Hyperlink"/>
            <w:noProof/>
          </w:rPr>
          <w:t>3.18.8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CCIUC0008 – Apresentar dados do contador WS – CRC Tocantins</w:t>
        </w:r>
        <w:r w:rsidR="005E35DC">
          <w:rPr>
            <w:noProof/>
            <w:webHidden/>
          </w:rPr>
          <w:tab/>
        </w:r>
        <w:r w:rsidR="005E35DC">
          <w:rPr>
            <w:noProof/>
            <w:webHidden/>
          </w:rPr>
          <w:fldChar w:fldCharType="begin"/>
        </w:r>
        <w:r w:rsidR="005E35DC">
          <w:rPr>
            <w:noProof/>
            <w:webHidden/>
          </w:rPr>
          <w:instrText xml:space="preserve"> PAGEREF _Toc451961970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1" w:history="1">
        <w:r w:rsidR="005E35DC" w:rsidRPr="005A099B">
          <w:rPr>
            <w:rStyle w:val="Hyperlink"/>
            <w:noProof/>
          </w:rPr>
          <w:t>3.18.9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CCIUC0009 – Incluir contador na base da SEFAZ</w:t>
        </w:r>
        <w:r w:rsidR="005E35DC">
          <w:rPr>
            <w:noProof/>
            <w:webHidden/>
          </w:rPr>
          <w:tab/>
        </w:r>
        <w:r w:rsidR="005E35DC">
          <w:rPr>
            <w:noProof/>
            <w:webHidden/>
          </w:rPr>
          <w:fldChar w:fldCharType="begin"/>
        </w:r>
        <w:r w:rsidR="005E35DC">
          <w:rPr>
            <w:noProof/>
            <w:webHidden/>
          </w:rPr>
          <w:instrText xml:space="preserve"> PAGEREF _Toc451961971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2" w:history="1">
        <w:r w:rsidR="005E35DC" w:rsidRPr="005A099B">
          <w:rPr>
            <w:rStyle w:val="Hyperlink"/>
            <w:noProof/>
          </w:rPr>
          <w:t>3.18.10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CCIUC0010 – Compara CPF SRFB com CCI</w:t>
        </w:r>
        <w:r w:rsidR="005E35DC">
          <w:rPr>
            <w:noProof/>
            <w:webHidden/>
          </w:rPr>
          <w:tab/>
        </w:r>
        <w:r w:rsidR="005E35DC">
          <w:rPr>
            <w:noProof/>
            <w:webHidden/>
          </w:rPr>
          <w:fldChar w:fldCharType="begin"/>
        </w:r>
        <w:r w:rsidR="005E35DC">
          <w:rPr>
            <w:noProof/>
            <w:webHidden/>
          </w:rPr>
          <w:instrText xml:space="preserve"> PAGEREF _Toc451961972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3" w:history="1">
        <w:r w:rsidR="005E35DC" w:rsidRPr="005A099B">
          <w:rPr>
            <w:rStyle w:val="Hyperlink"/>
            <w:noProof/>
          </w:rPr>
          <w:t>3.18.11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CCIUC0011 – Cadastrar endereço baseado no CEP</w:t>
        </w:r>
        <w:r w:rsidR="005E35DC">
          <w:rPr>
            <w:noProof/>
            <w:webHidden/>
          </w:rPr>
          <w:tab/>
        </w:r>
        <w:r w:rsidR="005E35DC">
          <w:rPr>
            <w:noProof/>
            <w:webHidden/>
          </w:rPr>
          <w:fldChar w:fldCharType="begin"/>
        </w:r>
        <w:r w:rsidR="005E35DC">
          <w:rPr>
            <w:noProof/>
            <w:webHidden/>
          </w:rPr>
          <w:instrText xml:space="preserve"> PAGEREF _Toc451961973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4" w:history="1">
        <w:r w:rsidR="005E35DC" w:rsidRPr="005A099B">
          <w:rPr>
            <w:rStyle w:val="Hyperlink"/>
            <w:noProof/>
          </w:rPr>
          <w:t>3.18.12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CCIUC0012 – Acessar dados da empresa na JUCETINS</w:t>
        </w:r>
        <w:r w:rsidR="005E35DC">
          <w:rPr>
            <w:noProof/>
            <w:webHidden/>
          </w:rPr>
          <w:tab/>
        </w:r>
        <w:r w:rsidR="005E35DC">
          <w:rPr>
            <w:noProof/>
            <w:webHidden/>
          </w:rPr>
          <w:fldChar w:fldCharType="begin"/>
        </w:r>
        <w:r w:rsidR="005E35DC">
          <w:rPr>
            <w:noProof/>
            <w:webHidden/>
          </w:rPr>
          <w:instrText xml:space="preserve"> PAGEREF _Toc451961974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5" w:history="1">
        <w:r w:rsidR="005E35DC" w:rsidRPr="005A099B">
          <w:rPr>
            <w:rStyle w:val="Hyperlink"/>
            <w:noProof/>
          </w:rPr>
          <w:t>3.18.13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CCIUC0013 – Processar acesso WS SRFB – CNPJ</w:t>
        </w:r>
        <w:r w:rsidR="005E35DC">
          <w:rPr>
            <w:noProof/>
            <w:webHidden/>
          </w:rPr>
          <w:tab/>
        </w:r>
        <w:r w:rsidR="005E35DC">
          <w:rPr>
            <w:noProof/>
            <w:webHidden/>
          </w:rPr>
          <w:fldChar w:fldCharType="begin"/>
        </w:r>
        <w:r w:rsidR="005E35DC">
          <w:rPr>
            <w:noProof/>
            <w:webHidden/>
          </w:rPr>
          <w:instrText xml:space="preserve"> PAGEREF _Toc451961975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96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6" w:history="1">
        <w:r w:rsidR="005E35DC" w:rsidRPr="005A099B">
          <w:rPr>
            <w:rStyle w:val="Hyperlink"/>
            <w:noProof/>
          </w:rPr>
          <w:t>3.18.14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CCIUC0014 – Processar acesso WS SRFB – CPF</w:t>
        </w:r>
        <w:r w:rsidR="005E35DC">
          <w:rPr>
            <w:noProof/>
            <w:webHidden/>
          </w:rPr>
          <w:tab/>
        </w:r>
        <w:r w:rsidR="005E35DC">
          <w:rPr>
            <w:noProof/>
            <w:webHidden/>
          </w:rPr>
          <w:fldChar w:fldCharType="begin"/>
        </w:r>
        <w:r w:rsidR="005E35DC">
          <w:rPr>
            <w:noProof/>
            <w:webHidden/>
          </w:rPr>
          <w:instrText xml:space="preserve"> PAGEREF _Toc451961976 \h </w:instrText>
        </w:r>
        <w:r w:rsidR="005E35DC">
          <w:rPr>
            <w:noProof/>
            <w:webHidden/>
          </w:rPr>
        </w:r>
        <w:r w:rsidR="005E35DC">
          <w:rPr>
            <w:noProof/>
            <w:webHidden/>
          </w:rPr>
          <w:fldChar w:fldCharType="separate"/>
        </w:r>
        <w:r w:rsidR="005E35DC">
          <w:rPr>
            <w:noProof/>
            <w:webHidden/>
          </w:rPr>
          <w:t>16</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7" w:history="1">
        <w:r w:rsidR="005E35DC" w:rsidRPr="005A099B">
          <w:rPr>
            <w:rStyle w:val="Hyperlink"/>
            <w:noProof/>
          </w:rPr>
          <w:t>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Fluxo de Processo para automação</w:t>
        </w:r>
        <w:r w:rsidR="005E35DC">
          <w:rPr>
            <w:noProof/>
            <w:webHidden/>
          </w:rPr>
          <w:tab/>
        </w:r>
        <w:r w:rsidR="005E35DC">
          <w:rPr>
            <w:noProof/>
            <w:webHidden/>
          </w:rPr>
          <w:fldChar w:fldCharType="begin"/>
        </w:r>
        <w:r w:rsidR="005E35DC">
          <w:rPr>
            <w:noProof/>
            <w:webHidden/>
          </w:rPr>
          <w:instrText xml:space="preserve"> PAGEREF _Toc451961977 \h </w:instrText>
        </w:r>
        <w:r w:rsidR="005E35DC">
          <w:rPr>
            <w:noProof/>
            <w:webHidden/>
          </w:rPr>
        </w:r>
        <w:r w:rsidR="005E35DC">
          <w:rPr>
            <w:noProof/>
            <w:webHidden/>
          </w:rPr>
          <w:fldChar w:fldCharType="separate"/>
        </w:r>
        <w:r w:rsidR="005E35DC">
          <w:rPr>
            <w:noProof/>
            <w:webHidden/>
          </w:rPr>
          <w:t>17</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8" w:history="1">
        <w:r w:rsidR="005E35DC" w:rsidRPr="005A099B">
          <w:rPr>
            <w:rStyle w:val="Hyperlink"/>
            <w:noProof/>
          </w:rPr>
          <w:t>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Regras de Negócio do Processo</w:t>
        </w:r>
        <w:r w:rsidR="005E35DC">
          <w:rPr>
            <w:noProof/>
            <w:webHidden/>
          </w:rPr>
          <w:tab/>
        </w:r>
        <w:r w:rsidR="005E35DC">
          <w:rPr>
            <w:noProof/>
            <w:webHidden/>
          </w:rPr>
          <w:fldChar w:fldCharType="begin"/>
        </w:r>
        <w:r w:rsidR="005E35DC">
          <w:rPr>
            <w:noProof/>
            <w:webHidden/>
          </w:rPr>
          <w:instrText xml:space="preserve"> PAGEREF _Toc451961978 \h </w:instrText>
        </w:r>
        <w:r w:rsidR="005E35DC">
          <w:rPr>
            <w:noProof/>
            <w:webHidden/>
          </w:rPr>
        </w:r>
        <w:r w:rsidR="005E35DC">
          <w:rPr>
            <w:noProof/>
            <w:webHidden/>
          </w:rPr>
          <w:fldChar w:fldCharType="separate"/>
        </w:r>
        <w:r w:rsidR="005E35DC">
          <w:rPr>
            <w:noProof/>
            <w:webHidden/>
          </w:rPr>
          <w:t>18</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79" w:history="1">
        <w:r w:rsidR="005E35DC" w:rsidRPr="005A099B">
          <w:rPr>
            <w:rStyle w:val="Hyperlink"/>
            <w:noProof/>
          </w:rPr>
          <w:t>5.1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CCIRN0001 – Preenchimento do Endereço</w:t>
        </w:r>
        <w:r w:rsidR="005E35DC">
          <w:rPr>
            <w:noProof/>
            <w:webHidden/>
          </w:rPr>
          <w:tab/>
        </w:r>
        <w:r w:rsidR="005E35DC">
          <w:rPr>
            <w:noProof/>
            <w:webHidden/>
          </w:rPr>
          <w:fldChar w:fldCharType="begin"/>
        </w:r>
        <w:r w:rsidR="005E35DC">
          <w:rPr>
            <w:noProof/>
            <w:webHidden/>
          </w:rPr>
          <w:instrText xml:space="preserve"> PAGEREF _Toc451961979 \h </w:instrText>
        </w:r>
        <w:r w:rsidR="005E35DC">
          <w:rPr>
            <w:noProof/>
            <w:webHidden/>
          </w:rPr>
        </w:r>
        <w:r w:rsidR="005E35DC">
          <w:rPr>
            <w:noProof/>
            <w:webHidden/>
          </w:rPr>
          <w:fldChar w:fldCharType="separate"/>
        </w:r>
        <w:r w:rsidR="005E35DC">
          <w:rPr>
            <w:noProof/>
            <w:webHidden/>
          </w:rPr>
          <w:t>18</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0" w:history="1">
        <w:r w:rsidR="005E35DC" w:rsidRPr="005A099B">
          <w:rPr>
            <w:rStyle w:val="Hyperlink"/>
            <w:noProof/>
          </w:rPr>
          <w:t>5.2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CCIRN0002 - Entrega de Documentação Inicial para os grupos de alto risco:</w:t>
        </w:r>
        <w:r w:rsidR="005E35DC">
          <w:rPr>
            <w:noProof/>
            <w:webHidden/>
          </w:rPr>
          <w:tab/>
        </w:r>
        <w:r w:rsidR="005E35DC">
          <w:rPr>
            <w:noProof/>
            <w:webHidden/>
          </w:rPr>
          <w:fldChar w:fldCharType="begin"/>
        </w:r>
        <w:r w:rsidR="005E35DC">
          <w:rPr>
            <w:noProof/>
            <w:webHidden/>
          </w:rPr>
          <w:instrText xml:space="preserve"> PAGEREF _Toc451961980 \h </w:instrText>
        </w:r>
        <w:r w:rsidR="005E35DC">
          <w:rPr>
            <w:noProof/>
            <w:webHidden/>
          </w:rPr>
        </w:r>
        <w:r w:rsidR="005E35DC">
          <w:rPr>
            <w:noProof/>
            <w:webHidden/>
          </w:rPr>
          <w:fldChar w:fldCharType="separate"/>
        </w:r>
        <w:r w:rsidR="005E35DC">
          <w:rPr>
            <w:noProof/>
            <w:webHidden/>
          </w:rPr>
          <w:t>18</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1" w:history="1">
        <w:r w:rsidR="005E35DC" w:rsidRPr="005A099B">
          <w:rPr>
            <w:rStyle w:val="Hyperlink"/>
            <w:noProof/>
          </w:rPr>
          <w:t>5.3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CCIRN0003 - Entrega de Documentação Inicial para produtor rural pessoa física:</w:t>
        </w:r>
        <w:r w:rsidR="005E35DC">
          <w:rPr>
            <w:noProof/>
            <w:webHidden/>
          </w:rPr>
          <w:tab/>
        </w:r>
        <w:r w:rsidR="005E35DC">
          <w:rPr>
            <w:noProof/>
            <w:webHidden/>
          </w:rPr>
          <w:fldChar w:fldCharType="begin"/>
        </w:r>
        <w:r w:rsidR="005E35DC">
          <w:rPr>
            <w:noProof/>
            <w:webHidden/>
          </w:rPr>
          <w:instrText xml:space="preserve"> PAGEREF _Toc451961981 \h </w:instrText>
        </w:r>
        <w:r w:rsidR="005E35DC">
          <w:rPr>
            <w:noProof/>
            <w:webHidden/>
          </w:rPr>
        </w:r>
        <w:r w:rsidR="005E35DC">
          <w:rPr>
            <w:noProof/>
            <w:webHidden/>
          </w:rPr>
          <w:fldChar w:fldCharType="separate"/>
        </w:r>
        <w:r w:rsidR="005E35DC">
          <w:rPr>
            <w:noProof/>
            <w:webHidden/>
          </w:rPr>
          <w:t>20</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2" w:history="1">
        <w:r w:rsidR="005E35DC" w:rsidRPr="005A099B">
          <w:rPr>
            <w:rStyle w:val="Hyperlink"/>
            <w:noProof/>
          </w:rPr>
          <w:t>5.4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CCIRN0004 - Entrega de Documentação Inicial para canteiro de obras:</w:t>
        </w:r>
        <w:r w:rsidR="005E35DC">
          <w:rPr>
            <w:noProof/>
            <w:webHidden/>
          </w:rPr>
          <w:tab/>
        </w:r>
        <w:r w:rsidR="005E35DC">
          <w:rPr>
            <w:noProof/>
            <w:webHidden/>
          </w:rPr>
          <w:fldChar w:fldCharType="begin"/>
        </w:r>
        <w:r w:rsidR="005E35DC">
          <w:rPr>
            <w:noProof/>
            <w:webHidden/>
          </w:rPr>
          <w:instrText xml:space="preserve"> PAGEREF _Toc451961982 \h </w:instrText>
        </w:r>
        <w:r w:rsidR="005E35DC">
          <w:rPr>
            <w:noProof/>
            <w:webHidden/>
          </w:rPr>
        </w:r>
        <w:r w:rsidR="005E35DC">
          <w:rPr>
            <w:noProof/>
            <w:webHidden/>
          </w:rPr>
          <w:fldChar w:fldCharType="separate"/>
        </w:r>
        <w:r w:rsidR="005E35DC">
          <w:rPr>
            <w:noProof/>
            <w:webHidden/>
          </w:rPr>
          <w:t>21</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3" w:history="1">
        <w:r w:rsidR="005E35DC" w:rsidRPr="005A099B">
          <w:rPr>
            <w:rStyle w:val="Hyperlink"/>
            <w:noProof/>
          </w:rPr>
          <w:t>5.5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CCIRN0005 - Entrega de Documentação para o substituto tributário externo:</w:t>
        </w:r>
        <w:r w:rsidR="005E35DC">
          <w:rPr>
            <w:noProof/>
            <w:webHidden/>
          </w:rPr>
          <w:tab/>
        </w:r>
        <w:r w:rsidR="005E35DC">
          <w:rPr>
            <w:noProof/>
            <w:webHidden/>
          </w:rPr>
          <w:fldChar w:fldCharType="begin"/>
        </w:r>
        <w:r w:rsidR="005E35DC">
          <w:rPr>
            <w:noProof/>
            <w:webHidden/>
          </w:rPr>
          <w:instrText xml:space="preserve"> PAGEREF _Toc451961983 \h </w:instrText>
        </w:r>
        <w:r w:rsidR="005E35DC">
          <w:rPr>
            <w:noProof/>
            <w:webHidden/>
          </w:rPr>
        </w:r>
        <w:r w:rsidR="005E35DC">
          <w:rPr>
            <w:noProof/>
            <w:webHidden/>
          </w:rPr>
          <w:fldChar w:fldCharType="separate"/>
        </w:r>
        <w:r w:rsidR="005E35DC">
          <w:rPr>
            <w:noProof/>
            <w:webHidden/>
          </w:rPr>
          <w:t>21</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4" w:history="1">
        <w:r w:rsidR="005E35DC" w:rsidRPr="005A099B">
          <w:rPr>
            <w:rStyle w:val="Hyperlink"/>
            <w:noProof/>
          </w:rPr>
          <w:t>5.6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CCIRN0006 – Formato do CNPJ:</w:t>
        </w:r>
        <w:r w:rsidR="005E35DC">
          <w:rPr>
            <w:noProof/>
            <w:webHidden/>
          </w:rPr>
          <w:tab/>
        </w:r>
        <w:r w:rsidR="005E35DC">
          <w:rPr>
            <w:noProof/>
            <w:webHidden/>
          </w:rPr>
          <w:fldChar w:fldCharType="begin"/>
        </w:r>
        <w:r w:rsidR="005E35DC">
          <w:rPr>
            <w:noProof/>
            <w:webHidden/>
          </w:rPr>
          <w:instrText xml:space="preserve"> PAGEREF _Toc451961984 \h </w:instrText>
        </w:r>
        <w:r w:rsidR="005E35DC">
          <w:rPr>
            <w:noProof/>
            <w:webHidden/>
          </w:rPr>
        </w:r>
        <w:r w:rsidR="005E35DC">
          <w:rPr>
            <w:noProof/>
            <w:webHidden/>
          </w:rPr>
          <w:fldChar w:fldCharType="separate"/>
        </w:r>
        <w:r w:rsidR="005E35DC">
          <w:rPr>
            <w:noProof/>
            <w:webHidden/>
          </w:rPr>
          <w:t>21</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5" w:history="1">
        <w:r w:rsidR="005E35DC" w:rsidRPr="005A099B">
          <w:rPr>
            <w:rStyle w:val="Hyperlink"/>
            <w:noProof/>
          </w:rPr>
          <w:t>5.7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CCIRN0007 – Formato do CPF:</w:t>
        </w:r>
        <w:r w:rsidR="005E35DC">
          <w:rPr>
            <w:noProof/>
            <w:webHidden/>
          </w:rPr>
          <w:tab/>
        </w:r>
        <w:r w:rsidR="005E35DC">
          <w:rPr>
            <w:noProof/>
            <w:webHidden/>
          </w:rPr>
          <w:fldChar w:fldCharType="begin"/>
        </w:r>
        <w:r w:rsidR="005E35DC">
          <w:rPr>
            <w:noProof/>
            <w:webHidden/>
          </w:rPr>
          <w:instrText xml:space="preserve"> PAGEREF _Toc451961985 \h </w:instrText>
        </w:r>
        <w:r w:rsidR="005E35DC">
          <w:rPr>
            <w:noProof/>
            <w:webHidden/>
          </w:rPr>
        </w:r>
        <w:r w:rsidR="005E35DC">
          <w:rPr>
            <w:noProof/>
            <w:webHidden/>
          </w:rPr>
          <w:fldChar w:fldCharType="separate"/>
        </w:r>
        <w:r w:rsidR="005E35DC">
          <w:rPr>
            <w:noProof/>
            <w:webHidden/>
          </w:rPr>
          <w:t>21</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6" w:history="1">
        <w:r w:rsidR="005E35DC" w:rsidRPr="005A099B">
          <w:rPr>
            <w:rStyle w:val="Hyperlink"/>
            <w:noProof/>
          </w:rPr>
          <w:t>5.8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CCIRN0008 – Determinação da circunscrição para o produtor rural PF:</w:t>
        </w:r>
        <w:r w:rsidR="005E35DC">
          <w:rPr>
            <w:noProof/>
            <w:webHidden/>
          </w:rPr>
          <w:tab/>
        </w:r>
        <w:r w:rsidR="005E35DC">
          <w:rPr>
            <w:noProof/>
            <w:webHidden/>
          </w:rPr>
          <w:fldChar w:fldCharType="begin"/>
        </w:r>
        <w:r w:rsidR="005E35DC">
          <w:rPr>
            <w:noProof/>
            <w:webHidden/>
          </w:rPr>
          <w:instrText xml:space="preserve"> PAGEREF _Toc451961986 \h </w:instrText>
        </w:r>
        <w:r w:rsidR="005E35DC">
          <w:rPr>
            <w:noProof/>
            <w:webHidden/>
          </w:rPr>
        </w:r>
        <w:r w:rsidR="005E35DC">
          <w:rPr>
            <w:noProof/>
            <w:webHidden/>
          </w:rPr>
          <w:fldChar w:fldCharType="separate"/>
        </w:r>
        <w:r w:rsidR="005E35DC">
          <w:rPr>
            <w:noProof/>
            <w:webHidden/>
          </w:rPr>
          <w:t>21</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7" w:history="1">
        <w:r w:rsidR="005E35DC" w:rsidRPr="005A099B">
          <w:rPr>
            <w:rStyle w:val="Hyperlink"/>
            <w:noProof/>
          </w:rPr>
          <w:t>5.9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CCIRN0009 – Atualização de Endereço, Telefone e e-mail:</w:t>
        </w:r>
        <w:r w:rsidR="005E35DC">
          <w:rPr>
            <w:noProof/>
            <w:webHidden/>
          </w:rPr>
          <w:tab/>
        </w:r>
        <w:r w:rsidR="005E35DC">
          <w:rPr>
            <w:noProof/>
            <w:webHidden/>
          </w:rPr>
          <w:fldChar w:fldCharType="begin"/>
        </w:r>
        <w:r w:rsidR="005E35DC">
          <w:rPr>
            <w:noProof/>
            <w:webHidden/>
          </w:rPr>
          <w:instrText xml:space="preserve"> PAGEREF _Toc451961987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8" w:history="1">
        <w:r w:rsidR="005E35DC" w:rsidRPr="005A099B">
          <w:rPr>
            <w:rStyle w:val="Hyperlink"/>
            <w:noProof/>
          </w:rPr>
          <w:t>5.10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CCIRN0010 – Declaração Inicial de Rebanho e Gado:</w:t>
        </w:r>
        <w:r w:rsidR="005E35DC">
          <w:rPr>
            <w:noProof/>
            <w:webHidden/>
          </w:rPr>
          <w:tab/>
        </w:r>
        <w:r w:rsidR="005E35DC">
          <w:rPr>
            <w:noProof/>
            <w:webHidden/>
          </w:rPr>
          <w:fldChar w:fldCharType="begin"/>
        </w:r>
        <w:r w:rsidR="005E35DC">
          <w:rPr>
            <w:noProof/>
            <w:webHidden/>
          </w:rPr>
          <w:instrText xml:space="preserve"> PAGEREF _Toc451961988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89" w:history="1">
        <w:r w:rsidR="005E35DC" w:rsidRPr="005A099B">
          <w:rPr>
            <w:rStyle w:val="Hyperlink"/>
            <w:noProof/>
          </w:rPr>
          <w:t>5.11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CCIRN0014 – Confirmação de Responsável Técnico:</w:t>
        </w:r>
        <w:r w:rsidR="005E35DC">
          <w:rPr>
            <w:noProof/>
            <w:webHidden/>
          </w:rPr>
          <w:tab/>
        </w:r>
        <w:r w:rsidR="005E35DC">
          <w:rPr>
            <w:noProof/>
            <w:webHidden/>
          </w:rPr>
          <w:fldChar w:fldCharType="begin"/>
        </w:r>
        <w:r w:rsidR="005E35DC">
          <w:rPr>
            <w:noProof/>
            <w:webHidden/>
          </w:rPr>
          <w:instrText xml:space="preserve"> PAGEREF _Toc451961989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0" w:history="1">
        <w:r w:rsidR="005E35DC" w:rsidRPr="005A099B">
          <w:rPr>
            <w:rStyle w:val="Hyperlink"/>
            <w:noProof/>
          </w:rPr>
          <w:t>5.12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CCIRN0015 – Exclusão de Responsabilidade Técnica (Termo de Distrato):</w:t>
        </w:r>
        <w:r w:rsidR="005E35DC">
          <w:rPr>
            <w:noProof/>
            <w:webHidden/>
          </w:rPr>
          <w:tab/>
        </w:r>
        <w:r w:rsidR="005E35DC">
          <w:rPr>
            <w:noProof/>
            <w:webHidden/>
          </w:rPr>
          <w:fldChar w:fldCharType="begin"/>
        </w:r>
        <w:r w:rsidR="005E35DC">
          <w:rPr>
            <w:noProof/>
            <w:webHidden/>
          </w:rPr>
          <w:instrText xml:space="preserve"> PAGEREF _Toc451961990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1" w:history="1">
        <w:r w:rsidR="005E35DC" w:rsidRPr="005A099B">
          <w:rPr>
            <w:rStyle w:val="Hyperlink"/>
            <w:noProof/>
          </w:rPr>
          <w:t>5.13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CCIRN0016 – Informações de Exploração Rural:</w:t>
        </w:r>
        <w:r w:rsidR="005E35DC">
          <w:rPr>
            <w:noProof/>
            <w:webHidden/>
          </w:rPr>
          <w:tab/>
        </w:r>
        <w:r w:rsidR="005E35DC">
          <w:rPr>
            <w:noProof/>
            <w:webHidden/>
          </w:rPr>
          <w:fldChar w:fldCharType="begin"/>
        </w:r>
        <w:r w:rsidR="005E35DC">
          <w:rPr>
            <w:noProof/>
            <w:webHidden/>
          </w:rPr>
          <w:instrText xml:space="preserve"> PAGEREF _Toc451961991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2" w:history="1">
        <w:r w:rsidR="005E35DC" w:rsidRPr="005A099B">
          <w:rPr>
            <w:rStyle w:val="Hyperlink"/>
            <w:noProof/>
          </w:rPr>
          <w:t>5.14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CCIRN0017 – Serviço do Conselho Regional de Contadores do Estado de Tocantins:</w:t>
        </w:r>
        <w:r w:rsidR="005E35DC">
          <w:rPr>
            <w:noProof/>
            <w:webHidden/>
          </w:rPr>
          <w:tab/>
        </w:r>
        <w:r w:rsidR="005E35DC">
          <w:rPr>
            <w:noProof/>
            <w:webHidden/>
          </w:rPr>
          <w:fldChar w:fldCharType="begin"/>
        </w:r>
        <w:r w:rsidR="005E35DC">
          <w:rPr>
            <w:noProof/>
            <w:webHidden/>
          </w:rPr>
          <w:instrText xml:space="preserve"> PAGEREF _Toc451961992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3" w:history="1">
        <w:r w:rsidR="005E35DC" w:rsidRPr="005A099B">
          <w:rPr>
            <w:rStyle w:val="Hyperlink"/>
            <w:noProof/>
          </w:rPr>
          <w:t>5.15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CCIRN0023 – Verificar CPF informado e inscrição INCRA:</w:t>
        </w:r>
        <w:r w:rsidR="005E35DC">
          <w:rPr>
            <w:noProof/>
            <w:webHidden/>
          </w:rPr>
          <w:tab/>
        </w:r>
        <w:r w:rsidR="005E35DC">
          <w:rPr>
            <w:noProof/>
            <w:webHidden/>
          </w:rPr>
          <w:fldChar w:fldCharType="begin"/>
        </w:r>
        <w:r w:rsidR="005E35DC">
          <w:rPr>
            <w:noProof/>
            <w:webHidden/>
          </w:rPr>
          <w:instrText xml:space="preserve"> PAGEREF _Toc451961993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4" w:history="1">
        <w:r w:rsidR="005E35DC" w:rsidRPr="005A099B">
          <w:rPr>
            <w:rStyle w:val="Hyperlink"/>
            <w:noProof/>
          </w:rPr>
          <w:t>5.16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CCIRN0024 – Validação da declaração de áreas do produtor rural</w:t>
        </w:r>
        <w:r w:rsidR="005E35DC">
          <w:rPr>
            <w:noProof/>
            <w:webHidden/>
          </w:rPr>
          <w:tab/>
        </w:r>
        <w:r w:rsidR="005E35DC">
          <w:rPr>
            <w:noProof/>
            <w:webHidden/>
          </w:rPr>
          <w:fldChar w:fldCharType="begin"/>
        </w:r>
        <w:r w:rsidR="005E35DC">
          <w:rPr>
            <w:noProof/>
            <w:webHidden/>
          </w:rPr>
          <w:instrText xml:space="preserve"> PAGEREF _Toc451961994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5" w:history="1">
        <w:r w:rsidR="005E35DC" w:rsidRPr="005A099B">
          <w:rPr>
            <w:rStyle w:val="Hyperlink"/>
            <w:noProof/>
          </w:rPr>
          <w:t>5.17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CCIRN0025 – Cálculo do DV do CNPJ</w:t>
        </w:r>
        <w:r w:rsidR="005E35DC">
          <w:rPr>
            <w:noProof/>
            <w:webHidden/>
          </w:rPr>
          <w:tab/>
        </w:r>
        <w:r w:rsidR="005E35DC">
          <w:rPr>
            <w:noProof/>
            <w:webHidden/>
          </w:rPr>
          <w:fldChar w:fldCharType="begin"/>
        </w:r>
        <w:r w:rsidR="005E35DC">
          <w:rPr>
            <w:noProof/>
            <w:webHidden/>
          </w:rPr>
          <w:instrText xml:space="preserve"> PAGEREF _Toc451961995 \h </w:instrText>
        </w:r>
        <w:r w:rsidR="005E35DC">
          <w:rPr>
            <w:noProof/>
            <w:webHidden/>
          </w:rPr>
        </w:r>
        <w:r w:rsidR="005E35DC">
          <w:rPr>
            <w:noProof/>
            <w:webHidden/>
          </w:rPr>
          <w:fldChar w:fldCharType="separate"/>
        </w:r>
        <w:r w:rsidR="005E35DC">
          <w:rPr>
            <w:noProof/>
            <w:webHidden/>
          </w:rPr>
          <w:t>22</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6" w:history="1">
        <w:r w:rsidR="005E35DC" w:rsidRPr="005A099B">
          <w:rPr>
            <w:rStyle w:val="Hyperlink"/>
            <w:noProof/>
          </w:rPr>
          <w:t>5.18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CCIRN0026 – Cálculo do DV do CPF</w:t>
        </w:r>
        <w:r w:rsidR="005E35DC">
          <w:rPr>
            <w:noProof/>
            <w:webHidden/>
          </w:rPr>
          <w:tab/>
        </w:r>
        <w:r w:rsidR="005E35DC">
          <w:rPr>
            <w:noProof/>
            <w:webHidden/>
          </w:rPr>
          <w:fldChar w:fldCharType="begin"/>
        </w:r>
        <w:r w:rsidR="005E35DC">
          <w:rPr>
            <w:noProof/>
            <w:webHidden/>
          </w:rPr>
          <w:instrText xml:space="preserve"> PAGEREF _Toc451961996 \h </w:instrText>
        </w:r>
        <w:r w:rsidR="005E35DC">
          <w:rPr>
            <w:noProof/>
            <w:webHidden/>
          </w:rPr>
        </w:r>
        <w:r w:rsidR="005E35DC">
          <w:rPr>
            <w:noProof/>
            <w:webHidden/>
          </w:rPr>
          <w:fldChar w:fldCharType="separate"/>
        </w:r>
        <w:r w:rsidR="005E35DC">
          <w:rPr>
            <w:noProof/>
            <w:webHidden/>
          </w:rPr>
          <w:t>23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7" w:history="1">
        <w:r w:rsidR="005E35DC" w:rsidRPr="005A099B">
          <w:rPr>
            <w:rStyle w:val="Hyperlink"/>
            <w:noProof/>
          </w:rPr>
          <w:t>5.19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CCIRN0027 – Cálculo do DV da inscrição</w:t>
        </w:r>
        <w:r w:rsidR="005E35DC">
          <w:rPr>
            <w:noProof/>
            <w:webHidden/>
          </w:rPr>
          <w:tab/>
        </w:r>
        <w:r w:rsidR="005E35DC">
          <w:rPr>
            <w:noProof/>
            <w:webHidden/>
          </w:rPr>
          <w:fldChar w:fldCharType="begin"/>
        </w:r>
        <w:r w:rsidR="005E35DC">
          <w:rPr>
            <w:noProof/>
            <w:webHidden/>
          </w:rPr>
          <w:instrText xml:space="preserve"> PAGEREF _Toc451961997 \h </w:instrText>
        </w:r>
        <w:r w:rsidR="005E35DC">
          <w:rPr>
            <w:noProof/>
            <w:webHidden/>
          </w:rPr>
        </w:r>
        <w:r w:rsidR="005E35DC">
          <w:rPr>
            <w:noProof/>
            <w:webHidden/>
          </w:rPr>
          <w:fldChar w:fldCharType="separate"/>
        </w:r>
        <w:r w:rsidR="005E35DC">
          <w:rPr>
            <w:noProof/>
            <w:webHidden/>
          </w:rPr>
          <w:t>23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8" w:history="1">
        <w:r w:rsidR="005E35DC" w:rsidRPr="005A099B">
          <w:rPr>
            <w:rStyle w:val="Hyperlink"/>
            <w:noProof/>
          </w:rPr>
          <w:t>5.20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CCIRN0031 – Cadastro do MEI (Micro Empreendedor Individual)</w:t>
        </w:r>
        <w:r w:rsidR="005E35DC">
          <w:rPr>
            <w:noProof/>
            <w:webHidden/>
          </w:rPr>
          <w:tab/>
        </w:r>
        <w:r w:rsidR="005E35DC">
          <w:rPr>
            <w:noProof/>
            <w:webHidden/>
          </w:rPr>
          <w:fldChar w:fldCharType="begin"/>
        </w:r>
        <w:r w:rsidR="005E35DC">
          <w:rPr>
            <w:noProof/>
            <w:webHidden/>
          </w:rPr>
          <w:instrText xml:space="preserve"> PAGEREF _Toc451961998 \h </w:instrText>
        </w:r>
        <w:r w:rsidR="005E35DC">
          <w:rPr>
            <w:noProof/>
            <w:webHidden/>
          </w:rPr>
        </w:r>
        <w:r w:rsidR="005E35DC">
          <w:rPr>
            <w:noProof/>
            <w:webHidden/>
          </w:rPr>
          <w:fldChar w:fldCharType="separate"/>
        </w:r>
        <w:r w:rsidR="005E35DC">
          <w:rPr>
            <w:noProof/>
            <w:webHidden/>
          </w:rPr>
          <w:t>23</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1999" w:history="1">
        <w:r w:rsidR="005E35DC" w:rsidRPr="005A099B">
          <w:rPr>
            <w:rStyle w:val="Hyperlink"/>
            <w:noProof/>
          </w:rPr>
          <w:t>5.21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CCIRN0032 – Matriz de validações:</w:t>
        </w:r>
        <w:r w:rsidR="005E35DC">
          <w:rPr>
            <w:noProof/>
            <w:webHidden/>
          </w:rPr>
          <w:tab/>
        </w:r>
        <w:r w:rsidR="005E35DC">
          <w:rPr>
            <w:noProof/>
            <w:webHidden/>
          </w:rPr>
          <w:fldChar w:fldCharType="begin"/>
        </w:r>
        <w:r w:rsidR="005E35DC">
          <w:rPr>
            <w:noProof/>
            <w:webHidden/>
          </w:rPr>
          <w:instrText xml:space="preserve"> PAGEREF _Toc451961999 \h </w:instrText>
        </w:r>
        <w:r w:rsidR="005E35DC">
          <w:rPr>
            <w:noProof/>
            <w:webHidden/>
          </w:rPr>
        </w:r>
        <w:r w:rsidR="005E35DC">
          <w:rPr>
            <w:noProof/>
            <w:webHidden/>
          </w:rPr>
          <w:fldChar w:fldCharType="separate"/>
        </w:r>
        <w:r w:rsidR="005E35DC">
          <w:rPr>
            <w:noProof/>
            <w:webHidden/>
          </w:rPr>
          <w:t>24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0" w:history="1">
        <w:r w:rsidR="005E35DC" w:rsidRPr="005A099B">
          <w:rPr>
            <w:rStyle w:val="Hyperlink"/>
            <w:noProof/>
          </w:rPr>
          <w:t>5.22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CCIRN0034 – Responsabilidade nas validações de certidões negativas de débitos com a Fazenda Estadual:</w:t>
        </w:r>
        <w:r w:rsidR="005E35DC">
          <w:rPr>
            <w:noProof/>
            <w:webHidden/>
          </w:rPr>
          <w:tab/>
        </w:r>
        <w:r w:rsidR="005E35DC">
          <w:rPr>
            <w:noProof/>
            <w:webHidden/>
          </w:rPr>
          <w:fldChar w:fldCharType="begin"/>
        </w:r>
        <w:r w:rsidR="005E35DC">
          <w:rPr>
            <w:noProof/>
            <w:webHidden/>
          </w:rPr>
          <w:instrText xml:space="preserve"> PAGEREF _Toc451962000 \h </w:instrText>
        </w:r>
        <w:r w:rsidR="005E35DC">
          <w:rPr>
            <w:noProof/>
            <w:webHidden/>
          </w:rPr>
        </w:r>
        <w:r w:rsidR="005E35DC">
          <w:rPr>
            <w:noProof/>
            <w:webHidden/>
          </w:rPr>
          <w:fldChar w:fldCharType="separate"/>
        </w:r>
        <w:r w:rsidR="005E35DC">
          <w:rPr>
            <w:noProof/>
            <w:webHidden/>
          </w:rPr>
          <w:t>24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1" w:history="1">
        <w:r w:rsidR="005E35DC" w:rsidRPr="005A099B">
          <w:rPr>
            <w:rStyle w:val="Hyperlink"/>
            <w:noProof/>
          </w:rPr>
          <w:t>5.23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CCIRN0035 – Responsabilidade na participação de outras empresas:</w:t>
        </w:r>
        <w:r w:rsidR="005E35DC">
          <w:rPr>
            <w:noProof/>
            <w:webHidden/>
          </w:rPr>
          <w:tab/>
        </w:r>
        <w:r w:rsidR="005E35DC">
          <w:rPr>
            <w:noProof/>
            <w:webHidden/>
          </w:rPr>
          <w:fldChar w:fldCharType="begin"/>
        </w:r>
        <w:r w:rsidR="005E35DC">
          <w:rPr>
            <w:noProof/>
            <w:webHidden/>
          </w:rPr>
          <w:instrText xml:space="preserve"> PAGEREF _Toc451962001 \h </w:instrText>
        </w:r>
        <w:r w:rsidR="005E35DC">
          <w:rPr>
            <w:noProof/>
            <w:webHidden/>
          </w:rPr>
        </w:r>
        <w:r w:rsidR="005E35DC">
          <w:rPr>
            <w:noProof/>
            <w:webHidden/>
          </w:rPr>
          <w:fldChar w:fldCharType="separate"/>
        </w:r>
        <w:r w:rsidR="005E35DC">
          <w:rPr>
            <w:noProof/>
            <w:webHidden/>
          </w:rPr>
          <w:t>24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2" w:history="1">
        <w:r w:rsidR="005E35DC" w:rsidRPr="005A099B">
          <w:rPr>
            <w:rStyle w:val="Hyperlink"/>
            <w:noProof/>
          </w:rPr>
          <w:t>5.24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CCIRN0036 – Datas início e fim da obra</w:t>
        </w:r>
        <w:r w:rsidR="005E35DC">
          <w:rPr>
            <w:noProof/>
            <w:webHidden/>
          </w:rPr>
          <w:tab/>
        </w:r>
        <w:r w:rsidR="005E35DC">
          <w:rPr>
            <w:noProof/>
            <w:webHidden/>
          </w:rPr>
          <w:fldChar w:fldCharType="begin"/>
        </w:r>
        <w:r w:rsidR="005E35DC">
          <w:rPr>
            <w:noProof/>
            <w:webHidden/>
          </w:rPr>
          <w:instrText xml:space="preserve"> PAGEREF _Toc451962002 \h </w:instrText>
        </w:r>
        <w:r w:rsidR="005E35DC">
          <w:rPr>
            <w:noProof/>
            <w:webHidden/>
          </w:rPr>
        </w:r>
        <w:r w:rsidR="005E35DC">
          <w:rPr>
            <w:noProof/>
            <w:webHidden/>
          </w:rPr>
          <w:fldChar w:fldCharType="separate"/>
        </w:r>
        <w:r w:rsidR="005E35DC">
          <w:rPr>
            <w:noProof/>
            <w:webHidden/>
          </w:rPr>
          <w:t>24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3" w:history="1">
        <w:r w:rsidR="005E35DC" w:rsidRPr="005A099B">
          <w:rPr>
            <w:rStyle w:val="Hyperlink"/>
            <w:noProof/>
          </w:rPr>
          <w:t>5.25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CCIRN0037 – Sincronização dos dados com a SRFB – CNPJ</w:t>
        </w:r>
        <w:r w:rsidR="005E35DC">
          <w:rPr>
            <w:noProof/>
            <w:webHidden/>
          </w:rPr>
          <w:tab/>
        </w:r>
        <w:r w:rsidR="005E35DC">
          <w:rPr>
            <w:noProof/>
            <w:webHidden/>
          </w:rPr>
          <w:fldChar w:fldCharType="begin"/>
        </w:r>
        <w:r w:rsidR="005E35DC">
          <w:rPr>
            <w:noProof/>
            <w:webHidden/>
          </w:rPr>
          <w:instrText xml:space="preserve"> PAGEREF _Toc451962003 \h </w:instrText>
        </w:r>
        <w:r w:rsidR="005E35DC">
          <w:rPr>
            <w:noProof/>
            <w:webHidden/>
          </w:rPr>
        </w:r>
        <w:r w:rsidR="005E35DC">
          <w:rPr>
            <w:noProof/>
            <w:webHidden/>
          </w:rPr>
          <w:fldChar w:fldCharType="separate"/>
        </w:r>
        <w:r w:rsidR="005E35DC">
          <w:rPr>
            <w:noProof/>
            <w:webHidden/>
          </w:rPr>
          <w:t>24</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4" w:history="1">
        <w:r w:rsidR="005E35DC" w:rsidRPr="005A099B">
          <w:rPr>
            <w:rStyle w:val="Hyperlink"/>
            <w:noProof/>
          </w:rPr>
          <w:t>5.26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CCIRN0038 – Atualização dos dados da Pessoa Jurídica e Estabelecimento</w:t>
        </w:r>
        <w:r w:rsidR="005E35DC">
          <w:rPr>
            <w:noProof/>
            <w:webHidden/>
          </w:rPr>
          <w:tab/>
        </w:r>
        <w:r w:rsidR="005E35DC">
          <w:rPr>
            <w:noProof/>
            <w:webHidden/>
          </w:rPr>
          <w:fldChar w:fldCharType="begin"/>
        </w:r>
        <w:r w:rsidR="005E35DC">
          <w:rPr>
            <w:noProof/>
            <w:webHidden/>
          </w:rPr>
          <w:instrText xml:space="preserve"> PAGEREF _Toc451962004 \h </w:instrText>
        </w:r>
        <w:r w:rsidR="005E35DC">
          <w:rPr>
            <w:noProof/>
            <w:webHidden/>
          </w:rPr>
        </w:r>
        <w:r w:rsidR="005E35DC">
          <w:rPr>
            <w:noProof/>
            <w:webHidden/>
          </w:rPr>
          <w:fldChar w:fldCharType="separate"/>
        </w:r>
        <w:r w:rsidR="005E35DC">
          <w:rPr>
            <w:noProof/>
            <w:webHidden/>
          </w:rPr>
          <w:t>25</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5" w:history="1">
        <w:r w:rsidR="005E35DC" w:rsidRPr="005A099B">
          <w:rPr>
            <w:rStyle w:val="Hyperlink"/>
            <w:noProof/>
          </w:rPr>
          <w:t>5.27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CCIRN0039 – Sincronização dos dados com a SRFB – CPF</w:t>
        </w:r>
        <w:r w:rsidR="005E35DC">
          <w:rPr>
            <w:noProof/>
            <w:webHidden/>
          </w:rPr>
          <w:tab/>
        </w:r>
        <w:r w:rsidR="005E35DC">
          <w:rPr>
            <w:noProof/>
            <w:webHidden/>
          </w:rPr>
          <w:fldChar w:fldCharType="begin"/>
        </w:r>
        <w:r w:rsidR="005E35DC">
          <w:rPr>
            <w:noProof/>
            <w:webHidden/>
          </w:rPr>
          <w:instrText xml:space="preserve"> PAGEREF _Toc451962005 \h </w:instrText>
        </w:r>
        <w:r w:rsidR="005E35DC">
          <w:rPr>
            <w:noProof/>
            <w:webHidden/>
          </w:rPr>
        </w:r>
        <w:r w:rsidR="005E35DC">
          <w:rPr>
            <w:noProof/>
            <w:webHidden/>
          </w:rPr>
          <w:fldChar w:fldCharType="separate"/>
        </w:r>
        <w:r w:rsidR="005E35DC">
          <w:rPr>
            <w:noProof/>
            <w:webHidden/>
          </w:rPr>
          <w:t>25</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6" w:history="1">
        <w:r w:rsidR="005E35DC" w:rsidRPr="005A099B">
          <w:rPr>
            <w:rStyle w:val="Hyperlink"/>
            <w:noProof/>
          </w:rPr>
          <w:t>5.28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RN51 – Atividade Econômica consistente com a solicitação</w:t>
        </w:r>
        <w:r w:rsidR="005E35DC">
          <w:rPr>
            <w:noProof/>
            <w:webHidden/>
          </w:rPr>
          <w:tab/>
        </w:r>
        <w:r w:rsidR="005E35DC">
          <w:rPr>
            <w:noProof/>
            <w:webHidden/>
          </w:rPr>
          <w:fldChar w:fldCharType="begin"/>
        </w:r>
        <w:r w:rsidR="005E35DC">
          <w:rPr>
            <w:noProof/>
            <w:webHidden/>
          </w:rPr>
          <w:instrText xml:space="preserve"> PAGEREF _Toc451962006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7" w:history="1">
        <w:r w:rsidR="005E35DC" w:rsidRPr="005A099B">
          <w:rPr>
            <w:rStyle w:val="Hyperlink"/>
            <w:noProof/>
          </w:rPr>
          <w:t>5.29</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RN52 – Certidão Negativa de Débitos</w:t>
        </w:r>
        <w:r w:rsidR="005E35DC">
          <w:rPr>
            <w:noProof/>
            <w:webHidden/>
          </w:rPr>
          <w:tab/>
        </w:r>
        <w:r w:rsidR="005E35DC">
          <w:rPr>
            <w:noProof/>
            <w:webHidden/>
          </w:rPr>
          <w:fldChar w:fldCharType="begin"/>
        </w:r>
        <w:r w:rsidR="005E35DC">
          <w:rPr>
            <w:noProof/>
            <w:webHidden/>
          </w:rPr>
          <w:instrText xml:space="preserve"> PAGEREF _Toc451962007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8" w:history="1">
        <w:r w:rsidR="005E35DC" w:rsidRPr="005A099B">
          <w:rPr>
            <w:rStyle w:val="Hyperlink"/>
            <w:noProof/>
          </w:rPr>
          <w:t>5.30</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RN101 – Lotes – Verificação contrato de Arrendamento</w:t>
        </w:r>
        <w:r w:rsidR="005E35DC">
          <w:rPr>
            <w:noProof/>
            <w:webHidden/>
          </w:rPr>
          <w:tab/>
        </w:r>
        <w:r w:rsidR="005E35DC">
          <w:rPr>
            <w:noProof/>
            <w:webHidden/>
          </w:rPr>
          <w:fldChar w:fldCharType="begin"/>
        </w:r>
        <w:r w:rsidR="005E35DC">
          <w:rPr>
            <w:noProof/>
            <w:webHidden/>
          </w:rPr>
          <w:instrText xml:space="preserve"> PAGEREF _Toc451962008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09" w:history="1">
        <w:r w:rsidR="005E35DC" w:rsidRPr="005A099B">
          <w:rPr>
            <w:rStyle w:val="Hyperlink"/>
            <w:noProof/>
          </w:rPr>
          <w:t>5.31</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RN102 – Lotes – Verificação do término da obra</w:t>
        </w:r>
        <w:r w:rsidR="005E35DC">
          <w:rPr>
            <w:noProof/>
            <w:webHidden/>
          </w:rPr>
          <w:tab/>
        </w:r>
        <w:r w:rsidR="005E35DC">
          <w:rPr>
            <w:noProof/>
            <w:webHidden/>
          </w:rPr>
          <w:fldChar w:fldCharType="begin"/>
        </w:r>
        <w:r w:rsidR="005E35DC">
          <w:rPr>
            <w:noProof/>
            <w:webHidden/>
          </w:rPr>
          <w:instrText xml:space="preserve"> PAGEREF _Toc451962009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0" w:history="1">
        <w:r w:rsidR="005E35DC" w:rsidRPr="005A099B">
          <w:rPr>
            <w:rStyle w:val="Hyperlink"/>
            <w:noProof/>
          </w:rPr>
          <w:t>5.32</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RN103 – Lotes – Verificação do não atendimento de pendencias na solicitação de cadastro</w:t>
        </w:r>
        <w:r w:rsidR="005E35DC">
          <w:rPr>
            <w:noProof/>
            <w:webHidden/>
          </w:rPr>
          <w:tab/>
        </w:r>
        <w:r w:rsidR="005E35DC">
          <w:rPr>
            <w:noProof/>
            <w:webHidden/>
          </w:rPr>
          <w:fldChar w:fldCharType="begin"/>
        </w:r>
        <w:r w:rsidR="005E35DC">
          <w:rPr>
            <w:noProof/>
            <w:webHidden/>
          </w:rPr>
          <w:instrText xml:space="preserve"> PAGEREF _Toc451962010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1" w:history="1">
        <w:r w:rsidR="005E35DC" w:rsidRPr="005A099B">
          <w:rPr>
            <w:rStyle w:val="Hyperlink"/>
            <w:noProof/>
          </w:rPr>
          <w:t>5.33</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RN104 – Lotes – Verificação de Confirmação de Responsabilidade Técnica</w:t>
        </w:r>
        <w:r w:rsidR="005E35DC">
          <w:rPr>
            <w:noProof/>
            <w:webHidden/>
          </w:rPr>
          <w:tab/>
        </w:r>
        <w:r w:rsidR="005E35DC">
          <w:rPr>
            <w:noProof/>
            <w:webHidden/>
          </w:rPr>
          <w:fldChar w:fldCharType="begin"/>
        </w:r>
        <w:r w:rsidR="005E35DC">
          <w:rPr>
            <w:noProof/>
            <w:webHidden/>
          </w:rPr>
          <w:instrText xml:space="preserve"> PAGEREF _Toc451962011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2" w:history="1">
        <w:r w:rsidR="005E35DC" w:rsidRPr="005A099B">
          <w:rPr>
            <w:rStyle w:val="Hyperlink"/>
            <w:noProof/>
          </w:rPr>
          <w:t>5.34</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RN105 – Lotes – Suspensão automática</w:t>
        </w:r>
        <w:r w:rsidR="005E35DC">
          <w:rPr>
            <w:noProof/>
            <w:webHidden/>
          </w:rPr>
          <w:tab/>
        </w:r>
        <w:r w:rsidR="005E35DC">
          <w:rPr>
            <w:noProof/>
            <w:webHidden/>
          </w:rPr>
          <w:fldChar w:fldCharType="begin"/>
        </w:r>
        <w:r w:rsidR="005E35DC">
          <w:rPr>
            <w:noProof/>
            <w:webHidden/>
          </w:rPr>
          <w:instrText xml:space="preserve"> PAGEREF _Toc451962012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3" w:history="1">
        <w:r w:rsidR="005E35DC" w:rsidRPr="005A099B">
          <w:rPr>
            <w:rStyle w:val="Hyperlink"/>
            <w:noProof/>
          </w:rPr>
          <w:t>5.35</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RN106 – Lotes – Suspensão não imediata (e automática ou não)</w:t>
        </w:r>
        <w:r w:rsidR="005E35DC">
          <w:rPr>
            <w:noProof/>
            <w:webHidden/>
          </w:rPr>
          <w:tab/>
        </w:r>
        <w:r w:rsidR="005E35DC">
          <w:rPr>
            <w:noProof/>
            <w:webHidden/>
          </w:rPr>
          <w:fldChar w:fldCharType="begin"/>
        </w:r>
        <w:r w:rsidR="005E35DC">
          <w:rPr>
            <w:noProof/>
            <w:webHidden/>
          </w:rPr>
          <w:instrText xml:space="preserve"> PAGEREF _Toc451962013 \h </w:instrText>
        </w:r>
        <w:r w:rsidR="005E35DC">
          <w:rPr>
            <w:noProof/>
            <w:webHidden/>
          </w:rPr>
        </w:r>
        <w:r w:rsidR="005E35DC">
          <w:rPr>
            <w:noProof/>
            <w:webHidden/>
          </w:rPr>
          <w:fldChar w:fldCharType="separate"/>
        </w:r>
        <w:r w:rsidR="005E35DC">
          <w:rPr>
            <w:noProof/>
            <w:webHidden/>
          </w:rPr>
          <w:t>26</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4" w:history="1">
        <w:r w:rsidR="005E35DC" w:rsidRPr="005A099B">
          <w:rPr>
            <w:rStyle w:val="Hyperlink"/>
            <w:noProof/>
          </w:rPr>
          <w:t>5.36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RN107 – Lotes – Suspensão de produtor rural PF por não prorrogação do contrato</w:t>
        </w:r>
        <w:r w:rsidR="005E35DC">
          <w:rPr>
            <w:noProof/>
            <w:webHidden/>
          </w:rPr>
          <w:tab/>
        </w:r>
        <w:r w:rsidR="005E35DC">
          <w:rPr>
            <w:noProof/>
            <w:webHidden/>
          </w:rPr>
          <w:fldChar w:fldCharType="begin"/>
        </w:r>
        <w:r w:rsidR="005E35DC">
          <w:rPr>
            <w:noProof/>
            <w:webHidden/>
          </w:rPr>
          <w:instrText xml:space="preserve"> PAGEREF _Toc451962014 \h </w:instrText>
        </w:r>
        <w:r w:rsidR="005E35DC">
          <w:rPr>
            <w:noProof/>
            <w:webHidden/>
          </w:rPr>
        </w:r>
        <w:r w:rsidR="005E35DC">
          <w:rPr>
            <w:noProof/>
            <w:webHidden/>
          </w:rPr>
          <w:fldChar w:fldCharType="separate"/>
        </w:r>
        <w:r w:rsidR="005E35DC">
          <w:rPr>
            <w:noProof/>
            <w:webHidden/>
          </w:rPr>
          <w:t>27</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5" w:history="1">
        <w:r w:rsidR="005E35DC" w:rsidRPr="005A099B">
          <w:rPr>
            <w:rStyle w:val="Hyperlink"/>
            <w:noProof/>
          </w:rPr>
          <w:t>5.37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RN108 – Lotes – Determinação de Omissos de Obrigações e Extemporâneos</w:t>
        </w:r>
        <w:r w:rsidR="005E35DC">
          <w:rPr>
            <w:noProof/>
            <w:webHidden/>
          </w:rPr>
          <w:tab/>
        </w:r>
        <w:r w:rsidR="005E35DC">
          <w:rPr>
            <w:noProof/>
            <w:webHidden/>
          </w:rPr>
          <w:fldChar w:fldCharType="begin"/>
        </w:r>
        <w:r w:rsidR="005E35DC">
          <w:rPr>
            <w:noProof/>
            <w:webHidden/>
          </w:rPr>
          <w:instrText xml:space="preserve"> PAGEREF _Toc451962015 \h </w:instrText>
        </w:r>
        <w:r w:rsidR="005E35DC">
          <w:rPr>
            <w:noProof/>
            <w:webHidden/>
          </w:rPr>
        </w:r>
        <w:r w:rsidR="005E35DC">
          <w:rPr>
            <w:noProof/>
            <w:webHidden/>
          </w:rPr>
          <w:fldChar w:fldCharType="separate"/>
        </w:r>
        <w:r w:rsidR="005E35DC">
          <w:rPr>
            <w:noProof/>
            <w:webHidden/>
          </w:rPr>
          <w:t>27</w:t>
        </w:r>
        <w:r w:rsidR="005E35DC">
          <w:rPr>
            <w:noProof/>
            <w:webHidden/>
          </w:rPr>
          <w:fldChar w:fldCharType="end"/>
        </w:r>
      </w:hyperlink>
    </w:p>
    <w:p w:rsidR="005E35DC" w:rsidRDefault="00B54818">
      <w:pPr>
        <w:pStyle w:val="Sumrio1"/>
        <w:tabs>
          <w:tab w:val="left" w:pos="72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6" w:history="1">
        <w:r w:rsidR="005E35DC" w:rsidRPr="005A099B">
          <w:rPr>
            <w:rStyle w:val="Hyperlink"/>
            <w:noProof/>
          </w:rPr>
          <w:t>5.38</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RN109 – Lotes – Determinação de Obrigações a vencer</w:t>
        </w:r>
        <w:r w:rsidR="005E35DC">
          <w:rPr>
            <w:noProof/>
            <w:webHidden/>
          </w:rPr>
          <w:tab/>
        </w:r>
        <w:r w:rsidR="005E35DC">
          <w:rPr>
            <w:noProof/>
            <w:webHidden/>
          </w:rPr>
          <w:fldChar w:fldCharType="begin"/>
        </w:r>
        <w:r w:rsidR="005E35DC">
          <w:rPr>
            <w:noProof/>
            <w:webHidden/>
          </w:rPr>
          <w:instrText xml:space="preserve"> PAGEREF _Toc451962016 \h </w:instrText>
        </w:r>
        <w:r w:rsidR="005E35DC">
          <w:rPr>
            <w:noProof/>
            <w:webHidden/>
          </w:rPr>
        </w:r>
        <w:r w:rsidR="005E35DC">
          <w:rPr>
            <w:noProof/>
            <w:webHidden/>
          </w:rPr>
          <w:fldChar w:fldCharType="separate"/>
        </w:r>
        <w:r w:rsidR="005E35DC">
          <w:rPr>
            <w:noProof/>
            <w:webHidden/>
          </w:rPr>
          <w:t>27</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7" w:history="1">
        <w:r w:rsidR="005E35DC" w:rsidRPr="005A099B">
          <w:rPr>
            <w:rStyle w:val="Hyperlink"/>
            <w:noProof/>
          </w:rPr>
          <w:t>6.</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Grupo de mensagens do processo</w:t>
        </w:r>
        <w:r w:rsidR="005E35DC">
          <w:rPr>
            <w:noProof/>
            <w:webHidden/>
          </w:rPr>
          <w:tab/>
        </w:r>
        <w:r w:rsidR="005E35DC">
          <w:rPr>
            <w:noProof/>
            <w:webHidden/>
          </w:rPr>
          <w:fldChar w:fldCharType="begin"/>
        </w:r>
        <w:r w:rsidR="005E35DC">
          <w:rPr>
            <w:noProof/>
            <w:webHidden/>
          </w:rPr>
          <w:instrText xml:space="preserve"> PAGEREF _Toc451962017 \h </w:instrText>
        </w:r>
        <w:r w:rsidR="005E35DC">
          <w:rPr>
            <w:noProof/>
            <w:webHidden/>
          </w:rPr>
        </w:r>
        <w:r w:rsidR="005E35DC">
          <w:rPr>
            <w:noProof/>
            <w:webHidden/>
          </w:rPr>
          <w:fldChar w:fldCharType="separate"/>
        </w:r>
        <w:r w:rsidR="005E35DC">
          <w:rPr>
            <w:noProof/>
            <w:webHidden/>
          </w:rPr>
          <w:t>28</w:t>
        </w:r>
        <w:r w:rsidR="005E35DC">
          <w:rPr>
            <w:noProof/>
            <w:webHidden/>
          </w:rPr>
          <w:fldChar w:fldCharType="end"/>
        </w:r>
      </w:hyperlink>
    </w:p>
    <w:p w:rsidR="005E35DC" w:rsidRDefault="00B54818">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1962018" w:history="1">
        <w:r w:rsidR="005E35DC" w:rsidRPr="005A099B">
          <w:rPr>
            <w:rStyle w:val="Hyperlink"/>
            <w:noProof/>
          </w:rPr>
          <w:t>7.</w:t>
        </w:r>
        <w:r w:rsidR="005E35DC">
          <w:rPr>
            <w:rFonts w:asciiTheme="minorHAnsi" w:eastAsiaTheme="minorEastAsia" w:hAnsiTheme="minorHAnsi" w:cstheme="minorBidi"/>
            <w:b w:val="0"/>
            <w:bCs w:val="0"/>
            <w:caps w:val="0"/>
            <w:noProof/>
            <w:snapToGrid/>
            <w:sz w:val="22"/>
            <w:szCs w:val="22"/>
            <w:lang w:val="pt-BR" w:eastAsia="pt-BR"/>
          </w:rPr>
          <w:tab/>
        </w:r>
        <w:r w:rsidR="005E35DC" w:rsidRPr="005A099B">
          <w:rPr>
            <w:rStyle w:val="Hyperlink"/>
            <w:noProof/>
          </w:rPr>
          <w:t>Anexo - Diagrama de estados do contribuinte</w:t>
        </w:r>
        <w:r w:rsidR="005E35DC">
          <w:rPr>
            <w:noProof/>
            <w:webHidden/>
          </w:rPr>
          <w:tab/>
        </w:r>
        <w:r w:rsidR="005E35DC">
          <w:rPr>
            <w:noProof/>
            <w:webHidden/>
          </w:rPr>
          <w:fldChar w:fldCharType="begin"/>
        </w:r>
        <w:r w:rsidR="005E35DC">
          <w:rPr>
            <w:noProof/>
            <w:webHidden/>
          </w:rPr>
          <w:instrText xml:space="preserve"> PAGEREF _Toc451962018 \h </w:instrText>
        </w:r>
        <w:r w:rsidR="005E35DC">
          <w:rPr>
            <w:noProof/>
            <w:webHidden/>
          </w:rPr>
        </w:r>
        <w:r w:rsidR="005E35DC">
          <w:rPr>
            <w:noProof/>
            <w:webHidden/>
          </w:rPr>
          <w:fldChar w:fldCharType="separate"/>
        </w:r>
        <w:r w:rsidR="005E35DC">
          <w:rPr>
            <w:noProof/>
            <w:webHidden/>
          </w:rPr>
          <w:t>31</w:t>
        </w:r>
        <w:r w:rsidR="005E35DC">
          <w:rPr>
            <w:noProof/>
            <w:webHidden/>
          </w:rPr>
          <w:fldChar w:fldCharType="end"/>
        </w:r>
      </w:hyperlink>
    </w:p>
    <w:p w:rsidR="0063171B" w:rsidRPr="00147C8D" w:rsidRDefault="00D31D0F">
      <w:pPr>
        <w:pStyle w:val="Ttulo"/>
        <w:rPr>
          <w:lang w:val="pt-BR"/>
        </w:rPr>
      </w:pPr>
      <w:r w:rsidRPr="00147C8D">
        <w:rPr>
          <w:lang w:val="pt-BR"/>
        </w:rPr>
        <w:fldChar w:fldCharType="end"/>
      </w:r>
      <w:r w:rsidR="0063171B" w:rsidRPr="00147C8D">
        <w:rPr>
          <w:lang w:val="pt-BR"/>
        </w:rPr>
        <w:br w:type="page"/>
      </w:r>
      <w:r w:rsidR="00E0087C" w:rsidRPr="00147C8D">
        <w:rPr>
          <w:lang w:val="pt-BR"/>
        </w:rPr>
        <w:lastRenderedPageBreak/>
        <w:t xml:space="preserve">Modelo </w:t>
      </w:r>
      <w:r w:rsidR="00902BE4" w:rsidRPr="00147C8D">
        <w:rPr>
          <w:lang w:val="pt-BR"/>
        </w:rPr>
        <w:t xml:space="preserve">de Casos de Uso do Processo </w:t>
      </w:r>
    </w:p>
    <w:p w:rsidR="0045775B" w:rsidRPr="00147C8D" w:rsidRDefault="0045775B" w:rsidP="0045775B">
      <w:pPr>
        <w:rPr>
          <w:lang w:val="pt-BR"/>
        </w:rPr>
      </w:pPr>
      <w:bookmarkStart w:id="0" w:name="_Toc408584577"/>
    </w:p>
    <w:p w:rsidR="00902BE4" w:rsidRPr="00147C8D" w:rsidRDefault="00902BE4" w:rsidP="00B6027B">
      <w:pPr>
        <w:pStyle w:val="Ttulo1"/>
        <w:numPr>
          <w:ilvl w:val="0"/>
          <w:numId w:val="11"/>
        </w:numPr>
      </w:pPr>
      <w:bookmarkStart w:id="1" w:name="_Toc451961903"/>
      <w:bookmarkEnd w:id="0"/>
      <w:r w:rsidRPr="00147C8D">
        <w:t>Diagrama</w:t>
      </w:r>
      <w:bookmarkEnd w:id="1"/>
    </w:p>
    <w:p w:rsidR="00F433F0" w:rsidRPr="00147C8D" w:rsidRDefault="001931D7" w:rsidP="00DE7993">
      <w:pPr>
        <w:rPr>
          <w:lang w:val="pt-BR"/>
        </w:rPr>
      </w:pPr>
      <w:r w:rsidRPr="00147C8D">
        <w:rPr>
          <w:noProof/>
          <w:lang w:val="pt-BR" w:eastAsia="pt-BR"/>
        </w:rPr>
        <w:drawing>
          <wp:inline distT="0" distB="0" distL="0" distR="0" wp14:anchorId="06ABC7E8" wp14:editId="0720CA7A">
            <wp:extent cx="5605670" cy="5128591"/>
            <wp:effectExtent l="38100" t="38100" r="33655" b="342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5134501"/>
                    </a:xfrm>
                    <a:prstGeom prst="rect">
                      <a:avLst/>
                    </a:prstGeom>
                    <a:effectLst>
                      <a:glow rad="38100">
                        <a:schemeClr val="accent1">
                          <a:alpha val="50000"/>
                        </a:schemeClr>
                      </a:glow>
                      <a:softEdge rad="0"/>
                    </a:effectLst>
                  </pic:spPr>
                </pic:pic>
              </a:graphicData>
            </a:graphic>
          </wp:inline>
        </w:drawing>
      </w:r>
    </w:p>
    <w:p w:rsidR="00DA6AF6" w:rsidRPr="00147C8D" w:rsidRDefault="00DA6AF6">
      <w:pPr>
        <w:widowControl/>
        <w:autoSpaceDE/>
        <w:autoSpaceDN/>
        <w:spacing w:after="0"/>
        <w:ind w:left="0"/>
        <w:rPr>
          <w:b/>
          <w:bCs/>
          <w:color w:val="17365D"/>
          <w:sz w:val="28"/>
          <w:lang w:val="pt-BR"/>
        </w:rPr>
      </w:pPr>
      <w:bookmarkStart w:id="2" w:name="_Toc408584580"/>
      <w:bookmarkStart w:id="3" w:name="_Toc416364569"/>
      <w:r w:rsidRPr="00147C8D">
        <w:rPr>
          <w:lang w:val="pt-BR"/>
        </w:rPr>
        <w:br w:type="page"/>
      </w:r>
    </w:p>
    <w:p w:rsidR="00DE7993" w:rsidRPr="00147C8D" w:rsidRDefault="00DE7993" w:rsidP="00B6027B">
      <w:pPr>
        <w:pStyle w:val="Ttulo1"/>
        <w:numPr>
          <w:ilvl w:val="0"/>
          <w:numId w:val="11"/>
        </w:numPr>
      </w:pPr>
      <w:bookmarkStart w:id="4" w:name="_Toc451961904"/>
      <w:r w:rsidRPr="00147C8D">
        <w:lastRenderedPageBreak/>
        <w:t>Atores Envolvidos</w:t>
      </w:r>
      <w:bookmarkEnd w:id="2"/>
      <w:bookmarkEnd w:id="3"/>
      <w:r w:rsidRPr="00147C8D">
        <w:t xml:space="preserve"> com o Processo</w:t>
      </w:r>
      <w:bookmarkEnd w:id="4"/>
    </w:p>
    <w:p w:rsidR="001931D7" w:rsidRPr="00147C8D" w:rsidRDefault="001931D7" w:rsidP="00DE7993">
      <w:pPr>
        <w:pStyle w:val="Explicao"/>
      </w:pPr>
      <w:r w:rsidRPr="00147C8D">
        <w:rPr>
          <w:noProof/>
          <w:lang w:eastAsia="pt-BR"/>
        </w:rPr>
        <w:drawing>
          <wp:inline distT="0" distB="0" distL="0" distR="0" wp14:anchorId="100470D5" wp14:editId="15694BEF">
            <wp:extent cx="5247861" cy="4733549"/>
            <wp:effectExtent l="38100" t="38100" r="29210" b="292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3910" cy="4739005"/>
                    </a:xfrm>
                    <a:prstGeom prst="rect">
                      <a:avLst/>
                    </a:prstGeom>
                    <a:effectLst>
                      <a:glow rad="38100">
                        <a:schemeClr val="accent1">
                          <a:alpha val="50000"/>
                        </a:schemeClr>
                      </a:glow>
                    </a:effectLst>
                  </pic:spPr>
                </pic:pic>
              </a:graphicData>
            </a:graphic>
          </wp:inline>
        </w:drawing>
      </w:r>
    </w:p>
    <w:p w:rsidR="001931D7" w:rsidRPr="00147C8D" w:rsidRDefault="001931D7" w:rsidP="00DE7993">
      <w:pPr>
        <w:pStyle w:val="Explicao"/>
      </w:pP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583"/>
      </w:tblGrid>
      <w:tr w:rsidR="00DE7993" w:rsidRPr="00147C8D" w:rsidTr="002566BC">
        <w:tc>
          <w:tcPr>
            <w:tcW w:w="1980" w:type="dxa"/>
            <w:shd w:val="clear" w:color="auto" w:fill="8DB3E2"/>
          </w:tcPr>
          <w:p w:rsidR="00DE7993" w:rsidRPr="00147C8D" w:rsidRDefault="00DE7993" w:rsidP="002566BC">
            <w:pPr>
              <w:pStyle w:val="Recuonormal"/>
              <w:spacing w:before="60"/>
              <w:jc w:val="both"/>
              <w:rPr>
                <w:rStyle w:val="nfase"/>
                <w:b/>
                <w:lang w:val="pt-BR"/>
              </w:rPr>
            </w:pPr>
            <w:r w:rsidRPr="00147C8D">
              <w:rPr>
                <w:rStyle w:val="nfase"/>
                <w:b/>
                <w:lang w:val="pt-BR"/>
              </w:rPr>
              <w:t>Nome do Ator</w:t>
            </w:r>
          </w:p>
        </w:tc>
        <w:tc>
          <w:tcPr>
            <w:tcW w:w="6583" w:type="dxa"/>
            <w:shd w:val="clear" w:color="auto" w:fill="8DB3E2"/>
          </w:tcPr>
          <w:p w:rsidR="00DE7993" w:rsidRPr="00147C8D" w:rsidRDefault="00DE7993" w:rsidP="002566BC">
            <w:pPr>
              <w:pStyle w:val="Recuonormal"/>
              <w:spacing w:before="60"/>
              <w:jc w:val="both"/>
              <w:rPr>
                <w:rStyle w:val="nfase"/>
                <w:b/>
                <w:lang w:val="pt-BR"/>
              </w:rPr>
            </w:pPr>
            <w:r w:rsidRPr="00147C8D">
              <w:rPr>
                <w:rStyle w:val="nfase"/>
                <w:b/>
                <w:lang w:val="pt-BR"/>
              </w:rPr>
              <w:t>Descrição</w:t>
            </w:r>
          </w:p>
        </w:tc>
      </w:tr>
      <w:tr w:rsidR="00DE7993" w:rsidRPr="00147C8D" w:rsidTr="002566BC">
        <w:tc>
          <w:tcPr>
            <w:tcW w:w="1980" w:type="dxa"/>
            <w:shd w:val="clear" w:color="auto" w:fill="auto"/>
          </w:tcPr>
          <w:p w:rsidR="00DE7993" w:rsidRPr="00147C8D" w:rsidRDefault="00DE7993" w:rsidP="002566BC">
            <w:pPr>
              <w:pStyle w:val="Recuonormal"/>
              <w:spacing w:before="60"/>
              <w:jc w:val="both"/>
              <w:rPr>
                <w:rStyle w:val="nfase"/>
                <w:lang w:val="pt-BR"/>
              </w:rPr>
            </w:pPr>
          </w:p>
        </w:tc>
        <w:tc>
          <w:tcPr>
            <w:tcW w:w="6583" w:type="dxa"/>
            <w:shd w:val="clear" w:color="auto" w:fill="auto"/>
          </w:tcPr>
          <w:p w:rsidR="00DE7993" w:rsidRPr="00147C8D" w:rsidRDefault="00DE7993" w:rsidP="002566BC">
            <w:pPr>
              <w:pStyle w:val="Recuonormal"/>
              <w:spacing w:before="60"/>
              <w:jc w:val="both"/>
              <w:rPr>
                <w:rStyle w:val="nfase"/>
                <w:lang w:val="pt-BR"/>
              </w:rPr>
            </w:pPr>
          </w:p>
        </w:tc>
      </w:tr>
      <w:tr w:rsidR="00DE7993" w:rsidRPr="00147C8D" w:rsidTr="002566BC">
        <w:tc>
          <w:tcPr>
            <w:tcW w:w="1980" w:type="dxa"/>
            <w:shd w:val="clear" w:color="auto" w:fill="auto"/>
          </w:tcPr>
          <w:p w:rsidR="00DE7993" w:rsidRPr="00147C8D" w:rsidRDefault="00DE7993" w:rsidP="002566BC">
            <w:pPr>
              <w:pStyle w:val="Recuonormal"/>
              <w:spacing w:before="60"/>
              <w:jc w:val="both"/>
              <w:rPr>
                <w:rStyle w:val="nfase"/>
                <w:lang w:val="pt-BR"/>
              </w:rPr>
            </w:pPr>
          </w:p>
        </w:tc>
        <w:tc>
          <w:tcPr>
            <w:tcW w:w="6583" w:type="dxa"/>
            <w:shd w:val="clear" w:color="auto" w:fill="auto"/>
          </w:tcPr>
          <w:p w:rsidR="00DE7993" w:rsidRPr="00147C8D" w:rsidRDefault="00DE7993" w:rsidP="002566BC">
            <w:pPr>
              <w:pStyle w:val="Recuonormal"/>
              <w:spacing w:before="60"/>
              <w:jc w:val="both"/>
              <w:rPr>
                <w:rStyle w:val="nfase"/>
                <w:lang w:val="pt-BR"/>
              </w:rPr>
            </w:pPr>
          </w:p>
        </w:tc>
      </w:tr>
      <w:tr w:rsidR="00DE7993" w:rsidRPr="00147C8D" w:rsidTr="002566BC">
        <w:tc>
          <w:tcPr>
            <w:tcW w:w="1980" w:type="dxa"/>
            <w:shd w:val="clear" w:color="auto" w:fill="auto"/>
          </w:tcPr>
          <w:p w:rsidR="00DE7993" w:rsidRPr="00147C8D" w:rsidRDefault="00DE7993" w:rsidP="002566BC">
            <w:pPr>
              <w:pStyle w:val="Recuonormal"/>
              <w:spacing w:before="60"/>
              <w:jc w:val="both"/>
              <w:rPr>
                <w:rStyle w:val="nfase"/>
                <w:lang w:val="pt-BR"/>
              </w:rPr>
            </w:pPr>
          </w:p>
        </w:tc>
        <w:tc>
          <w:tcPr>
            <w:tcW w:w="6583" w:type="dxa"/>
            <w:shd w:val="clear" w:color="auto" w:fill="auto"/>
          </w:tcPr>
          <w:p w:rsidR="00DE7993" w:rsidRPr="00147C8D" w:rsidRDefault="00DE7993" w:rsidP="002566BC">
            <w:pPr>
              <w:pStyle w:val="Recuonormal"/>
              <w:spacing w:before="60"/>
              <w:jc w:val="both"/>
              <w:rPr>
                <w:rStyle w:val="nfase"/>
                <w:lang w:val="pt-BR"/>
              </w:rPr>
            </w:pPr>
          </w:p>
        </w:tc>
      </w:tr>
    </w:tbl>
    <w:p w:rsidR="00DA6AF6" w:rsidRPr="00147C8D" w:rsidRDefault="00DA6AF6" w:rsidP="0026573D">
      <w:pPr>
        <w:pStyle w:val="Explicao"/>
        <w:jc w:val="both"/>
      </w:pPr>
    </w:p>
    <w:p w:rsidR="00DA6AF6" w:rsidRPr="00147C8D" w:rsidRDefault="00DA6AF6" w:rsidP="0026573D">
      <w:pPr>
        <w:widowControl/>
        <w:autoSpaceDE/>
        <w:autoSpaceDN/>
        <w:spacing w:after="0"/>
        <w:ind w:left="0"/>
        <w:jc w:val="both"/>
        <w:rPr>
          <w:rFonts w:ascii="Arial" w:hAnsi="Arial" w:cs="Arial"/>
          <w:i/>
          <w:iCs/>
          <w:color w:val="0000FF"/>
          <w:spacing w:val="-2"/>
          <w:sz w:val="20"/>
          <w:lang w:val="pt-BR"/>
        </w:rPr>
      </w:pPr>
      <w:r w:rsidRPr="00147C8D">
        <w:rPr>
          <w:lang w:val="pt-BR"/>
        </w:rPr>
        <w:br w:type="page"/>
      </w:r>
    </w:p>
    <w:p w:rsidR="00DE7993" w:rsidRPr="00147C8D" w:rsidRDefault="00DE7993" w:rsidP="0026573D">
      <w:pPr>
        <w:pStyle w:val="Explicao"/>
        <w:jc w:val="both"/>
      </w:pPr>
    </w:p>
    <w:p w:rsidR="00DA6AF6" w:rsidRPr="00147C8D" w:rsidRDefault="008E22D8" w:rsidP="00B6027B">
      <w:pPr>
        <w:pStyle w:val="Ttulo1"/>
        <w:numPr>
          <w:ilvl w:val="0"/>
          <w:numId w:val="11"/>
        </w:numPr>
      </w:pPr>
      <w:bookmarkStart w:id="5" w:name="_Toc451961905"/>
      <w:r w:rsidRPr="00147C8D">
        <w:t>CASOS DE USO</w:t>
      </w:r>
      <w:bookmarkEnd w:id="5"/>
    </w:p>
    <w:p w:rsidR="00B529B2" w:rsidRPr="00147C8D" w:rsidRDefault="00B529B2" w:rsidP="00130AE8">
      <w:pPr>
        <w:pStyle w:val="Ttulo1"/>
      </w:pPr>
      <w:bookmarkStart w:id="6" w:name="_Toc451961906"/>
      <w:r w:rsidRPr="00147C8D">
        <w:t>CCIUC0100 – Cadastro de contribuintes via JUCETINS</w:t>
      </w:r>
      <w:bookmarkEnd w:id="6"/>
    </w:p>
    <w:p w:rsidR="001A42D7" w:rsidRPr="002E55DE" w:rsidRDefault="001A42D7" w:rsidP="002E55DE">
      <w:pPr>
        <w:ind w:left="851"/>
        <w:jc w:val="both"/>
        <w:rPr>
          <w:color w:val="2F5496" w:themeColor="accent5" w:themeShade="BF"/>
          <w:lang w:val="pt-BR"/>
        </w:rPr>
      </w:pPr>
      <w:r w:rsidRPr="002E55DE">
        <w:rPr>
          <w:color w:val="2F5496" w:themeColor="accent5" w:themeShade="BF"/>
          <w:lang w:val="pt-BR"/>
        </w:rPr>
        <w:t>Este componente descreve o processo de concessão de inscrição a contribuintes através da sua inscrição na JUCETINS (REDESIM).</w:t>
      </w:r>
    </w:p>
    <w:p w:rsidR="00647A94" w:rsidRDefault="00F27849" w:rsidP="00B6027B">
      <w:pPr>
        <w:pStyle w:val="Ttulo1"/>
        <w:numPr>
          <w:ilvl w:val="2"/>
          <w:numId w:val="11"/>
        </w:numPr>
      </w:pPr>
      <w:bookmarkStart w:id="7" w:name="_Toc451961907"/>
      <w:r w:rsidRPr="00147C8D">
        <w:t>CCIUC0101 – Solicitar cadastro de empreendedor JUCETINS</w:t>
      </w:r>
      <w:bookmarkEnd w:id="7"/>
    </w:p>
    <w:p w:rsidR="00DA6AF6" w:rsidRPr="00147C8D" w:rsidRDefault="00DA6AF6" w:rsidP="00B6027B">
      <w:pPr>
        <w:pStyle w:val="Ttulo1"/>
        <w:numPr>
          <w:ilvl w:val="2"/>
          <w:numId w:val="11"/>
        </w:numPr>
      </w:pPr>
      <w:bookmarkStart w:id="8" w:name="_Toc451961908"/>
      <w:r w:rsidRPr="00147C8D">
        <w:t>CCIUC0200 – Cadastro de contribuintes via portal dos contribuintes</w:t>
      </w:r>
      <w:bookmarkEnd w:id="8"/>
    </w:p>
    <w:p w:rsidR="00571D04" w:rsidRDefault="00DA6AF6" w:rsidP="00647A94">
      <w:pPr>
        <w:ind w:left="851"/>
        <w:jc w:val="both"/>
        <w:rPr>
          <w:color w:val="2F5496" w:themeColor="accent5" w:themeShade="BF"/>
          <w:lang w:val="pt-BR"/>
        </w:rPr>
      </w:pPr>
      <w:r w:rsidRPr="005960D5">
        <w:rPr>
          <w:color w:val="2F5496" w:themeColor="accent5" w:themeShade="BF"/>
          <w:lang w:val="pt-BR"/>
        </w:rPr>
        <w:t xml:space="preserve">Este componente descreve o processo </w:t>
      </w:r>
      <w:r w:rsidR="0026573D" w:rsidRPr="005960D5">
        <w:rPr>
          <w:color w:val="2F5496" w:themeColor="accent5" w:themeShade="BF"/>
          <w:lang w:val="pt-BR"/>
        </w:rPr>
        <w:t xml:space="preserve">solicitação e concessão ou não </w:t>
      </w:r>
      <w:r w:rsidRPr="005960D5">
        <w:rPr>
          <w:color w:val="2F5496" w:themeColor="accent5" w:themeShade="BF"/>
          <w:lang w:val="pt-BR"/>
        </w:rPr>
        <w:t>de cadastro de contribuintes através do por</w:t>
      </w:r>
      <w:r w:rsidR="0026573D" w:rsidRPr="005960D5">
        <w:rPr>
          <w:color w:val="2F5496" w:themeColor="accent5" w:themeShade="BF"/>
          <w:lang w:val="pt-BR"/>
        </w:rPr>
        <w:t>tal</w:t>
      </w:r>
      <w:r w:rsidRPr="005960D5">
        <w:rPr>
          <w:color w:val="2F5496" w:themeColor="accent5" w:themeShade="BF"/>
          <w:lang w:val="pt-BR"/>
        </w:rPr>
        <w:t xml:space="preserve"> dos contribuintes disponibilizado pela SEFAZ para tal fim.  Os contribuintes que serão atendidos são: Substitutos Tributários (externos), Produtores Rurais</w:t>
      </w:r>
      <w:r w:rsidR="00AF74D9" w:rsidRPr="005960D5">
        <w:rPr>
          <w:color w:val="2F5496" w:themeColor="accent5" w:themeShade="BF"/>
          <w:lang w:val="pt-BR"/>
        </w:rPr>
        <w:t xml:space="preserve"> (Pessoa Física) e Canteiro de Obras.</w:t>
      </w:r>
    </w:p>
    <w:p w:rsidR="00647A94" w:rsidRPr="009C200D" w:rsidRDefault="00AF74D9" w:rsidP="00B6027B">
      <w:pPr>
        <w:pStyle w:val="Ttulo1"/>
        <w:numPr>
          <w:ilvl w:val="2"/>
          <w:numId w:val="11"/>
        </w:numPr>
      </w:pPr>
      <w:bookmarkStart w:id="9" w:name="_Toc451961909"/>
      <w:r w:rsidRPr="009C200D">
        <w:t xml:space="preserve">CCIUC0201 </w:t>
      </w:r>
      <w:r w:rsidR="00C36F8D" w:rsidRPr="009C200D">
        <w:t>– Solicitar cadastro de substituto tributário</w:t>
      </w:r>
      <w:bookmarkEnd w:id="9"/>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a solicitação de inscrição como substituto tributário, no Cadastro de Contribuintes de ICMS da SEFAZ, a partir do site da SEFAZ Tocantins.</w:t>
      </w:r>
    </w:p>
    <w:p w:rsidR="00647A94" w:rsidRPr="009C200D" w:rsidRDefault="008E2DDF" w:rsidP="00B6027B">
      <w:pPr>
        <w:pStyle w:val="Ttulo1"/>
        <w:numPr>
          <w:ilvl w:val="2"/>
          <w:numId w:val="11"/>
        </w:numPr>
      </w:pPr>
      <w:bookmarkStart w:id="10" w:name="_Toc451961910"/>
      <w:r w:rsidRPr="009C200D">
        <w:t>CCIUC0202</w:t>
      </w:r>
      <w:r w:rsidR="008A76F2" w:rsidRPr="009C200D">
        <w:t xml:space="preserve"> – Solicitar cadastro de produtor rural</w:t>
      </w:r>
      <w:bookmarkEnd w:id="10"/>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o processo de solicitação de inscrição como Produtor Rural Pessoa Física no Cadastro de Contribuintes do ICMS a partir do site da SEFAZ.</w:t>
      </w:r>
    </w:p>
    <w:p w:rsidR="00647A94" w:rsidRPr="009C200D" w:rsidRDefault="008E2DDF" w:rsidP="00B6027B">
      <w:pPr>
        <w:pStyle w:val="Ttulo1"/>
        <w:numPr>
          <w:ilvl w:val="2"/>
          <w:numId w:val="11"/>
        </w:numPr>
      </w:pPr>
      <w:bookmarkStart w:id="11" w:name="_Toc451961911"/>
      <w:r w:rsidRPr="009C200D">
        <w:t>CCIUC0203 – Solicitar cadastro de canteiro de obras</w:t>
      </w:r>
      <w:bookmarkEnd w:id="11"/>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o processo de solicitação de inscrição como Canteiro de Obras no Cadastro de Contribuintes do ICMS a partir do site da SEFAZ.</w:t>
      </w:r>
    </w:p>
    <w:p w:rsidR="00647A94" w:rsidRPr="009C200D" w:rsidRDefault="008E2DDF" w:rsidP="00B6027B">
      <w:pPr>
        <w:pStyle w:val="Ttulo1"/>
        <w:numPr>
          <w:ilvl w:val="2"/>
          <w:numId w:val="11"/>
        </w:numPr>
      </w:pPr>
      <w:bookmarkStart w:id="12" w:name="_Toc451961912"/>
      <w:r w:rsidRPr="009C200D">
        <w:t>CCIUC0204 – Dar parecer à solicitação</w:t>
      </w:r>
      <w:r w:rsidR="0026573D" w:rsidRPr="009C200D">
        <w:t xml:space="preserve"> de cadast</w:t>
      </w:r>
      <w:r w:rsidR="00BE293B" w:rsidRPr="009C200D">
        <w:t>r</w:t>
      </w:r>
      <w:bookmarkEnd w:id="12"/>
      <w:r w:rsidR="008C3EBA">
        <w:t>o portal</w:t>
      </w:r>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o processo de analise e parecer de uma solicitação de cadastro de substituto tributário, produtor rural (pessoa física) e canteiro de obras feitas através do site da SEFAZ.</w:t>
      </w:r>
    </w:p>
    <w:p w:rsidR="00647A94" w:rsidRPr="009C200D" w:rsidRDefault="008E2DDF" w:rsidP="00B6027B">
      <w:pPr>
        <w:pStyle w:val="Ttulo1"/>
        <w:numPr>
          <w:ilvl w:val="2"/>
          <w:numId w:val="11"/>
        </w:numPr>
      </w:pPr>
      <w:bookmarkStart w:id="13" w:name="_Toc451961913"/>
      <w:r w:rsidRPr="009C200D">
        <w:t xml:space="preserve">CCIUC0205 – </w:t>
      </w:r>
      <w:r w:rsidR="004E2B82" w:rsidRPr="009C200D">
        <w:t>Cadastrar contribuinte no CCI</w:t>
      </w:r>
      <w:bookmarkEnd w:id="13"/>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cadastra as informações necessárias ao Cadastro de Contribuintes do ICMS – CCI provenientes de solicitações de empreendedores, produtores rurais pessoas físicas ou pessoas jurídicas, substitutos tributários e canteiros de obras, complementando os dados nas tabelas correspondentes e gerando o número de inscrição estadual.</w:t>
      </w:r>
    </w:p>
    <w:p w:rsidR="002E55DE" w:rsidRPr="009C200D" w:rsidRDefault="008E2DDF" w:rsidP="00B6027B">
      <w:pPr>
        <w:pStyle w:val="Ttulo1"/>
        <w:numPr>
          <w:ilvl w:val="2"/>
          <w:numId w:val="11"/>
        </w:numPr>
      </w:pPr>
      <w:bookmarkStart w:id="14" w:name="_Toc451961914"/>
      <w:r w:rsidRPr="009C200D">
        <w:t xml:space="preserve">CCIUC0206 – </w:t>
      </w:r>
      <w:r w:rsidR="0037668A" w:rsidRPr="009C200D">
        <w:t>Consultar tramitação da solicitação</w:t>
      </w:r>
      <w:r w:rsidR="00681664" w:rsidRPr="009C200D">
        <w:t xml:space="preserve"> de </w:t>
      </w:r>
      <w:r w:rsidR="00BE293B" w:rsidRPr="009C200D">
        <w:t>evento cadastral</w:t>
      </w:r>
      <w:bookmarkEnd w:id="14"/>
      <w:r w:rsidR="00BE293B" w:rsidRPr="009C200D">
        <w:t xml:space="preserve"> </w:t>
      </w:r>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 xml:space="preserve">Este caso de uso descreve o sistema de acompanhamento e consulta às solicitações de eventos cadastrais feitas pelos AFRE, contribuintes, não contribuintes e aqueles em processo de obtenção de inscrição no cadastro de contribuintes do ICMS para a área de cadastro e as tramitações ocorridas entre as áreas, suas observações e </w:t>
      </w:r>
      <w:r w:rsidRPr="002E55DE">
        <w:rPr>
          <w:color w:val="2F5496" w:themeColor="accent5" w:themeShade="BF"/>
          <w:lang w:val="pt-BR"/>
        </w:rPr>
        <w:lastRenderedPageBreak/>
        <w:t>pendencias determinadas no processo.</w:t>
      </w:r>
    </w:p>
    <w:p w:rsidR="00647A94" w:rsidRPr="009C200D" w:rsidRDefault="008E2DDF" w:rsidP="00B6027B">
      <w:pPr>
        <w:pStyle w:val="Ttulo1"/>
        <w:numPr>
          <w:ilvl w:val="2"/>
          <w:numId w:val="11"/>
        </w:numPr>
      </w:pPr>
      <w:bookmarkStart w:id="15" w:name="_Toc451961915"/>
      <w:r w:rsidRPr="009C200D">
        <w:t xml:space="preserve">CCIUC0207 – </w:t>
      </w:r>
      <w:r w:rsidR="007A7204" w:rsidRPr="009C200D">
        <w:t xml:space="preserve">Registrar TARE </w:t>
      </w:r>
      <w:r w:rsidR="001574A5" w:rsidRPr="009C200D">
        <w:t>assinado</w:t>
      </w:r>
      <w:bookmarkEnd w:id="15"/>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o processo de informar ao sistema o resultado do pedido de elaboração de um TARE decorrente de uma solicitação de inscrição de um contribuinte Substituto Tributário.</w:t>
      </w:r>
    </w:p>
    <w:p w:rsidR="00647A94" w:rsidRPr="009C200D" w:rsidRDefault="008E2DDF" w:rsidP="00B6027B">
      <w:pPr>
        <w:pStyle w:val="Ttulo1"/>
        <w:numPr>
          <w:ilvl w:val="2"/>
          <w:numId w:val="11"/>
        </w:numPr>
      </w:pPr>
      <w:bookmarkStart w:id="16" w:name="_Toc451961916"/>
      <w:r w:rsidRPr="009C200D">
        <w:t xml:space="preserve">CCIUC0208 – </w:t>
      </w:r>
      <w:r w:rsidR="0047229D" w:rsidRPr="009C200D">
        <w:t xml:space="preserve">Determinar </w:t>
      </w:r>
      <w:r w:rsidRPr="009C200D">
        <w:t>obrigações do contribuinte</w:t>
      </w:r>
      <w:bookmarkEnd w:id="16"/>
    </w:p>
    <w:p w:rsidR="002E55DE" w:rsidRPr="002E55DE" w:rsidRDefault="002E55DE" w:rsidP="002E55DE">
      <w:pPr>
        <w:ind w:left="851"/>
        <w:jc w:val="both"/>
        <w:rPr>
          <w:color w:val="2F5496" w:themeColor="accent5" w:themeShade="BF"/>
          <w:lang w:val="pt-BR"/>
        </w:rPr>
      </w:pPr>
      <w:r w:rsidRPr="002E55DE">
        <w:rPr>
          <w:color w:val="2F5496" w:themeColor="accent5" w:themeShade="BF"/>
          <w:lang w:val="pt-BR"/>
        </w:rPr>
        <w:t>Este caso de uso descreve o processo de determinação das obrigações tributárias (acessórias) dos contribuintes quando da sua inscrição no cadastro de contribuintes do ICMS da SEFAZ.</w:t>
      </w:r>
      <w:r>
        <w:rPr>
          <w:color w:val="2F5496" w:themeColor="accent5" w:themeShade="BF"/>
          <w:lang w:val="pt-BR"/>
        </w:rPr>
        <w:t xml:space="preserve"> </w:t>
      </w:r>
      <w:r w:rsidRPr="002E55DE">
        <w:rPr>
          <w:color w:val="2F5496" w:themeColor="accent5" w:themeShade="BF"/>
          <w:lang w:val="pt-BR"/>
        </w:rPr>
        <w:t>As obrigações dos “Não Contribuintes” também são determinadas por este caso de uso.</w:t>
      </w:r>
    </w:p>
    <w:p w:rsidR="003744C5" w:rsidRPr="009C200D" w:rsidRDefault="008E2DDF" w:rsidP="00B6027B">
      <w:pPr>
        <w:pStyle w:val="Ttulo1"/>
        <w:numPr>
          <w:ilvl w:val="2"/>
          <w:numId w:val="11"/>
        </w:numPr>
      </w:pPr>
      <w:bookmarkStart w:id="17" w:name="_Toc451961917"/>
      <w:r w:rsidRPr="009C200D">
        <w:t>CCIUC0209 – Validar solicitação de cadastro</w:t>
      </w:r>
      <w:bookmarkEnd w:id="17"/>
      <w:r w:rsidR="002E55DE" w:rsidRPr="009C200D">
        <w:t xml:space="preserve"> </w:t>
      </w:r>
    </w:p>
    <w:p w:rsidR="00647A94" w:rsidRPr="003744C5" w:rsidRDefault="002E55DE" w:rsidP="003744C5">
      <w:pPr>
        <w:ind w:left="851"/>
        <w:jc w:val="both"/>
        <w:rPr>
          <w:color w:val="2F5496" w:themeColor="accent5" w:themeShade="BF"/>
          <w:lang w:val="pt-BR"/>
        </w:rPr>
      </w:pPr>
      <w:r w:rsidRPr="003744C5">
        <w:rPr>
          <w:color w:val="2F5496" w:themeColor="accent5" w:themeShade="BF"/>
          <w:lang w:val="pt-BR"/>
        </w:rPr>
        <w:t xml:space="preserve">Este caso de uso descreve as validações a serem aplicadas nas solicitações de inscrição, alteração, suspensão ou baixa cadastral, e que estão descritas na </w:t>
      </w:r>
      <w:r w:rsidR="00221FBD">
        <w:rPr>
          <w:color w:val="2F5496" w:themeColor="accent5" w:themeShade="BF"/>
          <w:lang w:val="pt-BR"/>
        </w:rPr>
        <w:t>CCIRN00</w:t>
      </w:r>
      <w:r w:rsidRPr="003744C5">
        <w:rPr>
          <w:color w:val="2F5496" w:themeColor="accent5" w:themeShade="BF"/>
          <w:lang w:val="pt-BR"/>
        </w:rPr>
        <w:t>31 – Matriz de validações, para cada um dos tipos de solicitação de inscrição, alteração, suspensão ou baixa dos dados dos contribuintes, seja através do portal ou da JUCETINS.</w:t>
      </w:r>
    </w:p>
    <w:p w:rsidR="00647A94" w:rsidRPr="009C200D" w:rsidRDefault="008E2DDF" w:rsidP="00B6027B">
      <w:pPr>
        <w:pStyle w:val="Ttulo1"/>
        <w:numPr>
          <w:ilvl w:val="2"/>
          <w:numId w:val="11"/>
        </w:numPr>
      </w:pPr>
      <w:bookmarkStart w:id="18" w:name="_Toc451961918"/>
      <w:r w:rsidRPr="009C200D">
        <w:t>CCIUC0210 – Apropriar dados da SRFB</w:t>
      </w:r>
      <w:r w:rsidR="009E22CD" w:rsidRPr="009C200D">
        <w:t xml:space="preserve"> </w:t>
      </w:r>
      <w:r w:rsidR="001C2DA5" w:rsidRPr="009C200D">
        <w:t xml:space="preserve">– </w:t>
      </w:r>
      <w:r w:rsidR="007C7192" w:rsidRPr="009C200D">
        <w:t>CNPJ</w:t>
      </w:r>
      <w:bookmarkEnd w:id="18"/>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a estruturação da informação vinda do WS de CNPJ da SRFB nas bases da SEFAZ. Estas bases são espelho das informações adquiridas por este WS e somente são atualizadas por autorização daqueles contribuintes.</w:t>
      </w:r>
    </w:p>
    <w:p w:rsidR="00647A94" w:rsidRPr="009C200D" w:rsidRDefault="001C2DA5" w:rsidP="00B6027B">
      <w:pPr>
        <w:pStyle w:val="Ttulo1"/>
        <w:numPr>
          <w:ilvl w:val="2"/>
          <w:numId w:val="11"/>
        </w:numPr>
      </w:pPr>
      <w:bookmarkStart w:id="19" w:name="_Toc451961919"/>
      <w:r w:rsidRPr="009C200D">
        <w:t xml:space="preserve">CCIUC0212 – Apropriar dados da SRFB – </w:t>
      </w:r>
      <w:r w:rsidR="007C7192" w:rsidRPr="009C200D">
        <w:t>CPF</w:t>
      </w:r>
      <w:bookmarkEnd w:id="19"/>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a estruturação da informação vinda do WS de CPF da SRFB nas bases da SEFAZ. Estas bases são espelho das informações adquiridas por este WS e somente são atualizadas por autorização daqueles contribuintes.</w:t>
      </w:r>
    </w:p>
    <w:p w:rsidR="00647A94" w:rsidRPr="009C200D" w:rsidRDefault="001C2DA5" w:rsidP="00B6027B">
      <w:pPr>
        <w:pStyle w:val="Ttulo1"/>
        <w:numPr>
          <w:ilvl w:val="2"/>
          <w:numId w:val="11"/>
        </w:numPr>
      </w:pPr>
      <w:bookmarkStart w:id="20" w:name="_Toc451961920"/>
      <w:r w:rsidRPr="009C200D">
        <w:t>CCIUC0214</w:t>
      </w:r>
      <w:r w:rsidR="008E474E" w:rsidRPr="009C200D">
        <w:t xml:space="preserve"> – </w:t>
      </w:r>
      <w:r w:rsidR="00BA5A7D" w:rsidRPr="009C200D">
        <w:t>Visualizar</w:t>
      </w:r>
      <w:r w:rsidR="008E474E" w:rsidRPr="009C200D">
        <w:t xml:space="preserve"> dados cadastrais do contribuinte</w:t>
      </w:r>
      <w:bookmarkEnd w:id="20"/>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o processo de acesso às informações cadastrais dos contribuintes inscritos no Cadastro de Contribuintes do ICMS da SEFAZ. Sempre que acessado o sistema buscará atualizar os dados do CCI com os da SRFB, de forma a manter os dados sempre atualizados.</w:t>
      </w:r>
    </w:p>
    <w:p w:rsidR="00647A94" w:rsidRPr="009C200D" w:rsidRDefault="001C2DA5" w:rsidP="00B6027B">
      <w:pPr>
        <w:pStyle w:val="Ttulo1"/>
        <w:numPr>
          <w:ilvl w:val="2"/>
          <w:numId w:val="11"/>
        </w:numPr>
      </w:pPr>
      <w:bookmarkStart w:id="21" w:name="_Toc451961921"/>
      <w:r w:rsidRPr="009C200D">
        <w:t>CCIUC0215</w:t>
      </w:r>
      <w:r w:rsidR="003D57A2" w:rsidRPr="009C200D">
        <w:t xml:space="preserve"> – </w:t>
      </w:r>
      <w:r w:rsidR="00860876" w:rsidRPr="009C200D">
        <w:t>Emitir comprovante de inscrição – FIC</w:t>
      </w:r>
      <w:bookmarkEnd w:id="21"/>
    </w:p>
    <w:p w:rsidR="003744C5" w:rsidRDefault="003744C5" w:rsidP="003744C5">
      <w:pPr>
        <w:pStyle w:val="PargrafodaLista"/>
        <w:ind w:left="1134"/>
        <w:jc w:val="both"/>
        <w:rPr>
          <w:b/>
          <w:color w:val="2F5496" w:themeColor="accent5" w:themeShade="BF"/>
          <w:lang w:val="pt-BR"/>
        </w:rPr>
      </w:pPr>
    </w:p>
    <w:p w:rsidR="00647A94" w:rsidRPr="009C200D" w:rsidRDefault="001C2DA5" w:rsidP="00B6027B">
      <w:pPr>
        <w:pStyle w:val="Ttulo1"/>
        <w:numPr>
          <w:ilvl w:val="2"/>
          <w:numId w:val="11"/>
        </w:numPr>
      </w:pPr>
      <w:bookmarkStart w:id="22" w:name="_Toc451961922"/>
      <w:r w:rsidRPr="009C200D">
        <w:t>CCIUC0216</w:t>
      </w:r>
      <w:r w:rsidR="002D2856" w:rsidRPr="009C200D">
        <w:t xml:space="preserve"> – Emitir BIC</w:t>
      </w:r>
      <w:bookmarkEnd w:id="22"/>
      <w:r w:rsidR="003D52A7" w:rsidRPr="009C200D">
        <w:t xml:space="preserve"> </w:t>
      </w:r>
    </w:p>
    <w:p w:rsidR="003744C5" w:rsidRPr="003744C5" w:rsidRDefault="003744C5" w:rsidP="003744C5">
      <w:pPr>
        <w:pStyle w:val="PargrafodaLista"/>
        <w:rPr>
          <w:b/>
          <w:color w:val="2F5496" w:themeColor="accent5" w:themeShade="BF"/>
          <w:lang w:val="pt-BR"/>
        </w:rPr>
      </w:pPr>
    </w:p>
    <w:p w:rsidR="00647A94" w:rsidRPr="009C200D" w:rsidRDefault="00647B5D" w:rsidP="00B6027B">
      <w:pPr>
        <w:pStyle w:val="Ttulo1"/>
        <w:numPr>
          <w:ilvl w:val="2"/>
          <w:numId w:val="11"/>
        </w:numPr>
      </w:pPr>
      <w:bookmarkStart w:id="23" w:name="_Toc451961923"/>
      <w:r w:rsidRPr="009C200D">
        <w:lastRenderedPageBreak/>
        <w:t>CCIUC0217 – Homologar alto risco</w:t>
      </w:r>
      <w:bookmarkEnd w:id="23"/>
    </w:p>
    <w:p w:rsidR="003744C5" w:rsidRPr="009C200D" w:rsidRDefault="003744C5" w:rsidP="00130AE8">
      <w:pPr>
        <w:pStyle w:val="Ttulo1"/>
        <w:numPr>
          <w:ilvl w:val="0"/>
          <w:numId w:val="0"/>
        </w:numPr>
        <w:ind w:left="720"/>
      </w:pPr>
    </w:p>
    <w:p w:rsidR="006E009C" w:rsidRPr="009C200D" w:rsidRDefault="006E009C" w:rsidP="00B6027B">
      <w:pPr>
        <w:pStyle w:val="Ttulo1"/>
        <w:numPr>
          <w:ilvl w:val="2"/>
          <w:numId w:val="11"/>
        </w:numPr>
      </w:pPr>
      <w:bookmarkStart w:id="24" w:name="_Toc451961924"/>
      <w:r w:rsidRPr="009C200D">
        <w:t>CCIUC0218 – Alterar contribuinte no CCI</w:t>
      </w:r>
      <w:bookmarkEnd w:id="24"/>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altera as informações necessárias ao Cadastro de Contribuintes do ICMS – CCI provenientes de solicitações de empreendedores, produtores rurais pessoas físicas ou pessoas jurídicas, substitutos tributários e canteiros de obras, complementando os dados nas tabelas correspondentes.</w:t>
      </w:r>
    </w:p>
    <w:p w:rsidR="000316A0" w:rsidRPr="009C200D" w:rsidRDefault="002E1E24" w:rsidP="00B6027B">
      <w:pPr>
        <w:pStyle w:val="Ttulo1"/>
        <w:numPr>
          <w:ilvl w:val="2"/>
          <w:numId w:val="11"/>
        </w:numPr>
      </w:pPr>
      <w:bookmarkStart w:id="25" w:name="_Toc451961925"/>
      <w:r w:rsidRPr="009C200D">
        <w:t>CCIUC03</w:t>
      </w:r>
      <w:r w:rsidR="000316A0" w:rsidRPr="009C200D">
        <w:t>00 –</w:t>
      </w:r>
      <w:r w:rsidR="00FE1FDE" w:rsidRPr="009C200D">
        <w:t xml:space="preserve"> </w:t>
      </w:r>
      <w:r w:rsidRPr="009C200D">
        <w:t>Suspens</w:t>
      </w:r>
      <w:r w:rsidR="001F2B1D" w:rsidRPr="009C200D">
        <w:t>ão ou</w:t>
      </w:r>
      <w:r w:rsidRPr="009C200D">
        <w:t xml:space="preserve"> baixa via portal dos contribuintes</w:t>
      </w:r>
      <w:bookmarkEnd w:id="25"/>
    </w:p>
    <w:p w:rsidR="000316A0" w:rsidRPr="005960D5" w:rsidRDefault="000316A0" w:rsidP="005960D5">
      <w:pPr>
        <w:ind w:left="851"/>
        <w:jc w:val="both"/>
        <w:rPr>
          <w:color w:val="2F5496" w:themeColor="accent5" w:themeShade="BF"/>
          <w:lang w:val="pt-BR"/>
        </w:rPr>
      </w:pPr>
      <w:r w:rsidRPr="005960D5">
        <w:rPr>
          <w:color w:val="2F5496" w:themeColor="accent5" w:themeShade="BF"/>
          <w:lang w:val="pt-BR"/>
        </w:rPr>
        <w:t xml:space="preserve">Este componente descreve o processo de </w:t>
      </w:r>
      <w:r w:rsidR="0026573D" w:rsidRPr="005960D5">
        <w:rPr>
          <w:color w:val="2F5496" w:themeColor="accent5" w:themeShade="BF"/>
          <w:lang w:val="pt-BR"/>
        </w:rPr>
        <w:t>solicitação e concessão ou n</w:t>
      </w:r>
      <w:r w:rsidR="00AA0E14" w:rsidRPr="005960D5">
        <w:rPr>
          <w:color w:val="2F5496" w:themeColor="accent5" w:themeShade="BF"/>
          <w:lang w:val="pt-BR"/>
        </w:rPr>
        <w:t>ão da</w:t>
      </w:r>
      <w:r w:rsidR="0026573D" w:rsidRPr="005960D5">
        <w:rPr>
          <w:color w:val="2F5496" w:themeColor="accent5" w:themeShade="BF"/>
          <w:lang w:val="pt-BR"/>
        </w:rPr>
        <w:t xml:space="preserve"> suspens</w:t>
      </w:r>
      <w:r w:rsidR="001F2B1D" w:rsidRPr="005960D5">
        <w:rPr>
          <w:color w:val="2F5496" w:themeColor="accent5" w:themeShade="BF"/>
          <w:lang w:val="pt-BR"/>
        </w:rPr>
        <w:t>ão ou</w:t>
      </w:r>
      <w:r w:rsidR="0026573D" w:rsidRPr="005960D5">
        <w:rPr>
          <w:color w:val="2F5496" w:themeColor="accent5" w:themeShade="BF"/>
          <w:lang w:val="pt-BR"/>
        </w:rPr>
        <w:t xml:space="preserve"> baixa de contribuintes via portal dos contribuintes da SEFAZ.</w:t>
      </w:r>
    </w:p>
    <w:p w:rsidR="000316A0" w:rsidRPr="009C200D" w:rsidRDefault="00AA0E14" w:rsidP="00B6027B">
      <w:pPr>
        <w:pStyle w:val="Ttulo1"/>
        <w:numPr>
          <w:ilvl w:val="2"/>
          <w:numId w:val="11"/>
        </w:numPr>
      </w:pPr>
      <w:bookmarkStart w:id="26" w:name="_Toc451961926"/>
      <w:r w:rsidRPr="009C200D">
        <w:t>CCIUC03</w:t>
      </w:r>
      <w:r w:rsidR="000316A0" w:rsidRPr="009C200D">
        <w:t xml:space="preserve">01 – Solicitar </w:t>
      </w:r>
      <w:r w:rsidR="00333E00" w:rsidRPr="009C200D">
        <w:t>s</w:t>
      </w:r>
      <w:r w:rsidR="0026573D" w:rsidRPr="009C200D">
        <w:t>uspensão</w:t>
      </w:r>
      <w:r w:rsidR="001F2B1D" w:rsidRPr="009C200D">
        <w:t xml:space="preserve"> </w:t>
      </w:r>
      <w:r w:rsidR="004E3B03" w:rsidRPr="009C200D">
        <w:t xml:space="preserve">voluntária </w:t>
      </w:r>
      <w:r w:rsidR="001F2B1D" w:rsidRPr="009C200D">
        <w:t>ou</w:t>
      </w:r>
      <w:r w:rsidR="0026573D" w:rsidRPr="009C200D">
        <w:t xml:space="preserve"> baixa </w:t>
      </w:r>
      <w:r w:rsidR="003D57A2" w:rsidRPr="009C200D">
        <w:t>de contribuinte</w:t>
      </w:r>
      <w:r w:rsidR="00E60B3D" w:rsidRPr="009C200D">
        <w:t xml:space="preserve"> via portal</w:t>
      </w:r>
      <w:bookmarkEnd w:id="26"/>
    </w:p>
    <w:p w:rsidR="0026573D" w:rsidRPr="009C200D" w:rsidRDefault="00AA0E14" w:rsidP="00B6027B">
      <w:pPr>
        <w:pStyle w:val="Ttulo1"/>
        <w:numPr>
          <w:ilvl w:val="2"/>
          <w:numId w:val="11"/>
        </w:numPr>
      </w:pPr>
      <w:bookmarkStart w:id="27" w:name="_Toc451961927"/>
      <w:r w:rsidRPr="009C200D">
        <w:t>CCIUC03</w:t>
      </w:r>
      <w:r w:rsidR="0026573D" w:rsidRPr="009C200D">
        <w:t>0</w:t>
      </w:r>
      <w:r w:rsidR="00397899" w:rsidRPr="009C200D">
        <w:t>2</w:t>
      </w:r>
      <w:r w:rsidR="0026573D" w:rsidRPr="009C200D">
        <w:t xml:space="preserve"> – Dar parecer à solicitação de suspens</w:t>
      </w:r>
      <w:r w:rsidR="001F2B1D" w:rsidRPr="009C200D">
        <w:t xml:space="preserve">ão </w:t>
      </w:r>
      <w:r w:rsidR="004E3B03" w:rsidRPr="009C200D">
        <w:t xml:space="preserve">voluntária </w:t>
      </w:r>
      <w:r w:rsidR="001F2B1D" w:rsidRPr="009C200D">
        <w:t>ou</w:t>
      </w:r>
      <w:r w:rsidR="0026573D" w:rsidRPr="009C200D">
        <w:t xml:space="preserve"> baixa </w:t>
      </w:r>
      <w:r w:rsidR="001F2B1D" w:rsidRPr="009C200D">
        <w:t>do contribuinte</w:t>
      </w:r>
      <w:bookmarkEnd w:id="27"/>
      <w:r w:rsidR="00E60B3D" w:rsidRPr="009C200D">
        <w:t xml:space="preserve"> </w:t>
      </w:r>
    </w:p>
    <w:p w:rsidR="0026573D" w:rsidRPr="009C200D" w:rsidRDefault="00AA0E14" w:rsidP="00B6027B">
      <w:pPr>
        <w:pStyle w:val="Ttulo1"/>
        <w:numPr>
          <w:ilvl w:val="2"/>
          <w:numId w:val="11"/>
        </w:numPr>
      </w:pPr>
      <w:bookmarkStart w:id="28" w:name="_Toc451961928"/>
      <w:r w:rsidRPr="009C200D">
        <w:t>CCIUC03</w:t>
      </w:r>
      <w:r w:rsidR="00397899" w:rsidRPr="009C200D">
        <w:t>03</w:t>
      </w:r>
      <w:r w:rsidR="0026573D" w:rsidRPr="009C200D">
        <w:t xml:space="preserve"> </w:t>
      </w:r>
      <w:r w:rsidR="00580A9C" w:rsidRPr="009C200D">
        <w:t>–</w:t>
      </w:r>
      <w:r w:rsidR="0026573D" w:rsidRPr="009C200D">
        <w:t xml:space="preserve"> </w:t>
      </w:r>
      <w:r w:rsidR="00580A9C" w:rsidRPr="009C200D">
        <w:t>Suspender ou baixar contribuinte do CCI</w:t>
      </w:r>
      <w:bookmarkEnd w:id="28"/>
    </w:p>
    <w:p w:rsidR="00580A9C" w:rsidRPr="009C200D" w:rsidRDefault="002805E6" w:rsidP="00B6027B">
      <w:pPr>
        <w:pStyle w:val="Ttulo1"/>
        <w:numPr>
          <w:ilvl w:val="2"/>
          <w:numId w:val="11"/>
        </w:numPr>
      </w:pPr>
      <w:bookmarkStart w:id="29" w:name="_Toc451961929"/>
      <w:r w:rsidRPr="009C200D">
        <w:t>CCIUC0304 – Apresentar a documentação requerida</w:t>
      </w:r>
      <w:r w:rsidR="00C91B2A" w:rsidRPr="009C200D">
        <w:t xml:space="preserve"> (aguardar definição da área</w:t>
      </w:r>
      <w:r w:rsidR="001906A1" w:rsidRPr="009C200D">
        <w:t xml:space="preserve"> sobre a recepção e guarda</w:t>
      </w:r>
      <w:r w:rsidR="00C91B2A" w:rsidRPr="009C200D">
        <w:t>)</w:t>
      </w:r>
      <w:bookmarkEnd w:id="29"/>
    </w:p>
    <w:p w:rsidR="004256F3" w:rsidRPr="00147C8D" w:rsidRDefault="004256F3" w:rsidP="00130AE8">
      <w:pPr>
        <w:pStyle w:val="Ttulo1"/>
      </w:pPr>
      <w:bookmarkStart w:id="30" w:name="_Toc451961930"/>
      <w:r w:rsidRPr="00147C8D">
        <w:t>CCIUC0400 –</w:t>
      </w:r>
      <w:r w:rsidR="00FE1FDE" w:rsidRPr="00147C8D">
        <w:t xml:space="preserve"> </w:t>
      </w:r>
      <w:r w:rsidR="00E374BA" w:rsidRPr="00147C8D">
        <w:t>A</w:t>
      </w:r>
      <w:r w:rsidRPr="00147C8D">
        <w:t>lteração de dados do contribuinte</w:t>
      </w:r>
      <w:r w:rsidR="00675F6B" w:rsidRPr="00147C8D">
        <w:t xml:space="preserve"> portal</w:t>
      </w:r>
      <w:bookmarkEnd w:id="30"/>
    </w:p>
    <w:p w:rsidR="004256F3" w:rsidRPr="005960D5" w:rsidRDefault="004256F3" w:rsidP="005960D5">
      <w:pPr>
        <w:ind w:left="851"/>
        <w:jc w:val="both"/>
        <w:rPr>
          <w:color w:val="2F5496" w:themeColor="accent5" w:themeShade="BF"/>
          <w:lang w:val="pt-BR"/>
        </w:rPr>
      </w:pPr>
      <w:r w:rsidRPr="005960D5">
        <w:rPr>
          <w:color w:val="2F5496" w:themeColor="accent5" w:themeShade="BF"/>
          <w:lang w:val="pt-BR"/>
        </w:rPr>
        <w:t>Este componente descreve o processo alteração de dados cadastrais de contribuintes através do portal dos contribuintes disponibilizado pela SEFAZ para tal fim.  Os contribuintes que serão atendidos são: Substitutos Tributários (externos), Produtores Rurais (Pessoa Física) e Canteiro de Obras.</w:t>
      </w:r>
    </w:p>
    <w:p w:rsidR="004256F3" w:rsidRPr="009C200D" w:rsidRDefault="004256F3" w:rsidP="00130AE8">
      <w:pPr>
        <w:pStyle w:val="Ttulo1"/>
      </w:pPr>
      <w:bookmarkStart w:id="31" w:name="_Toc451961931"/>
      <w:r w:rsidRPr="009C200D">
        <w:t>CCIUC0401 – Alterar dados cadastrais de substituto tributário</w:t>
      </w:r>
      <w:bookmarkEnd w:id="31"/>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o sistema de alteração de dados do substituto tributário a partir do site da SEFAZ Tocantins.</w:t>
      </w:r>
    </w:p>
    <w:p w:rsidR="004256F3" w:rsidRPr="009C200D" w:rsidRDefault="004256F3" w:rsidP="00130AE8">
      <w:pPr>
        <w:pStyle w:val="Ttulo1"/>
      </w:pPr>
      <w:bookmarkStart w:id="32" w:name="_Toc451961932"/>
      <w:r w:rsidRPr="009C200D">
        <w:t>CCIUC0402 – Alterar dados cadastrais de produtor rural (PF)</w:t>
      </w:r>
      <w:bookmarkEnd w:id="32"/>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o sistema de alteração de dados do produtor rural – pessoa física a partir do site da SEFAZ Tocantins.</w:t>
      </w:r>
    </w:p>
    <w:p w:rsidR="004256F3" w:rsidRPr="009C200D" w:rsidRDefault="004256F3" w:rsidP="00130AE8">
      <w:pPr>
        <w:pStyle w:val="Ttulo1"/>
      </w:pPr>
      <w:bookmarkStart w:id="33" w:name="_Toc451961933"/>
      <w:r w:rsidRPr="009C200D">
        <w:t>CCIUC0403 – Alterar dados cadastrais de canteiro de obras</w:t>
      </w:r>
      <w:bookmarkEnd w:id="33"/>
    </w:p>
    <w:p w:rsidR="003744C5" w:rsidRPr="003744C5" w:rsidRDefault="003744C5" w:rsidP="003744C5">
      <w:pPr>
        <w:ind w:left="851"/>
        <w:jc w:val="both"/>
        <w:rPr>
          <w:color w:val="2F5496" w:themeColor="accent5" w:themeShade="BF"/>
          <w:lang w:val="pt-BR"/>
        </w:rPr>
      </w:pPr>
      <w:r w:rsidRPr="003744C5">
        <w:rPr>
          <w:color w:val="2F5496" w:themeColor="accent5" w:themeShade="BF"/>
          <w:lang w:val="pt-BR"/>
        </w:rPr>
        <w:t>Este caso de uso descreve o sistema de alteração de dados do canteiro de obras a partir do site da SEFAZ Tocantins.</w:t>
      </w:r>
    </w:p>
    <w:p w:rsidR="003E3437" w:rsidRPr="009C200D" w:rsidRDefault="0006008C" w:rsidP="00130AE8">
      <w:pPr>
        <w:pStyle w:val="Ttulo1"/>
      </w:pPr>
      <w:bookmarkStart w:id="34" w:name="_Toc451961934"/>
      <w:r w:rsidRPr="009C200D">
        <w:t xml:space="preserve">CCIUC0404 – </w:t>
      </w:r>
      <w:r w:rsidR="003E3437" w:rsidRPr="009C200D">
        <w:t xml:space="preserve">Alterar dados cadastrais Empreendedor </w:t>
      </w:r>
      <w:proofErr w:type="gramStart"/>
      <w:r w:rsidR="003E3437" w:rsidRPr="009C200D">
        <w:t>WS -SRFB</w:t>
      </w:r>
      <w:proofErr w:type="gramEnd"/>
      <w:r w:rsidR="00076BC5" w:rsidRPr="009C200D">
        <w:t xml:space="preserve"> / JUCETINS</w:t>
      </w:r>
      <w:bookmarkEnd w:id="34"/>
    </w:p>
    <w:p w:rsidR="00943C2F" w:rsidRPr="003744C5" w:rsidRDefault="00943C2F" w:rsidP="003744C5">
      <w:pPr>
        <w:ind w:left="0"/>
        <w:jc w:val="both"/>
        <w:rPr>
          <w:b/>
          <w:strike/>
          <w:color w:val="2F5496" w:themeColor="accent5" w:themeShade="BF"/>
          <w:lang w:val="pt-BR"/>
        </w:rPr>
      </w:pPr>
    </w:p>
    <w:p w:rsidR="00B529B2" w:rsidRPr="009C200D" w:rsidRDefault="004256F3" w:rsidP="00130AE8">
      <w:pPr>
        <w:pStyle w:val="Ttulo1"/>
      </w:pPr>
      <w:bookmarkStart w:id="35" w:name="_Toc451961935"/>
      <w:r w:rsidRPr="009C200D">
        <w:lastRenderedPageBreak/>
        <w:t>CCIUC05</w:t>
      </w:r>
      <w:r w:rsidR="00B529B2" w:rsidRPr="009C200D">
        <w:t>00 – Solicitar Reativação de contribuinte via portal</w:t>
      </w:r>
      <w:r w:rsidR="00FE1FDE" w:rsidRPr="009C200D">
        <w:t xml:space="preserve"> dos contribuintes</w:t>
      </w:r>
      <w:bookmarkEnd w:id="35"/>
    </w:p>
    <w:p w:rsidR="00AA0E14" w:rsidRPr="005960D5" w:rsidRDefault="00AA0E14" w:rsidP="005960D5">
      <w:pPr>
        <w:ind w:left="851"/>
        <w:jc w:val="both"/>
        <w:rPr>
          <w:color w:val="2F5496" w:themeColor="accent5" w:themeShade="BF"/>
          <w:lang w:val="pt-BR"/>
        </w:rPr>
      </w:pPr>
      <w:r w:rsidRPr="005960D5">
        <w:rPr>
          <w:color w:val="2F5496" w:themeColor="accent5" w:themeShade="BF"/>
          <w:lang w:val="pt-BR"/>
        </w:rPr>
        <w:t>Este componente descreve o processo de reativação de contribuinte com solicitação feita através do portal do contribuinte da SEFAZ.</w:t>
      </w:r>
    </w:p>
    <w:p w:rsidR="00B529B2" w:rsidRPr="009C200D" w:rsidRDefault="00AA0E14" w:rsidP="00130AE8">
      <w:pPr>
        <w:pStyle w:val="Ttulo1"/>
      </w:pPr>
      <w:bookmarkStart w:id="36" w:name="_Toc451961936"/>
      <w:r w:rsidRPr="009C200D">
        <w:t>CCIUC0</w:t>
      </w:r>
      <w:r w:rsidR="004256F3" w:rsidRPr="009C200D">
        <w:t>5</w:t>
      </w:r>
      <w:r w:rsidRPr="009C200D">
        <w:t>01</w:t>
      </w:r>
      <w:r w:rsidR="007C57D5" w:rsidRPr="009C200D">
        <w:t xml:space="preserve"> – Solicit</w:t>
      </w:r>
      <w:r w:rsidR="008B374C" w:rsidRPr="009C200D">
        <w:t xml:space="preserve">ar reativação </w:t>
      </w:r>
      <w:r w:rsidR="00DB210D" w:rsidRPr="009C200D">
        <w:t>via portal</w:t>
      </w:r>
      <w:bookmarkEnd w:id="36"/>
    </w:p>
    <w:p w:rsidR="006F704B" w:rsidRPr="009C200D" w:rsidRDefault="00397899" w:rsidP="00130AE8">
      <w:pPr>
        <w:pStyle w:val="Ttulo1"/>
      </w:pPr>
      <w:bookmarkStart w:id="37" w:name="_Toc451961937"/>
      <w:r w:rsidRPr="009C200D">
        <w:t>CCIUC0502</w:t>
      </w:r>
      <w:r w:rsidR="005477D8" w:rsidRPr="009C200D">
        <w:t xml:space="preserve"> –</w:t>
      </w:r>
      <w:r w:rsidR="002C49AD" w:rsidRPr="009C200D">
        <w:t xml:space="preserve"> D</w:t>
      </w:r>
      <w:r w:rsidRPr="009C200D">
        <w:t xml:space="preserve">ar parecer a </w:t>
      </w:r>
      <w:r w:rsidR="005477D8" w:rsidRPr="009C200D">
        <w:t>pedido de reativação</w:t>
      </w:r>
      <w:r w:rsidRPr="009C200D">
        <w:t xml:space="preserve"> via portal</w:t>
      </w:r>
      <w:bookmarkEnd w:id="37"/>
    </w:p>
    <w:p w:rsidR="00397899" w:rsidRPr="009C200D" w:rsidRDefault="00397899" w:rsidP="00130AE8">
      <w:pPr>
        <w:pStyle w:val="Ttulo1"/>
      </w:pPr>
      <w:bookmarkStart w:id="38" w:name="_Toc451961938"/>
      <w:r w:rsidRPr="009C200D">
        <w:t>CCIUC0503 – Reativar contribuinte do CCI</w:t>
      </w:r>
      <w:bookmarkEnd w:id="38"/>
    </w:p>
    <w:p w:rsidR="00397899" w:rsidRPr="009C200D" w:rsidRDefault="00F54929" w:rsidP="00B6027B">
      <w:pPr>
        <w:pStyle w:val="Ttulo1"/>
      </w:pPr>
      <w:bookmarkStart w:id="39" w:name="_Toc451961939"/>
      <w:r w:rsidRPr="009C200D">
        <w:t>CCIUC0504 – Ap</w:t>
      </w:r>
      <w:r w:rsidR="006652CF">
        <w:t xml:space="preserve">resentar documentação requerida </w:t>
      </w:r>
      <w:r w:rsidR="00397899" w:rsidRPr="009C200D">
        <w:t>(aguardar definição da área sobre a recepção e guarda)</w:t>
      </w:r>
      <w:bookmarkEnd w:id="39"/>
    </w:p>
    <w:p w:rsidR="006F704B" w:rsidRPr="009C200D" w:rsidRDefault="006F704B" w:rsidP="00130AE8">
      <w:pPr>
        <w:pStyle w:val="Ttulo1"/>
      </w:pPr>
      <w:bookmarkStart w:id="40" w:name="_Toc451961940"/>
      <w:r w:rsidRPr="009C200D">
        <w:t>CCIUC0600 –</w:t>
      </w:r>
      <w:r w:rsidR="00FE1FDE" w:rsidRPr="009C200D">
        <w:t xml:space="preserve"> Suspensão ou Baixa de Ofício</w:t>
      </w:r>
      <w:bookmarkEnd w:id="40"/>
    </w:p>
    <w:p w:rsidR="006F704B" w:rsidRPr="005960D5" w:rsidRDefault="006F704B" w:rsidP="005960D5">
      <w:pPr>
        <w:ind w:left="851"/>
        <w:jc w:val="both"/>
        <w:rPr>
          <w:color w:val="2F5496" w:themeColor="accent5" w:themeShade="BF"/>
          <w:lang w:val="pt-BR"/>
        </w:rPr>
      </w:pPr>
      <w:r w:rsidRPr="005960D5">
        <w:rPr>
          <w:color w:val="2F5496" w:themeColor="accent5" w:themeShade="BF"/>
          <w:lang w:val="pt-BR"/>
        </w:rPr>
        <w:t xml:space="preserve">Este componente descreve o processo de </w:t>
      </w:r>
      <w:r w:rsidR="002566BC" w:rsidRPr="005960D5">
        <w:rPr>
          <w:color w:val="2F5496" w:themeColor="accent5" w:themeShade="BF"/>
          <w:lang w:val="pt-BR"/>
        </w:rPr>
        <w:t xml:space="preserve">suspensão ou baixa </w:t>
      </w:r>
      <w:r w:rsidRPr="005960D5">
        <w:rPr>
          <w:color w:val="2F5496" w:themeColor="accent5" w:themeShade="BF"/>
          <w:lang w:val="pt-BR"/>
        </w:rPr>
        <w:t>de contribuinte</w:t>
      </w:r>
      <w:r w:rsidR="002566BC" w:rsidRPr="005960D5">
        <w:rPr>
          <w:color w:val="2F5496" w:themeColor="accent5" w:themeShade="BF"/>
          <w:lang w:val="pt-BR"/>
        </w:rPr>
        <w:t>s</w:t>
      </w:r>
      <w:r w:rsidRPr="005960D5">
        <w:rPr>
          <w:color w:val="2F5496" w:themeColor="accent5" w:themeShade="BF"/>
          <w:lang w:val="pt-BR"/>
        </w:rPr>
        <w:t xml:space="preserve"> </w:t>
      </w:r>
      <w:r w:rsidR="002566BC" w:rsidRPr="005960D5">
        <w:rPr>
          <w:color w:val="2F5496" w:themeColor="accent5" w:themeShade="BF"/>
          <w:lang w:val="pt-BR"/>
        </w:rPr>
        <w:t>conduzidas pela área de cadastro.</w:t>
      </w:r>
    </w:p>
    <w:p w:rsidR="002566BC" w:rsidRPr="009C200D" w:rsidRDefault="002566BC" w:rsidP="00B6027B">
      <w:pPr>
        <w:pStyle w:val="Ttulo1"/>
        <w:numPr>
          <w:ilvl w:val="2"/>
          <w:numId w:val="11"/>
        </w:numPr>
      </w:pPr>
      <w:bookmarkStart w:id="41" w:name="_Toc451961941"/>
      <w:r w:rsidRPr="009C200D">
        <w:t>CCIUC060</w:t>
      </w:r>
      <w:r w:rsidR="00363090" w:rsidRPr="009C200D">
        <w:t>1</w:t>
      </w:r>
      <w:r w:rsidR="00874736" w:rsidRPr="009C200D">
        <w:t xml:space="preserve"> – Gerar portaria de </w:t>
      </w:r>
      <w:r w:rsidRPr="009C200D">
        <w:t>suspensão ou baixa</w:t>
      </w:r>
      <w:r w:rsidR="00450A89" w:rsidRPr="009C200D">
        <w:t xml:space="preserve"> (imediata</w:t>
      </w:r>
      <w:r w:rsidR="00624351" w:rsidRPr="009C200D">
        <w:t xml:space="preserve"> ou</w:t>
      </w:r>
      <w:r w:rsidR="00450A89" w:rsidRPr="009C200D">
        <w:t xml:space="preserve"> não imediata)</w:t>
      </w:r>
      <w:bookmarkEnd w:id="41"/>
    </w:p>
    <w:p w:rsidR="006F704B" w:rsidRPr="009C200D" w:rsidRDefault="00363090" w:rsidP="00B6027B">
      <w:pPr>
        <w:pStyle w:val="Ttulo1"/>
        <w:numPr>
          <w:ilvl w:val="2"/>
          <w:numId w:val="11"/>
        </w:numPr>
      </w:pPr>
      <w:bookmarkStart w:id="42" w:name="_Toc451961942"/>
      <w:r w:rsidRPr="009C200D">
        <w:t>CCIUC0602</w:t>
      </w:r>
      <w:r w:rsidR="0006008C" w:rsidRPr="009C200D">
        <w:t xml:space="preserve"> – </w:t>
      </w:r>
      <w:r w:rsidR="002566BC" w:rsidRPr="009C200D">
        <w:t>Consultar portaria de intimação suspensão ou baixa</w:t>
      </w:r>
      <w:bookmarkEnd w:id="42"/>
    </w:p>
    <w:p w:rsidR="00363090" w:rsidRDefault="00363090" w:rsidP="00B6027B">
      <w:pPr>
        <w:pStyle w:val="Ttulo1"/>
        <w:numPr>
          <w:ilvl w:val="2"/>
          <w:numId w:val="11"/>
        </w:numPr>
      </w:pPr>
      <w:bookmarkStart w:id="43" w:name="_Toc451961943"/>
      <w:r w:rsidRPr="009C200D">
        <w:t>CCIUC0603 – Suspender ou baixar contribuintes do cadastro</w:t>
      </w:r>
      <w:bookmarkEnd w:id="43"/>
    </w:p>
    <w:p w:rsidR="009C200D" w:rsidRPr="009C200D" w:rsidRDefault="009C200D" w:rsidP="009C200D">
      <w:pPr>
        <w:rPr>
          <w:lang w:val="pt-BR"/>
        </w:rPr>
      </w:pPr>
    </w:p>
    <w:p w:rsidR="006F704B" w:rsidRPr="009C200D" w:rsidRDefault="006F704B" w:rsidP="00130AE8">
      <w:pPr>
        <w:pStyle w:val="Ttulo1"/>
      </w:pPr>
      <w:bookmarkStart w:id="44" w:name="_Toc451961944"/>
      <w:r w:rsidRPr="009C200D">
        <w:t>CCIUC0700 –</w:t>
      </w:r>
      <w:r w:rsidR="00FE1FDE" w:rsidRPr="009C200D">
        <w:t xml:space="preserve"> </w:t>
      </w:r>
      <w:r w:rsidRPr="009C200D">
        <w:t xml:space="preserve">Reativação de </w:t>
      </w:r>
      <w:r w:rsidR="00FE1FDE" w:rsidRPr="009C200D">
        <w:t>Ofício</w:t>
      </w:r>
      <w:bookmarkEnd w:id="44"/>
    </w:p>
    <w:p w:rsidR="006F704B" w:rsidRPr="005960D5" w:rsidRDefault="006F704B" w:rsidP="005960D5">
      <w:pPr>
        <w:ind w:left="851"/>
        <w:jc w:val="both"/>
        <w:rPr>
          <w:color w:val="2F5496" w:themeColor="accent5" w:themeShade="BF"/>
          <w:lang w:val="pt-BR"/>
        </w:rPr>
      </w:pPr>
      <w:r w:rsidRPr="005960D5">
        <w:rPr>
          <w:color w:val="2F5496" w:themeColor="accent5" w:themeShade="BF"/>
          <w:lang w:val="pt-BR"/>
        </w:rPr>
        <w:t>Este componente descreve o processo de reativação</w:t>
      </w:r>
      <w:r w:rsidR="00624351" w:rsidRPr="005960D5">
        <w:rPr>
          <w:color w:val="2F5496" w:themeColor="accent5" w:themeShade="BF"/>
          <w:lang w:val="pt-BR"/>
        </w:rPr>
        <w:t xml:space="preserve"> de ofício dos</w:t>
      </w:r>
      <w:r w:rsidRPr="005960D5">
        <w:rPr>
          <w:color w:val="2F5496" w:themeColor="accent5" w:themeShade="BF"/>
          <w:lang w:val="pt-BR"/>
        </w:rPr>
        <w:t xml:space="preserve"> contribuinte</w:t>
      </w:r>
      <w:r w:rsidR="00743F66" w:rsidRPr="005960D5">
        <w:rPr>
          <w:color w:val="2F5496" w:themeColor="accent5" w:themeShade="BF"/>
          <w:lang w:val="pt-BR"/>
        </w:rPr>
        <w:t>s</w:t>
      </w:r>
      <w:r w:rsidRPr="005960D5">
        <w:rPr>
          <w:color w:val="2F5496" w:themeColor="accent5" w:themeShade="BF"/>
          <w:lang w:val="pt-BR"/>
        </w:rPr>
        <w:t>.</w:t>
      </w:r>
    </w:p>
    <w:p w:rsidR="006F704B" w:rsidRPr="009C200D" w:rsidRDefault="006F704B" w:rsidP="00B6027B">
      <w:pPr>
        <w:pStyle w:val="Ttulo1"/>
        <w:numPr>
          <w:ilvl w:val="2"/>
          <w:numId w:val="11"/>
        </w:numPr>
      </w:pPr>
      <w:bookmarkStart w:id="45" w:name="_Toc451961945"/>
      <w:r w:rsidRPr="009C200D">
        <w:t>CCIUC0701</w:t>
      </w:r>
      <w:r w:rsidR="00A06F05" w:rsidRPr="009C200D">
        <w:t xml:space="preserve"> – Reativar contribuinte de ofício</w:t>
      </w:r>
      <w:bookmarkEnd w:id="45"/>
    </w:p>
    <w:p w:rsidR="00CC7396" w:rsidRDefault="00CC7396" w:rsidP="00221FBD">
      <w:pPr>
        <w:pStyle w:val="Ttulo1"/>
        <w:numPr>
          <w:ilvl w:val="2"/>
          <w:numId w:val="11"/>
        </w:numPr>
      </w:pPr>
      <w:bookmarkStart w:id="46" w:name="_Toc451961946"/>
      <w:r w:rsidRPr="009C200D">
        <w:t>CCIUC0702 – Reativar automaticamente contribuintes de oficio</w:t>
      </w:r>
      <w:r w:rsidR="00221FBD">
        <w:t xml:space="preserve"> (</w:t>
      </w:r>
      <w:r w:rsidRPr="009C200D">
        <w:t>somente suspensos de ofício autom</w:t>
      </w:r>
      <w:r w:rsidR="00EA4C64" w:rsidRPr="009C200D">
        <w:t>a</w:t>
      </w:r>
      <w:r w:rsidRPr="009C200D">
        <w:t>ticamente)</w:t>
      </w:r>
      <w:bookmarkEnd w:id="46"/>
    </w:p>
    <w:p w:rsidR="00221FBD" w:rsidRPr="00221FBD" w:rsidRDefault="00221FBD" w:rsidP="00221FBD">
      <w:pPr>
        <w:rPr>
          <w:lang w:val="pt-BR"/>
        </w:rPr>
      </w:pPr>
    </w:p>
    <w:p w:rsidR="006F704B" w:rsidRPr="009C200D" w:rsidRDefault="006F704B" w:rsidP="00130AE8">
      <w:pPr>
        <w:pStyle w:val="Ttulo1"/>
      </w:pPr>
      <w:bookmarkStart w:id="47" w:name="_Toc451961947"/>
      <w:r w:rsidRPr="009C200D">
        <w:t xml:space="preserve">CCIUC0800 – </w:t>
      </w:r>
      <w:r w:rsidR="00FE1FDE" w:rsidRPr="009C200D">
        <w:t>Processos do contador</w:t>
      </w:r>
      <w:bookmarkEnd w:id="47"/>
    </w:p>
    <w:p w:rsidR="006F704B" w:rsidRPr="00D66861" w:rsidRDefault="006F704B" w:rsidP="00D66861">
      <w:pPr>
        <w:ind w:left="851"/>
        <w:jc w:val="both"/>
        <w:rPr>
          <w:color w:val="2F5496" w:themeColor="accent5" w:themeShade="BF"/>
          <w:lang w:val="pt-BR"/>
        </w:rPr>
      </w:pPr>
      <w:r w:rsidRPr="00D66861">
        <w:rPr>
          <w:color w:val="2F5496" w:themeColor="accent5" w:themeShade="BF"/>
          <w:lang w:val="pt-BR"/>
        </w:rPr>
        <w:t>Este componente descreve o</w:t>
      </w:r>
      <w:r w:rsidR="003D2A9E" w:rsidRPr="00D66861">
        <w:rPr>
          <w:color w:val="2F5496" w:themeColor="accent5" w:themeShade="BF"/>
          <w:lang w:val="pt-BR"/>
        </w:rPr>
        <w:t>s</w:t>
      </w:r>
      <w:r w:rsidRPr="00D66861">
        <w:rPr>
          <w:color w:val="2F5496" w:themeColor="accent5" w:themeShade="BF"/>
          <w:lang w:val="pt-BR"/>
        </w:rPr>
        <w:t xml:space="preserve"> processo</w:t>
      </w:r>
      <w:r w:rsidR="003D2A9E" w:rsidRPr="00D66861">
        <w:rPr>
          <w:color w:val="2F5496" w:themeColor="accent5" w:themeShade="BF"/>
          <w:lang w:val="pt-BR"/>
        </w:rPr>
        <w:t>s</w:t>
      </w:r>
      <w:r w:rsidRPr="00D66861">
        <w:rPr>
          <w:color w:val="2F5496" w:themeColor="accent5" w:themeShade="BF"/>
          <w:lang w:val="pt-BR"/>
        </w:rPr>
        <w:t xml:space="preserve"> </w:t>
      </w:r>
      <w:r w:rsidR="003D2A9E" w:rsidRPr="00D66861">
        <w:rPr>
          <w:color w:val="2F5496" w:themeColor="accent5" w:themeShade="BF"/>
          <w:lang w:val="pt-BR"/>
        </w:rPr>
        <w:t>do contador.</w:t>
      </w:r>
      <w:r w:rsidR="00BF2F8A" w:rsidRPr="00D66861">
        <w:rPr>
          <w:color w:val="2F5496" w:themeColor="accent5" w:themeShade="BF"/>
          <w:lang w:val="pt-BR"/>
        </w:rPr>
        <w:t xml:space="preserve"> As informações do contador serão as existentes no CRC-TO confrontadas e complementadas com as da SRFB. Em caso de discrepância destas informações o sistema marca uma pendencia do contador que deverá resolver em uma das duas instituições. A resolução desta pendencia é informada em CCIUC0801 pelo contador ou AFRE</w:t>
      </w:r>
      <w:r w:rsidR="005A7568" w:rsidRPr="00D66861">
        <w:rPr>
          <w:color w:val="2F5496" w:themeColor="accent5" w:themeShade="BF"/>
          <w:lang w:val="pt-BR"/>
        </w:rPr>
        <w:t xml:space="preserve"> que a resolve imediatamente através do caso de uso CCIUC0008</w:t>
      </w:r>
      <w:r w:rsidR="00BF2F8A" w:rsidRPr="00D66861">
        <w:rPr>
          <w:color w:val="2F5496" w:themeColor="accent5" w:themeShade="BF"/>
          <w:lang w:val="pt-BR"/>
        </w:rPr>
        <w:t xml:space="preserve">. </w:t>
      </w:r>
      <w:r w:rsidR="005A7568" w:rsidRPr="00D66861">
        <w:rPr>
          <w:color w:val="2F5496" w:themeColor="accent5" w:themeShade="BF"/>
          <w:lang w:val="pt-BR"/>
        </w:rPr>
        <w:t xml:space="preserve">Assim a </w:t>
      </w:r>
      <w:r w:rsidR="00BF2F8A" w:rsidRPr="00D66861">
        <w:rPr>
          <w:color w:val="2F5496" w:themeColor="accent5" w:themeShade="BF"/>
          <w:lang w:val="pt-BR"/>
        </w:rPr>
        <w:t xml:space="preserve">base do CCI SEFAZ </w:t>
      </w:r>
      <w:r w:rsidR="005A7568" w:rsidRPr="00D66861">
        <w:rPr>
          <w:color w:val="2F5496" w:themeColor="accent5" w:themeShade="BF"/>
          <w:lang w:val="pt-BR"/>
        </w:rPr>
        <w:t xml:space="preserve">conterá </w:t>
      </w:r>
      <w:r w:rsidR="00BF2F8A" w:rsidRPr="00D66861">
        <w:rPr>
          <w:color w:val="2F5496" w:themeColor="accent5" w:themeShade="BF"/>
          <w:lang w:val="pt-BR"/>
        </w:rPr>
        <w:t>apenas informações consistentes nas duas entidades.</w:t>
      </w:r>
    </w:p>
    <w:p w:rsidR="00363090" w:rsidRPr="009C200D" w:rsidRDefault="00363090" w:rsidP="00B6027B">
      <w:pPr>
        <w:pStyle w:val="Ttulo1"/>
        <w:numPr>
          <w:ilvl w:val="2"/>
          <w:numId w:val="11"/>
        </w:numPr>
      </w:pPr>
      <w:bookmarkStart w:id="48" w:name="_Toc451961948"/>
      <w:r w:rsidRPr="009C200D">
        <w:lastRenderedPageBreak/>
        <w:t>CCIUC0801 – Consultar contador</w:t>
      </w:r>
      <w:bookmarkEnd w:id="48"/>
    </w:p>
    <w:p w:rsidR="006F704B" w:rsidRPr="009C200D" w:rsidRDefault="006F704B" w:rsidP="00B6027B">
      <w:pPr>
        <w:pStyle w:val="Ttulo1"/>
        <w:numPr>
          <w:ilvl w:val="2"/>
          <w:numId w:val="11"/>
        </w:numPr>
      </w:pPr>
      <w:bookmarkStart w:id="49" w:name="_Toc451961949"/>
      <w:r w:rsidRPr="009C200D">
        <w:t>CCIUC</w:t>
      </w:r>
      <w:r w:rsidR="00363090" w:rsidRPr="009C200D">
        <w:t>0802</w:t>
      </w:r>
      <w:r w:rsidR="009642B3" w:rsidRPr="009C200D">
        <w:t xml:space="preserve"> – Confirmar </w:t>
      </w:r>
      <w:r w:rsidR="00CE1A6E">
        <w:t>R</w:t>
      </w:r>
      <w:r w:rsidR="009642B3" w:rsidRPr="009C200D">
        <w:t xml:space="preserve">esponsabilidade </w:t>
      </w:r>
      <w:r w:rsidR="00CE1A6E">
        <w:t>T</w:t>
      </w:r>
      <w:r w:rsidR="009642B3" w:rsidRPr="009C200D">
        <w:t>écnica</w:t>
      </w:r>
      <w:bookmarkEnd w:id="49"/>
    </w:p>
    <w:p w:rsidR="00363090" w:rsidRPr="009C200D" w:rsidRDefault="00363090" w:rsidP="00B6027B">
      <w:pPr>
        <w:pStyle w:val="Ttulo1"/>
        <w:numPr>
          <w:ilvl w:val="2"/>
          <w:numId w:val="11"/>
        </w:numPr>
      </w:pPr>
      <w:bookmarkStart w:id="50" w:name="_Toc451961950"/>
      <w:r w:rsidRPr="009C200D">
        <w:t>CCIUC0803 – Informar distrato de responsabilidade técnica de contribuinte</w:t>
      </w:r>
      <w:bookmarkEnd w:id="50"/>
    </w:p>
    <w:p w:rsidR="009642B3" w:rsidRPr="00493017" w:rsidRDefault="00363090" w:rsidP="00B6027B">
      <w:pPr>
        <w:pStyle w:val="Ttulo1"/>
        <w:numPr>
          <w:ilvl w:val="2"/>
          <w:numId w:val="11"/>
        </w:numPr>
        <w:rPr>
          <w:strike/>
        </w:rPr>
      </w:pPr>
      <w:bookmarkStart w:id="51" w:name="_Toc451961951"/>
      <w:r w:rsidRPr="00493017">
        <w:rPr>
          <w:strike/>
        </w:rPr>
        <w:t>CCIUC0804</w:t>
      </w:r>
      <w:r w:rsidR="009642B3" w:rsidRPr="00493017">
        <w:rPr>
          <w:strike/>
        </w:rPr>
        <w:t xml:space="preserve"> – Registrar contador externo no CRC Tocantins </w:t>
      </w:r>
      <w:r w:rsidR="003D2A9E" w:rsidRPr="00493017">
        <w:rPr>
          <w:strike/>
        </w:rPr>
        <w:t>(depende do CRC)</w:t>
      </w:r>
      <w:bookmarkEnd w:id="51"/>
    </w:p>
    <w:p w:rsidR="009642B3" w:rsidRPr="009C200D" w:rsidRDefault="00363090" w:rsidP="00B6027B">
      <w:pPr>
        <w:pStyle w:val="Ttulo1"/>
        <w:numPr>
          <w:ilvl w:val="2"/>
          <w:numId w:val="11"/>
        </w:numPr>
      </w:pPr>
      <w:bookmarkStart w:id="52" w:name="_Toc451961952"/>
      <w:r w:rsidRPr="009C200D">
        <w:t>CCIUC0805</w:t>
      </w:r>
      <w:r w:rsidR="009642B3" w:rsidRPr="009C200D">
        <w:t xml:space="preserve"> – Importar dados do contador por WS CRC Tocantins</w:t>
      </w:r>
      <w:bookmarkEnd w:id="52"/>
    </w:p>
    <w:p w:rsidR="00943C2F" w:rsidRPr="00147C8D" w:rsidRDefault="00943C2F" w:rsidP="00943C2F">
      <w:pPr>
        <w:pStyle w:val="PargrafodaLista"/>
        <w:ind w:left="1560"/>
        <w:jc w:val="both"/>
        <w:rPr>
          <w:b/>
          <w:color w:val="2F5496" w:themeColor="accent5" w:themeShade="BF"/>
          <w:lang w:val="pt-BR"/>
        </w:rPr>
      </w:pPr>
    </w:p>
    <w:p w:rsidR="006F704B" w:rsidRPr="009C200D" w:rsidRDefault="006F704B" w:rsidP="00130AE8">
      <w:pPr>
        <w:pStyle w:val="Ttulo1"/>
      </w:pPr>
      <w:bookmarkStart w:id="53" w:name="_Toc451961953"/>
      <w:r w:rsidRPr="009C200D">
        <w:t>CCIUC0900 –</w:t>
      </w:r>
      <w:r w:rsidR="00E374BA" w:rsidRPr="009C200D">
        <w:t xml:space="preserve"> C</w:t>
      </w:r>
      <w:r w:rsidRPr="009C200D">
        <w:t>ontr</w:t>
      </w:r>
      <w:r w:rsidR="00E374BA" w:rsidRPr="009C200D">
        <w:t>o</w:t>
      </w:r>
      <w:r w:rsidRPr="009C200D">
        <w:t>le de obrigações do contribuinte.</w:t>
      </w:r>
      <w:bookmarkEnd w:id="53"/>
    </w:p>
    <w:p w:rsidR="006F704B" w:rsidRPr="00D66861" w:rsidRDefault="006F704B" w:rsidP="00D66861">
      <w:pPr>
        <w:ind w:left="851"/>
        <w:jc w:val="both"/>
        <w:rPr>
          <w:color w:val="2F5496" w:themeColor="accent5" w:themeShade="BF"/>
          <w:lang w:val="pt-BR"/>
        </w:rPr>
      </w:pPr>
      <w:r w:rsidRPr="00D66861">
        <w:rPr>
          <w:color w:val="2F5496" w:themeColor="accent5" w:themeShade="BF"/>
          <w:lang w:val="pt-BR"/>
        </w:rPr>
        <w:t xml:space="preserve">Este componente descreve o processo de </w:t>
      </w:r>
      <w:r w:rsidR="006D7921" w:rsidRPr="00D66861">
        <w:rPr>
          <w:color w:val="2F5496" w:themeColor="accent5" w:themeShade="BF"/>
          <w:lang w:val="pt-BR"/>
        </w:rPr>
        <w:t xml:space="preserve">controle de obrigações principais e acessórias </w:t>
      </w:r>
      <w:r w:rsidRPr="00D66861">
        <w:rPr>
          <w:color w:val="2F5496" w:themeColor="accent5" w:themeShade="BF"/>
          <w:lang w:val="pt-BR"/>
        </w:rPr>
        <w:t>d</w:t>
      </w:r>
      <w:r w:rsidR="006D7921" w:rsidRPr="00D66861">
        <w:rPr>
          <w:color w:val="2F5496" w:themeColor="accent5" w:themeShade="BF"/>
          <w:lang w:val="pt-BR"/>
        </w:rPr>
        <w:t>os</w:t>
      </w:r>
      <w:r w:rsidRPr="00D66861">
        <w:rPr>
          <w:color w:val="2F5496" w:themeColor="accent5" w:themeShade="BF"/>
          <w:lang w:val="pt-BR"/>
        </w:rPr>
        <w:t xml:space="preserve"> contribuinte</w:t>
      </w:r>
      <w:r w:rsidR="006D7921" w:rsidRPr="00D66861">
        <w:rPr>
          <w:color w:val="2F5496" w:themeColor="accent5" w:themeShade="BF"/>
          <w:lang w:val="pt-BR"/>
        </w:rPr>
        <w:t>s. O sistema também controlará as demais obrigações de não contribuintes, tais como administradoras de crédito, fabricantes de lacres, etc.</w:t>
      </w:r>
    </w:p>
    <w:p w:rsidR="006F704B" w:rsidRPr="009C200D" w:rsidRDefault="006F704B" w:rsidP="00B6027B">
      <w:pPr>
        <w:pStyle w:val="Ttulo1"/>
        <w:numPr>
          <w:ilvl w:val="2"/>
          <w:numId w:val="11"/>
        </w:numPr>
      </w:pPr>
      <w:bookmarkStart w:id="54" w:name="_Toc451961954"/>
      <w:r w:rsidRPr="009C200D">
        <w:t>CCIUC0</w:t>
      </w:r>
      <w:r w:rsidR="00BE72B1" w:rsidRPr="009C200D">
        <w:t>9</w:t>
      </w:r>
      <w:r w:rsidRPr="009C200D">
        <w:t>01</w:t>
      </w:r>
      <w:r w:rsidR="009642B3" w:rsidRPr="009C200D">
        <w:t xml:space="preserve"> – Definir vetor obrigações por</w:t>
      </w:r>
      <w:r w:rsidR="00DA7A47" w:rsidRPr="009C200D">
        <w:t xml:space="preserve"> grupo de contribuintes e outros</w:t>
      </w:r>
      <w:bookmarkEnd w:id="54"/>
    </w:p>
    <w:p w:rsidR="00DA7A47" w:rsidRPr="00DA7A47" w:rsidRDefault="00DA7A47" w:rsidP="00DA7A47">
      <w:pPr>
        <w:ind w:left="851"/>
        <w:jc w:val="both"/>
        <w:rPr>
          <w:color w:val="2F5496" w:themeColor="accent5" w:themeShade="BF"/>
          <w:lang w:val="pt-BR"/>
        </w:rPr>
      </w:pPr>
      <w:r w:rsidRPr="00DA7A47">
        <w:rPr>
          <w:color w:val="2F5496" w:themeColor="accent5" w:themeShade="BF"/>
          <w:lang w:val="pt-BR"/>
        </w:rPr>
        <w:t>Este caso de uso descreve a definição dos vetores de obrigações e a sua distribuição aos grupos de contribuintes.</w:t>
      </w:r>
    </w:p>
    <w:p w:rsidR="009642B3" w:rsidRPr="009C200D" w:rsidRDefault="009642B3" w:rsidP="00B6027B">
      <w:pPr>
        <w:pStyle w:val="Ttulo1"/>
        <w:numPr>
          <w:ilvl w:val="2"/>
          <w:numId w:val="11"/>
        </w:numPr>
      </w:pPr>
      <w:bookmarkStart w:id="55" w:name="_Toc451961955"/>
      <w:r w:rsidRPr="009C200D">
        <w:t>CCIUC0902 – Determinar obrigações (a vencer) dos contribuintes e outros</w:t>
      </w:r>
      <w:bookmarkEnd w:id="55"/>
    </w:p>
    <w:p w:rsidR="00DA7A47" w:rsidRPr="00DA7A47" w:rsidRDefault="00DA7A47" w:rsidP="00DA7A47">
      <w:pPr>
        <w:ind w:left="851"/>
        <w:jc w:val="both"/>
        <w:rPr>
          <w:color w:val="2F5496" w:themeColor="accent5" w:themeShade="BF"/>
          <w:lang w:val="pt-BR"/>
        </w:rPr>
      </w:pPr>
      <w:r w:rsidRPr="00DA7A47">
        <w:rPr>
          <w:color w:val="2F5496" w:themeColor="accent5" w:themeShade="BF"/>
          <w:lang w:val="pt-BR"/>
        </w:rPr>
        <w:t>Este caso de uso descreve o processamento do sistema para determinar a partir dos parâmetros definidos nas tabelas Tipo de Obrigação quais os obrigados a cumprir quais obrigações.</w:t>
      </w:r>
      <w:r>
        <w:rPr>
          <w:color w:val="2F5496" w:themeColor="accent5" w:themeShade="BF"/>
          <w:lang w:val="pt-BR"/>
        </w:rPr>
        <w:t xml:space="preserve"> </w:t>
      </w:r>
      <w:r w:rsidRPr="00DA7A47">
        <w:rPr>
          <w:color w:val="2F5496" w:themeColor="accent5" w:themeShade="BF"/>
          <w:lang w:val="pt-BR"/>
        </w:rPr>
        <w:t xml:space="preserve">O sistema executa diariamente de forma que, qualquer inclusão ou alteração cadastral sejam </w:t>
      </w:r>
      <w:proofErr w:type="spellStart"/>
      <w:r w:rsidRPr="00DA7A47">
        <w:rPr>
          <w:color w:val="2F5496" w:themeColor="accent5" w:themeShade="BF"/>
          <w:lang w:val="pt-BR"/>
        </w:rPr>
        <w:t>regeradas</w:t>
      </w:r>
      <w:proofErr w:type="spellEnd"/>
      <w:r w:rsidRPr="00DA7A47">
        <w:rPr>
          <w:color w:val="2F5496" w:themeColor="accent5" w:themeShade="BF"/>
          <w:lang w:val="pt-BR"/>
        </w:rPr>
        <w:t xml:space="preserve"> as obrigações atribuídas aos contribuintes ou não contribuintes.</w:t>
      </w:r>
      <w:r>
        <w:rPr>
          <w:color w:val="2F5496" w:themeColor="accent5" w:themeShade="BF"/>
          <w:lang w:val="pt-BR"/>
        </w:rPr>
        <w:t xml:space="preserve"> </w:t>
      </w:r>
      <w:r w:rsidRPr="00DA7A47">
        <w:rPr>
          <w:color w:val="2F5496" w:themeColor="accent5" w:themeShade="BF"/>
          <w:lang w:val="pt-BR"/>
        </w:rPr>
        <w:t>Na 1ª fase o sistema irá calcular o calendário das obrigações, e na 2ª fase aplicará este calendário às obrigações para cada um dos obrigados no CCI.</w:t>
      </w:r>
    </w:p>
    <w:p w:rsidR="009642B3" w:rsidRPr="009C200D" w:rsidRDefault="006D7921" w:rsidP="00B6027B">
      <w:pPr>
        <w:pStyle w:val="Ttulo1"/>
        <w:numPr>
          <w:ilvl w:val="2"/>
          <w:numId w:val="11"/>
        </w:numPr>
      </w:pPr>
      <w:bookmarkStart w:id="56" w:name="_Toc451961956"/>
      <w:r w:rsidRPr="009C200D">
        <w:t>CCIUC0903 – Determinar os omissos das obrigações</w:t>
      </w:r>
      <w:bookmarkEnd w:id="56"/>
    </w:p>
    <w:p w:rsidR="002930F4" w:rsidRPr="002930F4" w:rsidRDefault="002930F4" w:rsidP="002930F4">
      <w:pPr>
        <w:ind w:left="851"/>
        <w:jc w:val="both"/>
        <w:rPr>
          <w:color w:val="2F5496" w:themeColor="accent5" w:themeShade="BF"/>
          <w:lang w:val="pt-BR"/>
        </w:rPr>
      </w:pPr>
      <w:r w:rsidRPr="002930F4">
        <w:rPr>
          <w:color w:val="2F5496" w:themeColor="accent5" w:themeShade="BF"/>
          <w:lang w:val="pt-BR"/>
        </w:rPr>
        <w:t xml:space="preserve">Este caso de uso descreve o processo de determinação de omissos. Estes casos serão encaminhados para a cobrança que fará inicialmente as gestões administrativas para obter os cumprimentos destas obrigações. </w:t>
      </w:r>
    </w:p>
    <w:p w:rsidR="002930F4" w:rsidRPr="002930F4" w:rsidRDefault="002930F4" w:rsidP="002930F4">
      <w:pPr>
        <w:ind w:left="851"/>
        <w:jc w:val="both"/>
        <w:rPr>
          <w:color w:val="2F5496" w:themeColor="accent5" w:themeShade="BF"/>
          <w:lang w:val="pt-BR"/>
        </w:rPr>
      </w:pPr>
      <w:r w:rsidRPr="002930F4">
        <w:rPr>
          <w:color w:val="2F5496" w:themeColor="accent5" w:themeShade="BF"/>
          <w:lang w:val="pt-BR"/>
        </w:rPr>
        <w:t>Este caso de uso executa diariamente e desfaz a omissão quando do cumprimento da obrigação em falta.</w:t>
      </w:r>
    </w:p>
    <w:p w:rsidR="002765B3" w:rsidRPr="009C200D" w:rsidRDefault="002765B3" w:rsidP="00B6027B">
      <w:pPr>
        <w:pStyle w:val="Ttulo1"/>
        <w:numPr>
          <w:ilvl w:val="2"/>
          <w:numId w:val="11"/>
        </w:numPr>
      </w:pPr>
      <w:bookmarkStart w:id="57" w:name="_Toc451961957"/>
      <w:r w:rsidRPr="009C200D">
        <w:t>CCIUC0904 – Consulta Calendário de Obrigações</w:t>
      </w:r>
      <w:bookmarkEnd w:id="57"/>
    </w:p>
    <w:p w:rsidR="006F704B" w:rsidRPr="002930F4" w:rsidRDefault="002930F4" w:rsidP="002930F4">
      <w:pPr>
        <w:ind w:left="851"/>
        <w:jc w:val="both"/>
        <w:rPr>
          <w:color w:val="2F5496" w:themeColor="accent5" w:themeShade="BF"/>
          <w:lang w:val="pt-BR"/>
        </w:rPr>
      </w:pPr>
      <w:r w:rsidRPr="002930F4">
        <w:rPr>
          <w:color w:val="2F5496" w:themeColor="accent5" w:themeShade="BF"/>
          <w:lang w:val="pt-BR"/>
        </w:rPr>
        <w:t xml:space="preserve">Este caso de uso descreve o processo de consulta do calendário das obrigações dos contribuintes ou não contribuintes com obrigações frente </w:t>
      </w:r>
      <w:proofErr w:type="gramStart"/>
      <w:r w:rsidRPr="002930F4">
        <w:rPr>
          <w:color w:val="2F5496" w:themeColor="accent5" w:themeShade="BF"/>
          <w:lang w:val="pt-BR"/>
        </w:rPr>
        <w:t>a</w:t>
      </w:r>
      <w:proofErr w:type="gramEnd"/>
      <w:r w:rsidRPr="002930F4">
        <w:rPr>
          <w:color w:val="2F5496" w:themeColor="accent5" w:themeShade="BF"/>
          <w:lang w:val="pt-BR"/>
        </w:rPr>
        <w:t xml:space="preserve"> SEFAZ - TO. Paralelamente são apresentadas algumas estatísticas bases sobre as informações consultadas, tais como: Total de Obrigados, Total Cumpridas, Não Cumpridas e cumpridas extemporâneas por período e obrigação selecionada.</w:t>
      </w:r>
    </w:p>
    <w:p w:rsidR="003479A0" w:rsidRPr="009C200D" w:rsidRDefault="003479A0" w:rsidP="00130AE8">
      <w:pPr>
        <w:pStyle w:val="Ttulo1"/>
      </w:pPr>
      <w:r w:rsidRPr="00D66861">
        <w:rPr>
          <w:color w:val="365F91"/>
        </w:rPr>
        <w:lastRenderedPageBreak/>
        <w:t xml:space="preserve"> </w:t>
      </w:r>
      <w:r w:rsidR="009C200D">
        <w:rPr>
          <w:color w:val="365F91"/>
        </w:rPr>
        <w:tab/>
      </w:r>
      <w:r w:rsidR="009C200D">
        <w:rPr>
          <w:color w:val="365F91"/>
        </w:rPr>
        <w:tab/>
      </w:r>
      <w:r w:rsidR="009C200D">
        <w:rPr>
          <w:color w:val="365F91"/>
        </w:rPr>
        <w:tab/>
      </w:r>
      <w:r w:rsidR="00130AE8">
        <w:rPr>
          <w:color w:val="365F91"/>
        </w:rPr>
        <w:tab/>
      </w:r>
      <w:bookmarkStart w:id="58" w:name="_Toc451961958"/>
      <w:r w:rsidRPr="009C200D">
        <w:t>CCIUC1000 – Emissão de relatórios e informações do sistema CCI.</w:t>
      </w:r>
      <w:bookmarkEnd w:id="58"/>
    </w:p>
    <w:p w:rsidR="003479A0" w:rsidRDefault="003479A0" w:rsidP="00D66861">
      <w:pPr>
        <w:ind w:left="851"/>
        <w:jc w:val="both"/>
        <w:rPr>
          <w:color w:val="2F5496" w:themeColor="accent5" w:themeShade="BF"/>
          <w:lang w:val="pt-BR"/>
        </w:rPr>
      </w:pPr>
      <w:r w:rsidRPr="00D66861">
        <w:rPr>
          <w:color w:val="2F5496" w:themeColor="accent5" w:themeShade="BF"/>
          <w:lang w:val="pt-BR"/>
        </w:rPr>
        <w:t xml:space="preserve">Este componente descreve </w:t>
      </w:r>
      <w:r w:rsidR="00A72A5A" w:rsidRPr="00D66861">
        <w:rPr>
          <w:color w:val="2F5496" w:themeColor="accent5" w:themeShade="BF"/>
          <w:lang w:val="pt-BR"/>
        </w:rPr>
        <w:t>os relatórios emitidos pelo sistema.</w:t>
      </w:r>
    </w:p>
    <w:p w:rsidR="003479A0" w:rsidRPr="009C200D" w:rsidRDefault="003479A0" w:rsidP="00B6027B">
      <w:pPr>
        <w:pStyle w:val="Ttulo1"/>
        <w:numPr>
          <w:ilvl w:val="2"/>
          <w:numId w:val="11"/>
        </w:numPr>
      </w:pPr>
      <w:bookmarkStart w:id="59" w:name="_Toc451961959"/>
      <w:r w:rsidRPr="009C200D">
        <w:t>CCIUC1001</w:t>
      </w:r>
      <w:r w:rsidR="00FE1FDE" w:rsidRPr="009C200D">
        <w:t xml:space="preserve"> – Ver a lista levantada pela PD Case</w:t>
      </w:r>
      <w:bookmarkEnd w:id="59"/>
    </w:p>
    <w:p w:rsidR="00B456D2" w:rsidRPr="00147C8D" w:rsidRDefault="00B456D2" w:rsidP="00B456D2">
      <w:pPr>
        <w:pStyle w:val="PargrafodaLista"/>
        <w:ind w:left="1078"/>
        <w:jc w:val="both"/>
        <w:rPr>
          <w:b/>
          <w:bCs/>
          <w:color w:val="2F5496" w:themeColor="accent5" w:themeShade="BF"/>
          <w:szCs w:val="24"/>
          <w:lang w:val="pt-BR"/>
        </w:rPr>
      </w:pPr>
    </w:p>
    <w:p w:rsidR="00675F6B" w:rsidRPr="00D66861" w:rsidRDefault="00675F6B" w:rsidP="00130AE8">
      <w:pPr>
        <w:pStyle w:val="Ttulo1"/>
      </w:pPr>
      <w:r w:rsidRPr="00147C8D">
        <w:t xml:space="preserve"> </w:t>
      </w:r>
      <w:bookmarkStart w:id="60" w:name="_Toc451961960"/>
      <w:r w:rsidR="007426DB" w:rsidRPr="00D66861">
        <w:t>C</w:t>
      </w:r>
      <w:r w:rsidRPr="00D66861">
        <w:t>CIUC1100 – Manter tabelas e parâmetros do sistema CCI.</w:t>
      </w:r>
      <w:bookmarkEnd w:id="60"/>
    </w:p>
    <w:p w:rsidR="00675F6B" w:rsidRDefault="00A72A5A" w:rsidP="00D66861">
      <w:pPr>
        <w:ind w:left="851"/>
        <w:jc w:val="both"/>
        <w:rPr>
          <w:color w:val="2F5496" w:themeColor="accent5" w:themeShade="BF"/>
          <w:lang w:val="pt-BR"/>
        </w:rPr>
      </w:pPr>
      <w:r w:rsidRPr="00D66861">
        <w:rPr>
          <w:color w:val="2F5496" w:themeColor="accent5" w:themeShade="BF"/>
          <w:lang w:val="pt-BR"/>
        </w:rPr>
        <w:t>Este componente descreve o sistema de manutenção das tabelas do sistema de cadastro</w:t>
      </w:r>
      <w:r w:rsidR="00675F6B" w:rsidRPr="00D66861">
        <w:rPr>
          <w:color w:val="2F5496" w:themeColor="accent5" w:themeShade="BF"/>
          <w:lang w:val="pt-BR"/>
        </w:rPr>
        <w:t>.</w:t>
      </w:r>
    </w:p>
    <w:p w:rsidR="00675F6B" w:rsidRPr="00130AE8" w:rsidRDefault="00675F6B" w:rsidP="00B6027B">
      <w:pPr>
        <w:pStyle w:val="Ttulo1"/>
        <w:numPr>
          <w:ilvl w:val="2"/>
          <w:numId w:val="11"/>
        </w:numPr>
      </w:pPr>
      <w:bookmarkStart w:id="61" w:name="_Toc451961961"/>
      <w:r w:rsidRPr="00130AE8">
        <w:t>CCIUC1101</w:t>
      </w:r>
      <w:r w:rsidR="0043018A" w:rsidRPr="00130AE8">
        <w:t xml:space="preserve"> – Manter tabelas</w:t>
      </w:r>
      <w:bookmarkEnd w:id="61"/>
    </w:p>
    <w:p w:rsidR="002930F4" w:rsidRDefault="002930F4">
      <w:pPr>
        <w:widowControl/>
        <w:autoSpaceDE/>
        <w:autoSpaceDN/>
        <w:spacing w:after="0"/>
        <w:ind w:left="0"/>
        <w:rPr>
          <w:lang w:val="pt-BR"/>
        </w:rPr>
      </w:pPr>
    </w:p>
    <w:p w:rsidR="0052212E" w:rsidRPr="00D66861" w:rsidRDefault="0052212E" w:rsidP="00130AE8">
      <w:pPr>
        <w:pStyle w:val="Ttulo1"/>
      </w:pPr>
      <w:r w:rsidRPr="00147C8D">
        <w:t xml:space="preserve"> </w:t>
      </w:r>
      <w:bookmarkStart w:id="62" w:name="_Toc451961962"/>
      <w:r w:rsidRPr="00D66861">
        <w:t>CCIUC0000 – Casos de Uso gerais (para outros sistemas).</w:t>
      </w:r>
      <w:bookmarkEnd w:id="62"/>
    </w:p>
    <w:p w:rsidR="00943C2F" w:rsidRDefault="00943C2F" w:rsidP="00D66861">
      <w:pPr>
        <w:ind w:left="851"/>
        <w:jc w:val="both"/>
        <w:rPr>
          <w:color w:val="2F5496" w:themeColor="accent5" w:themeShade="BF"/>
          <w:lang w:val="pt-BR"/>
        </w:rPr>
      </w:pPr>
      <w:r w:rsidRPr="00D66861">
        <w:rPr>
          <w:color w:val="2F5496" w:themeColor="accent5" w:themeShade="BF"/>
          <w:lang w:val="pt-BR"/>
        </w:rPr>
        <w:t xml:space="preserve">Casos de usos gerais para serem </w:t>
      </w:r>
      <w:r w:rsidR="007844BA" w:rsidRPr="00D66861">
        <w:rPr>
          <w:color w:val="2F5496" w:themeColor="accent5" w:themeShade="BF"/>
          <w:lang w:val="pt-BR"/>
        </w:rPr>
        <w:t>compartilhados</w:t>
      </w:r>
      <w:r w:rsidRPr="00D66861">
        <w:rPr>
          <w:color w:val="2F5496" w:themeColor="accent5" w:themeShade="BF"/>
          <w:lang w:val="pt-BR"/>
        </w:rPr>
        <w:t>.</w:t>
      </w:r>
    </w:p>
    <w:p w:rsidR="001C2DA5" w:rsidRPr="009D17A7" w:rsidRDefault="001C2DA5" w:rsidP="00B6027B">
      <w:pPr>
        <w:pStyle w:val="Ttulo1"/>
        <w:numPr>
          <w:ilvl w:val="2"/>
          <w:numId w:val="11"/>
        </w:numPr>
        <w:rPr>
          <w:strike/>
        </w:rPr>
      </w:pPr>
      <w:bookmarkStart w:id="63" w:name="_Toc451961963"/>
      <w:r w:rsidRPr="009D17A7">
        <w:rPr>
          <w:strike/>
        </w:rPr>
        <w:t>CCIUC0001 – Validar CNPJ</w:t>
      </w:r>
      <w:r w:rsidR="00B449D6" w:rsidRPr="009D17A7">
        <w:rPr>
          <w:strike/>
        </w:rPr>
        <w:t xml:space="preserve"> (calcular DV)</w:t>
      </w:r>
      <w:bookmarkEnd w:id="63"/>
    </w:p>
    <w:p w:rsidR="007844BA" w:rsidRPr="009D17A7" w:rsidRDefault="007844BA" w:rsidP="006B40B4">
      <w:pPr>
        <w:ind w:left="851"/>
        <w:jc w:val="both"/>
        <w:rPr>
          <w:strike/>
          <w:color w:val="2F5496" w:themeColor="accent5" w:themeShade="BF"/>
          <w:lang w:val="pt-BR"/>
        </w:rPr>
      </w:pPr>
      <w:r w:rsidRPr="009D17A7">
        <w:rPr>
          <w:strike/>
          <w:color w:val="2F5496" w:themeColor="accent5" w:themeShade="BF"/>
          <w:lang w:val="pt-BR"/>
        </w:rPr>
        <w:t>Este caso de uso valida a estrutura formal do CNPJ digitado, e seus dígitos verificadores.</w:t>
      </w:r>
    </w:p>
    <w:p w:rsidR="003D0A28" w:rsidRPr="00130AE8" w:rsidRDefault="001C2DA5" w:rsidP="00B6027B">
      <w:pPr>
        <w:pStyle w:val="Ttulo1"/>
        <w:numPr>
          <w:ilvl w:val="2"/>
          <w:numId w:val="11"/>
        </w:numPr>
      </w:pPr>
      <w:bookmarkStart w:id="64" w:name="_Toc451961964"/>
      <w:r w:rsidRPr="00130AE8">
        <w:t xml:space="preserve">CCIUC0002 – </w:t>
      </w:r>
      <w:r w:rsidR="00FE49AC" w:rsidRPr="00130AE8">
        <w:t>Apresentar dados CNPJ WS SRFB</w:t>
      </w:r>
      <w:bookmarkEnd w:id="64"/>
      <w:r w:rsidR="007844BA" w:rsidRPr="007844BA">
        <w:t xml:space="preserve"> </w:t>
      </w:r>
    </w:p>
    <w:p w:rsidR="001C2DA5" w:rsidRPr="003D0A28" w:rsidRDefault="007844BA" w:rsidP="006B40B4">
      <w:pPr>
        <w:ind w:left="851"/>
        <w:jc w:val="both"/>
        <w:rPr>
          <w:color w:val="2F5496" w:themeColor="accent5" w:themeShade="BF"/>
          <w:lang w:val="pt-BR"/>
        </w:rPr>
      </w:pPr>
      <w:r w:rsidRPr="003D0A28">
        <w:rPr>
          <w:color w:val="2F5496" w:themeColor="accent5" w:themeShade="BF"/>
          <w:lang w:val="pt-BR"/>
        </w:rPr>
        <w:t>Este caso de uso descreve a apresentação dos dados de um CNPJ existente e recuperado através do serviço INFOCONV da SRFB ao ator solicitante.</w:t>
      </w:r>
    </w:p>
    <w:p w:rsidR="001C2DA5" w:rsidRPr="00130AE8" w:rsidRDefault="001C2DA5" w:rsidP="00B6027B">
      <w:pPr>
        <w:pStyle w:val="Ttulo1"/>
        <w:numPr>
          <w:ilvl w:val="2"/>
          <w:numId w:val="11"/>
        </w:numPr>
      </w:pPr>
      <w:bookmarkStart w:id="65" w:name="_Toc451961965"/>
      <w:r w:rsidRPr="00130AE8">
        <w:t>CCIUC0003 – Co</w:t>
      </w:r>
      <w:r w:rsidR="00A8238B" w:rsidRPr="00130AE8">
        <w:t xml:space="preserve">mpara CNPJ </w:t>
      </w:r>
      <w:r w:rsidR="00FE49AC" w:rsidRPr="00130AE8">
        <w:t xml:space="preserve">CCI com CNPJ </w:t>
      </w:r>
      <w:r w:rsidR="00A8238B" w:rsidRPr="00130AE8">
        <w:t>SRFB</w:t>
      </w:r>
      <w:bookmarkEnd w:id="65"/>
      <w:r w:rsidR="00A8238B" w:rsidRPr="00130AE8">
        <w:t xml:space="preserve"> </w:t>
      </w:r>
    </w:p>
    <w:p w:rsidR="003D0A28" w:rsidRDefault="003D0A28" w:rsidP="006B40B4">
      <w:pPr>
        <w:ind w:left="851"/>
        <w:jc w:val="both"/>
        <w:rPr>
          <w:color w:val="2F5496" w:themeColor="accent5" w:themeShade="BF"/>
          <w:lang w:val="pt-BR"/>
        </w:rPr>
      </w:pPr>
      <w:r w:rsidRPr="006B40B4">
        <w:rPr>
          <w:color w:val="2F5496" w:themeColor="accent5" w:themeShade="BF"/>
          <w:lang w:val="pt-BR"/>
        </w:rPr>
        <w:t>Este caso de uso compara as informações recuperadas e disponibilizadas pelo WS da SRFB</w:t>
      </w:r>
      <w:r w:rsidRPr="003D0A28">
        <w:rPr>
          <w:color w:val="2F5496" w:themeColor="accent5" w:themeShade="BF"/>
          <w:lang w:val="pt-BR"/>
        </w:rPr>
        <w:t xml:space="preserve"> com os dados do CCI da SEFAZ. Esta comparação só se justifica para quando existirem informações nos dois ambientes, caso contrário </w:t>
      </w:r>
      <w:proofErr w:type="gramStart"/>
      <w:r w:rsidRPr="003D0A28">
        <w:rPr>
          <w:color w:val="2F5496" w:themeColor="accent5" w:themeShade="BF"/>
          <w:lang w:val="pt-BR"/>
        </w:rPr>
        <w:t>as</w:t>
      </w:r>
      <w:proofErr w:type="gramEnd"/>
      <w:r w:rsidRPr="003D0A28">
        <w:rPr>
          <w:color w:val="2F5496" w:themeColor="accent5" w:themeShade="BF"/>
          <w:lang w:val="pt-BR"/>
        </w:rPr>
        <w:t xml:space="preserve"> informações oriundas da SRFB podem ser incluídas na base da SEFAZ. Quando as informações são discrepantes é oferecida ao usuário a lista destas diferenças.</w:t>
      </w:r>
    </w:p>
    <w:p w:rsidR="001C2DA5" w:rsidRPr="00130AE8" w:rsidRDefault="001C2DA5" w:rsidP="00B6027B">
      <w:pPr>
        <w:pStyle w:val="Ttulo1"/>
        <w:numPr>
          <w:ilvl w:val="2"/>
          <w:numId w:val="11"/>
        </w:numPr>
      </w:pPr>
      <w:bookmarkStart w:id="66" w:name="_Toc451961966"/>
      <w:r w:rsidRPr="00130AE8">
        <w:t>CCIUC0004 – Validar número de inscrição estadual</w:t>
      </w:r>
      <w:r w:rsidR="00B449D6" w:rsidRPr="00130AE8">
        <w:t xml:space="preserve"> (calcular DV)</w:t>
      </w:r>
      <w:bookmarkEnd w:id="66"/>
    </w:p>
    <w:p w:rsidR="006B40B4" w:rsidRPr="006B40B4" w:rsidRDefault="006B40B4" w:rsidP="006B40B4">
      <w:pPr>
        <w:ind w:left="851"/>
        <w:jc w:val="both"/>
        <w:rPr>
          <w:color w:val="2F5496" w:themeColor="accent5" w:themeShade="BF"/>
          <w:lang w:val="pt-BR"/>
        </w:rPr>
      </w:pPr>
      <w:r w:rsidRPr="006B40B4">
        <w:rPr>
          <w:color w:val="2F5496" w:themeColor="accent5" w:themeShade="BF"/>
          <w:lang w:val="pt-BR"/>
        </w:rPr>
        <w:t>Este caso de uso valida a estrutura formal da Inscrição Estadual digitada, e seus dígitos verificadores.</w:t>
      </w:r>
    </w:p>
    <w:p w:rsidR="001C2DA5" w:rsidRPr="00130AE8" w:rsidRDefault="001C2DA5" w:rsidP="00B6027B">
      <w:pPr>
        <w:pStyle w:val="Ttulo1"/>
        <w:numPr>
          <w:ilvl w:val="2"/>
          <w:numId w:val="11"/>
        </w:numPr>
      </w:pPr>
      <w:bookmarkStart w:id="67" w:name="_Toc451961967"/>
      <w:r w:rsidRPr="00130AE8">
        <w:t>CC</w:t>
      </w:r>
      <w:r w:rsidR="006B40B4" w:rsidRPr="00130AE8">
        <w:t>IUC0005 – Gravar informação no D</w:t>
      </w:r>
      <w:r w:rsidRPr="00130AE8">
        <w:t xml:space="preserve">omicilio </w:t>
      </w:r>
      <w:r w:rsidR="006B40B4" w:rsidRPr="00130AE8">
        <w:t>E</w:t>
      </w:r>
      <w:r w:rsidR="00D92228" w:rsidRPr="00130AE8">
        <w:t xml:space="preserve">letrônico </w:t>
      </w:r>
      <w:r w:rsidR="006B40B4" w:rsidRPr="00130AE8">
        <w:t>F</w:t>
      </w:r>
      <w:r w:rsidRPr="00130AE8">
        <w:t>iscal do contribuinte</w:t>
      </w:r>
      <w:bookmarkEnd w:id="67"/>
    </w:p>
    <w:p w:rsidR="006B40B4" w:rsidRPr="009D17A7" w:rsidRDefault="001C2DA5" w:rsidP="00B6027B">
      <w:pPr>
        <w:pStyle w:val="Ttulo1"/>
        <w:numPr>
          <w:ilvl w:val="2"/>
          <w:numId w:val="11"/>
        </w:numPr>
        <w:rPr>
          <w:strike/>
        </w:rPr>
      </w:pPr>
      <w:bookmarkStart w:id="68" w:name="_Toc451961968"/>
      <w:r w:rsidRPr="009D17A7">
        <w:rPr>
          <w:strike/>
        </w:rPr>
        <w:t>CCIUC0006 – Validar CPF</w:t>
      </w:r>
      <w:r w:rsidR="00B449D6" w:rsidRPr="009D17A7">
        <w:rPr>
          <w:strike/>
        </w:rPr>
        <w:t xml:space="preserve"> (calcular DV)</w:t>
      </w:r>
      <w:bookmarkEnd w:id="68"/>
      <w:r w:rsidR="006B40B4" w:rsidRPr="009D17A7">
        <w:rPr>
          <w:strike/>
        </w:rPr>
        <w:t xml:space="preserve"> </w:t>
      </w:r>
    </w:p>
    <w:p w:rsidR="001C2DA5" w:rsidRPr="009D17A7" w:rsidRDefault="006B40B4" w:rsidP="006B40B4">
      <w:pPr>
        <w:ind w:left="851"/>
        <w:jc w:val="both"/>
        <w:rPr>
          <w:strike/>
          <w:color w:val="2F5496" w:themeColor="accent5" w:themeShade="BF"/>
          <w:lang w:val="pt-BR"/>
        </w:rPr>
      </w:pPr>
      <w:r w:rsidRPr="009D17A7">
        <w:rPr>
          <w:strike/>
          <w:color w:val="2F5496" w:themeColor="accent5" w:themeShade="BF"/>
          <w:lang w:val="pt-BR"/>
        </w:rPr>
        <w:t>Este caso de uso valida a estrutura formal do CPF digitado, e seus dígitos verificadores.</w:t>
      </w:r>
    </w:p>
    <w:p w:rsidR="006B40B4" w:rsidRPr="00130AE8" w:rsidRDefault="001C2DA5" w:rsidP="00B6027B">
      <w:pPr>
        <w:pStyle w:val="Ttulo1"/>
        <w:numPr>
          <w:ilvl w:val="2"/>
          <w:numId w:val="11"/>
        </w:numPr>
      </w:pPr>
      <w:bookmarkStart w:id="69" w:name="_Toc451961969"/>
      <w:r w:rsidRPr="00130AE8">
        <w:t>CCIUC0007 – A</w:t>
      </w:r>
      <w:r w:rsidR="00FE49AC" w:rsidRPr="00130AE8">
        <w:t>presentar dados CPF WS SRFB</w:t>
      </w:r>
      <w:bookmarkEnd w:id="69"/>
    </w:p>
    <w:p w:rsidR="006B40B4" w:rsidRPr="006B40B4" w:rsidRDefault="006B40B4" w:rsidP="006B40B4">
      <w:pPr>
        <w:ind w:left="851"/>
        <w:jc w:val="both"/>
        <w:rPr>
          <w:color w:val="2F5496" w:themeColor="accent5" w:themeShade="BF"/>
          <w:lang w:val="pt-BR"/>
        </w:rPr>
      </w:pPr>
      <w:r w:rsidRPr="006B40B4">
        <w:rPr>
          <w:color w:val="2F5496" w:themeColor="accent5" w:themeShade="BF"/>
          <w:lang w:val="pt-BR"/>
        </w:rPr>
        <w:t>Este caso de uso descreve a apresentação dos dados de um CPF existente na SRFB</w:t>
      </w:r>
      <w:proofErr w:type="gramStart"/>
      <w:r w:rsidRPr="006B40B4">
        <w:rPr>
          <w:color w:val="2F5496" w:themeColor="accent5" w:themeShade="BF"/>
          <w:lang w:val="pt-BR"/>
        </w:rPr>
        <w:t xml:space="preserve">  </w:t>
      </w:r>
      <w:proofErr w:type="gramEnd"/>
      <w:r w:rsidRPr="006B40B4">
        <w:rPr>
          <w:color w:val="2F5496" w:themeColor="accent5" w:themeShade="BF"/>
          <w:lang w:val="pt-BR"/>
        </w:rPr>
        <w:lastRenderedPageBreak/>
        <w:t>ao ator solicitante.</w:t>
      </w:r>
    </w:p>
    <w:p w:rsidR="00CD0B51" w:rsidRPr="00825BB7" w:rsidRDefault="00CD0B51" w:rsidP="00B6027B">
      <w:pPr>
        <w:pStyle w:val="Ttulo1"/>
        <w:numPr>
          <w:ilvl w:val="2"/>
          <w:numId w:val="11"/>
        </w:numPr>
        <w:rPr>
          <w:strike/>
        </w:rPr>
      </w:pPr>
      <w:bookmarkStart w:id="70" w:name="_Toc451961970"/>
      <w:r w:rsidRPr="00825BB7">
        <w:rPr>
          <w:strike/>
        </w:rPr>
        <w:t xml:space="preserve">CCIUC0008 – </w:t>
      </w:r>
      <w:r w:rsidR="00FE49AC" w:rsidRPr="00825BB7">
        <w:rPr>
          <w:strike/>
        </w:rPr>
        <w:t xml:space="preserve">Apresentar dados do contador </w:t>
      </w:r>
      <w:r w:rsidRPr="00825BB7">
        <w:rPr>
          <w:strike/>
        </w:rPr>
        <w:t>WS – CRC Tocantins</w:t>
      </w:r>
      <w:bookmarkEnd w:id="70"/>
      <w:r w:rsidRPr="00825BB7">
        <w:rPr>
          <w:strike/>
        </w:rPr>
        <w:t xml:space="preserve"> </w:t>
      </w:r>
    </w:p>
    <w:p w:rsidR="006B40B4" w:rsidRPr="00825BB7" w:rsidRDefault="00A91094" w:rsidP="00A91094">
      <w:pPr>
        <w:ind w:left="851"/>
        <w:jc w:val="both"/>
        <w:rPr>
          <w:strike/>
          <w:color w:val="2F5496" w:themeColor="accent5" w:themeShade="BF"/>
          <w:lang w:val="pt-BR"/>
        </w:rPr>
      </w:pPr>
      <w:r w:rsidRPr="00825BB7">
        <w:rPr>
          <w:strike/>
          <w:color w:val="2F5496" w:themeColor="accent5" w:themeShade="BF"/>
          <w:lang w:val="pt-BR"/>
        </w:rPr>
        <w:t>Este caso de uso descreve o acesso para obter as informações dos contabilistas na base do Conselho Regional de Contabilistas do Estado de Tocantins. Estas informações são as cadastrais e da situação perante o CRC e a chave de acesso é por CPF.</w:t>
      </w:r>
    </w:p>
    <w:p w:rsidR="00446513" w:rsidRPr="00825BB7" w:rsidRDefault="00446513" w:rsidP="00B6027B">
      <w:pPr>
        <w:pStyle w:val="Ttulo1"/>
        <w:numPr>
          <w:ilvl w:val="2"/>
          <w:numId w:val="11"/>
        </w:numPr>
        <w:rPr>
          <w:strike/>
        </w:rPr>
      </w:pPr>
      <w:bookmarkStart w:id="71" w:name="_Toc451961971"/>
      <w:r w:rsidRPr="00825BB7">
        <w:rPr>
          <w:strike/>
        </w:rPr>
        <w:t>CCIUC0</w:t>
      </w:r>
      <w:r w:rsidR="009D1988" w:rsidRPr="00825BB7">
        <w:rPr>
          <w:strike/>
        </w:rPr>
        <w:t>0</w:t>
      </w:r>
      <w:r w:rsidRPr="00825BB7">
        <w:rPr>
          <w:strike/>
        </w:rPr>
        <w:t>09 – Incluir contador na base da SEFAZ</w:t>
      </w:r>
      <w:bookmarkEnd w:id="71"/>
    </w:p>
    <w:p w:rsidR="00A91094" w:rsidRPr="00825BB7" w:rsidRDefault="00A91094" w:rsidP="00343CAF">
      <w:pPr>
        <w:ind w:left="851"/>
        <w:jc w:val="both"/>
        <w:rPr>
          <w:strike/>
          <w:color w:val="2F5496" w:themeColor="accent5" w:themeShade="BF"/>
          <w:lang w:val="pt-BR"/>
        </w:rPr>
      </w:pPr>
      <w:r w:rsidRPr="00825BB7">
        <w:rPr>
          <w:strike/>
          <w:color w:val="2F5496" w:themeColor="accent5" w:themeShade="BF"/>
          <w:lang w:val="pt-BR"/>
        </w:rPr>
        <w:t>PENDENTE</w:t>
      </w:r>
    </w:p>
    <w:p w:rsidR="00A8238B" w:rsidRPr="00130AE8" w:rsidRDefault="00141E6F" w:rsidP="00B6027B">
      <w:pPr>
        <w:pStyle w:val="Ttulo1"/>
        <w:numPr>
          <w:ilvl w:val="2"/>
          <w:numId w:val="11"/>
        </w:numPr>
      </w:pPr>
      <w:r w:rsidRPr="00147C8D">
        <w:rPr>
          <w:b w:val="0"/>
          <w:color w:val="2F5496" w:themeColor="accent5" w:themeShade="BF"/>
        </w:rPr>
        <w:t xml:space="preserve"> </w:t>
      </w:r>
      <w:bookmarkStart w:id="72" w:name="_Toc451961972"/>
      <w:r w:rsidR="00A8238B" w:rsidRPr="00130AE8">
        <w:t>CCIUC0010 – Compara CPF SRFB com CCI</w:t>
      </w:r>
      <w:bookmarkEnd w:id="72"/>
    </w:p>
    <w:p w:rsidR="00A91094" w:rsidRPr="00A91094" w:rsidRDefault="00A91094" w:rsidP="00A91094">
      <w:pPr>
        <w:ind w:left="851"/>
        <w:jc w:val="both"/>
        <w:rPr>
          <w:color w:val="2F5496" w:themeColor="accent5" w:themeShade="BF"/>
          <w:lang w:val="pt-BR"/>
        </w:rPr>
      </w:pPr>
      <w:r w:rsidRPr="00A91094">
        <w:rPr>
          <w:color w:val="2F5496" w:themeColor="accent5" w:themeShade="BF"/>
          <w:lang w:val="pt-BR"/>
        </w:rPr>
        <w:t xml:space="preserve">Este caso de uso compara as informações recuperadas pelo WS da SRFB com os dados do CCI da SEFAZ. Esta comparação só se justifica para quando existirem informações nos dois ambientes, caso contrário </w:t>
      </w:r>
      <w:proofErr w:type="gramStart"/>
      <w:r w:rsidRPr="00A91094">
        <w:rPr>
          <w:color w:val="2F5496" w:themeColor="accent5" w:themeShade="BF"/>
          <w:lang w:val="pt-BR"/>
        </w:rPr>
        <w:t>as</w:t>
      </w:r>
      <w:proofErr w:type="gramEnd"/>
      <w:r w:rsidRPr="00A91094">
        <w:rPr>
          <w:color w:val="2F5496" w:themeColor="accent5" w:themeShade="BF"/>
          <w:lang w:val="pt-BR"/>
        </w:rPr>
        <w:t xml:space="preserve"> informações oriundas da SRFB podem ser incluídas na base da SEFAZ. Quando as informações são discrepantes é oferecida ao usuário a lista de diferenças e solicitado autorização para atualização.</w:t>
      </w:r>
    </w:p>
    <w:p w:rsidR="00A8238B" w:rsidRPr="00130AE8" w:rsidRDefault="00FE49AC" w:rsidP="00B6027B">
      <w:pPr>
        <w:pStyle w:val="Ttulo1"/>
        <w:numPr>
          <w:ilvl w:val="2"/>
          <w:numId w:val="11"/>
        </w:numPr>
      </w:pPr>
      <w:r w:rsidRPr="00147C8D">
        <w:rPr>
          <w:b w:val="0"/>
          <w:color w:val="2F5496" w:themeColor="accent5" w:themeShade="BF"/>
        </w:rPr>
        <w:t xml:space="preserve"> </w:t>
      </w:r>
      <w:bookmarkStart w:id="73" w:name="_Toc451961973"/>
      <w:r w:rsidRPr="00130AE8">
        <w:t>CCIUC0011 – Cadastrar endereço baseado no CEP</w:t>
      </w:r>
      <w:bookmarkEnd w:id="73"/>
    </w:p>
    <w:p w:rsidR="00A91094" w:rsidRPr="00A91094" w:rsidRDefault="00A91094" w:rsidP="00A91094">
      <w:pPr>
        <w:ind w:left="851"/>
        <w:jc w:val="both"/>
        <w:rPr>
          <w:color w:val="2F5496" w:themeColor="accent5" w:themeShade="BF"/>
          <w:lang w:val="pt-BR"/>
        </w:rPr>
      </w:pPr>
      <w:r w:rsidRPr="00A91094">
        <w:rPr>
          <w:color w:val="2F5496" w:themeColor="accent5" w:themeShade="BF"/>
          <w:lang w:val="pt-BR"/>
        </w:rPr>
        <w:t>Este caso de uso descreve o cadastramento de endereço usando o CEP como base. Para tal se usa a estrutura e os dados do Diretório Nacional de Endereços – DNE publicado pelos Correios.</w:t>
      </w:r>
    </w:p>
    <w:p w:rsidR="00343CAF" w:rsidRPr="00130AE8" w:rsidRDefault="006652BD" w:rsidP="00B6027B">
      <w:pPr>
        <w:pStyle w:val="Ttulo1"/>
        <w:numPr>
          <w:ilvl w:val="2"/>
          <w:numId w:val="11"/>
        </w:numPr>
      </w:pPr>
      <w:r w:rsidRPr="00147C8D">
        <w:rPr>
          <w:b w:val="0"/>
          <w:color w:val="2F5496" w:themeColor="accent5" w:themeShade="BF"/>
        </w:rPr>
        <w:t xml:space="preserve"> </w:t>
      </w:r>
      <w:bookmarkStart w:id="74" w:name="_Toc451961974"/>
      <w:r w:rsidRPr="00130AE8">
        <w:t>CCIUC0012 – Acessar dados da empresa na JUCETINS</w:t>
      </w:r>
      <w:bookmarkEnd w:id="74"/>
    </w:p>
    <w:p w:rsidR="0046259D" w:rsidRPr="00343CAF" w:rsidRDefault="006652BD" w:rsidP="00343CAF">
      <w:pPr>
        <w:ind w:left="851"/>
        <w:jc w:val="both"/>
        <w:rPr>
          <w:color w:val="2F5496" w:themeColor="accent5" w:themeShade="BF"/>
          <w:lang w:val="pt-BR"/>
        </w:rPr>
      </w:pPr>
      <w:r w:rsidRPr="00343CAF">
        <w:rPr>
          <w:color w:val="2F5496" w:themeColor="accent5" w:themeShade="BF"/>
          <w:lang w:val="pt-BR"/>
        </w:rPr>
        <w:t>Pendente de definir</w:t>
      </w:r>
    </w:p>
    <w:p w:rsidR="00910E52" w:rsidRPr="00130AE8" w:rsidRDefault="00910E52" w:rsidP="00B6027B">
      <w:pPr>
        <w:pStyle w:val="Ttulo1"/>
        <w:numPr>
          <w:ilvl w:val="2"/>
          <w:numId w:val="11"/>
        </w:numPr>
      </w:pPr>
      <w:r w:rsidRPr="00147C8D">
        <w:rPr>
          <w:b w:val="0"/>
          <w:color w:val="2F5496" w:themeColor="accent5" w:themeShade="BF"/>
        </w:rPr>
        <w:t xml:space="preserve"> </w:t>
      </w:r>
      <w:bookmarkStart w:id="75" w:name="_Toc451961975"/>
      <w:r w:rsidRPr="00130AE8">
        <w:t>CCIUC0013 – Processar acesso WS SRFB – CNPJ</w:t>
      </w:r>
      <w:bookmarkEnd w:id="75"/>
    </w:p>
    <w:p w:rsidR="00A91094" w:rsidRPr="00A91094" w:rsidRDefault="00A91094" w:rsidP="00A91094">
      <w:pPr>
        <w:ind w:left="851"/>
        <w:jc w:val="both"/>
        <w:rPr>
          <w:color w:val="2F5496" w:themeColor="accent5" w:themeShade="BF"/>
          <w:lang w:val="pt-BR"/>
        </w:rPr>
      </w:pPr>
      <w:r w:rsidRPr="00A91094">
        <w:rPr>
          <w:color w:val="2F5496" w:themeColor="accent5" w:themeShade="BF"/>
          <w:lang w:val="pt-BR"/>
        </w:rPr>
        <w:t xml:space="preserve">Este caso de uso processa as requisições de acesso </w:t>
      </w:r>
      <w:proofErr w:type="gramStart"/>
      <w:r w:rsidRPr="00A91094">
        <w:rPr>
          <w:color w:val="2F5496" w:themeColor="accent5" w:themeShade="BF"/>
          <w:lang w:val="pt-BR"/>
        </w:rPr>
        <w:t>ao web</w:t>
      </w:r>
      <w:proofErr w:type="gramEnd"/>
      <w:r w:rsidRPr="00A91094">
        <w:rPr>
          <w:color w:val="2F5496" w:themeColor="accent5" w:themeShade="BF"/>
          <w:lang w:val="pt-BR"/>
        </w:rPr>
        <w:t xml:space="preserve"> </w:t>
      </w:r>
      <w:proofErr w:type="spellStart"/>
      <w:r w:rsidRPr="00A91094">
        <w:rPr>
          <w:color w:val="2F5496" w:themeColor="accent5" w:themeShade="BF"/>
          <w:lang w:val="pt-BR"/>
        </w:rPr>
        <w:t>service</w:t>
      </w:r>
      <w:proofErr w:type="spellEnd"/>
      <w:r w:rsidRPr="00A91094">
        <w:rPr>
          <w:color w:val="2F5496" w:themeColor="accent5" w:themeShade="BF"/>
          <w:lang w:val="pt-BR"/>
        </w:rPr>
        <w:t xml:space="preserve"> INFOCONV – CNPJ da SRFB e sua interação com os usuários, validando a requisição, provendo a sincronização dos dados e sua complementação com os dados eventualmente existentes na base de dados da SEFAZ.</w:t>
      </w:r>
    </w:p>
    <w:p w:rsidR="00910E52" w:rsidRPr="00130AE8" w:rsidRDefault="00910E52" w:rsidP="00B6027B">
      <w:pPr>
        <w:pStyle w:val="Ttulo1"/>
        <w:numPr>
          <w:ilvl w:val="2"/>
          <w:numId w:val="11"/>
        </w:numPr>
      </w:pPr>
      <w:r w:rsidRPr="00130AE8">
        <w:t xml:space="preserve"> </w:t>
      </w:r>
      <w:bookmarkStart w:id="76" w:name="_Toc451961976"/>
      <w:r w:rsidRPr="00130AE8">
        <w:t>CCIUC0014 – Processar acesso WS SRFB – CPF</w:t>
      </w:r>
      <w:bookmarkEnd w:id="76"/>
    </w:p>
    <w:p w:rsidR="00F10278" w:rsidRDefault="00A91094" w:rsidP="00F10278">
      <w:pPr>
        <w:ind w:left="851"/>
        <w:jc w:val="both"/>
        <w:rPr>
          <w:color w:val="2F5496" w:themeColor="accent5" w:themeShade="BF"/>
          <w:lang w:val="pt-BR"/>
        </w:rPr>
      </w:pPr>
      <w:r w:rsidRPr="00A91094">
        <w:rPr>
          <w:color w:val="2F5496" w:themeColor="accent5" w:themeShade="BF"/>
          <w:lang w:val="pt-BR"/>
        </w:rPr>
        <w:t xml:space="preserve">Este caso de uso processa as requisições de acesso </w:t>
      </w:r>
      <w:proofErr w:type="gramStart"/>
      <w:r w:rsidRPr="00A91094">
        <w:rPr>
          <w:color w:val="2F5496" w:themeColor="accent5" w:themeShade="BF"/>
          <w:lang w:val="pt-BR"/>
        </w:rPr>
        <w:t>ao web</w:t>
      </w:r>
      <w:proofErr w:type="gramEnd"/>
      <w:r w:rsidRPr="00A91094">
        <w:rPr>
          <w:color w:val="2F5496" w:themeColor="accent5" w:themeShade="BF"/>
          <w:lang w:val="pt-BR"/>
        </w:rPr>
        <w:t xml:space="preserve"> </w:t>
      </w:r>
      <w:proofErr w:type="spellStart"/>
      <w:r w:rsidRPr="00A91094">
        <w:rPr>
          <w:color w:val="2F5496" w:themeColor="accent5" w:themeShade="BF"/>
          <w:lang w:val="pt-BR"/>
        </w:rPr>
        <w:t>service</w:t>
      </w:r>
      <w:proofErr w:type="spellEnd"/>
      <w:r w:rsidRPr="00A91094">
        <w:rPr>
          <w:color w:val="2F5496" w:themeColor="accent5" w:themeShade="BF"/>
          <w:lang w:val="pt-BR"/>
        </w:rPr>
        <w:t xml:space="preserve"> INFOCONV – CPF da SRFB e sua interação com os usuários, validando a requisição, provendo a sincronização dos dados e sua complementação com os dados eventualmente existentes na base de dados da SEFAZ. INFOCONV – CPF da SRFB e sua interação com os usuários, validando a requisição, provendo a sincronização dos dados e sua complementação com os dados eventualmente existentes na base de dados da SEFAZ.</w:t>
      </w:r>
    </w:p>
    <w:p w:rsidR="00F10278" w:rsidRPr="009D17A7" w:rsidRDefault="0092651B" w:rsidP="00F10278">
      <w:pPr>
        <w:pStyle w:val="Ttulo1"/>
        <w:numPr>
          <w:ilvl w:val="2"/>
          <w:numId w:val="11"/>
        </w:numPr>
        <w:rPr>
          <w:strike/>
        </w:rPr>
      </w:pPr>
      <w:r>
        <w:t xml:space="preserve"> </w:t>
      </w:r>
      <w:r w:rsidR="00F10278" w:rsidRPr="009D17A7">
        <w:rPr>
          <w:strike/>
        </w:rPr>
        <w:t>CCIUC0015 – Emitir Protocolo da Solicitação de</w:t>
      </w:r>
      <w:proofErr w:type="gramStart"/>
      <w:r w:rsidR="00F10278" w:rsidRPr="009D17A7">
        <w:rPr>
          <w:strike/>
        </w:rPr>
        <w:t xml:space="preserve">  </w:t>
      </w:r>
      <w:proofErr w:type="gramEnd"/>
      <w:r w:rsidR="00F10278" w:rsidRPr="009D17A7">
        <w:rPr>
          <w:strike/>
        </w:rPr>
        <w:t>Evento Cadastral</w:t>
      </w:r>
    </w:p>
    <w:p w:rsidR="00F10278" w:rsidRPr="009D17A7" w:rsidRDefault="00F10278" w:rsidP="0092651B">
      <w:pPr>
        <w:ind w:left="851"/>
        <w:jc w:val="both"/>
        <w:rPr>
          <w:strike/>
          <w:color w:val="2F5496" w:themeColor="accent5" w:themeShade="BF"/>
          <w:lang w:val="pt-BR"/>
        </w:rPr>
      </w:pPr>
      <w:r w:rsidRPr="009D17A7">
        <w:rPr>
          <w:strike/>
          <w:color w:val="2F5496" w:themeColor="accent5" w:themeShade="BF"/>
          <w:lang w:val="pt-BR"/>
        </w:rPr>
        <w:t xml:space="preserve">Este caso de uso emite um protocolo </w:t>
      </w:r>
      <w:r w:rsidR="0092651B" w:rsidRPr="009D17A7">
        <w:rPr>
          <w:strike/>
          <w:color w:val="2F5496" w:themeColor="accent5" w:themeShade="BF"/>
          <w:lang w:val="pt-BR"/>
        </w:rPr>
        <w:t>de solicitação dos eventos cadastrais solicitados no portal dos contribuintes.</w:t>
      </w:r>
    </w:p>
    <w:p w:rsidR="00F10278" w:rsidRPr="00F10278" w:rsidRDefault="00F10278" w:rsidP="00F10278">
      <w:pPr>
        <w:ind w:left="851"/>
        <w:jc w:val="both"/>
        <w:rPr>
          <w:color w:val="2F5496" w:themeColor="accent5" w:themeShade="BF"/>
          <w:lang w:val="pt-BR"/>
        </w:rPr>
      </w:pPr>
    </w:p>
    <w:p w:rsidR="003F21DF" w:rsidRDefault="003F21DF" w:rsidP="003F21DF">
      <w:pPr>
        <w:pStyle w:val="Ttulo1"/>
        <w:numPr>
          <w:ilvl w:val="2"/>
          <w:numId w:val="11"/>
        </w:numPr>
      </w:pPr>
      <w:r>
        <w:t xml:space="preserve"> </w:t>
      </w:r>
      <w:r w:rsidRPr="00130AE8">
        <w:t>CCIUC001</w:t>
      </w:r>
      <w:r>
        <w:t>6</w:t>
      </w:r>
      <w:r w:rsidRPr="00130AE8">
        <w:t xml:space="preserve"> – </w:t>
      </w:r>
      <w:r w:rsidR="00357A9E">
        <w:t>Solicitar Documentação</w:t>
      </w:r>
      <w:r>
        <w:t xml:space="preserve"> </w:t>
      </w:r>
    </w:p>
    <w:p w:rsidR="003F21DF" w:rsidRPr="0092651B" w:rsidRDefault="003F21DF" w:rsidP="003F21DF">
      <w:pPr>
        <w:ind w:left="851"/>
        <w:jc w:val="both"/>
        <w:rPr>
          <w:color w:val="2F5496" w:themeColor="accent5" w:themeShade="BF"/>
          <w:lang w:val="pt-BR"/>
        </w:rPr>
      </w:pPr>
      <w:r>
        <w:rPr>
          <w:color w:val="2F5496" w:themeColor="accent5" w:themeShade="BF"/>
          <w:lang w:val="pt-BR"/>
        </w:rPr>
        <w:t xml:space="preserve">Este caso de uso descreve o processo de solicitação da documentação pertinente a cada solicitação de evento cadastral </w:t>
      </w:r>
      <w:r w:rsidRPr="0092651B">
        <w:rPr>
          <w:color w:val="2F5496" w:themeColor="accent5" w:themeShade="BF"/>
          <w:lang w:val="pt-BR"/>
        </w:rPr>
        <w:t>no portal dos contribuintes.</w:t>
      </w:r>
    </w:p>
    <w:p w:rsidR="0046259D" w:rsidRPr="00147C8D" w:rsidRDefault="0046259D" w:rsidP="00827B07">
      <w:pPr>
        <w:ind w:left="0"/>
        <w:jc w:val="both"/>
        <w:rPr>
          <w:b/>
          <w:color w:val="2F5496" w:themeColor="accent5" w:themeShade="BF"/>
          <w:lang w:val="pt-BR"/>
        </w:rPr>
      </w:pPr>
    </w:p>
    <w:p w:rsidR="00827B07" w:rsidRPr="00147C8D" w:rsidRDefault="00827B07" w:rsidP="00B6027B">
      <w:pPr>
        <w:pStyle w:val="Ttulo1"/>
        <w:numPr>
          <w:ilvl w:val="0"/>
          <w:numId w:val="11"/>
        </w:numPr>
      </w:pPr>
      <w:bookmarkStart w:id="77" w:name="_Toc451961977"/>
      <w:r w:rsidRPr="00147C8D">
        <w:t>Fluxo de Processo para automação</w:t>
      </w:r>
      <w:bookmarkEnd w:id="77"/>
    </w:p>
    <w:p w:rsidR="00827B07" w:rsidRDefault="00827B07" w:rsidP="00827B07">
      <w:pPr>
        <w:rPr>
          <w:lang w:val="pt-BR"/>
        </w:rPr>
      </w:pPr>
      <w:r w:rsidRPr="00147C8D">
        <w:rPr>
          <w:lang w:val="pt-BR"/>
        </w:rPr>
        <w:t>N/A</w:t>
      </w:r>
    </w:p>
    <w:p w:rsidR="00733376" w:rsidRDefault="00733376">
      <w:pPr>
        <w:widowControl/>
        <w:autoSpaceDE/>
        <w:autoSpaceDN/>
        <w:spacing w:after="0"/>
        <w:ind w:left="0"/>
        <w:rPr>
          <w:lang w:val="pt-BR"/>
        </w:rPr>
      </w:pPr>
      <w:r>
        <w:rPr>
          <w:lang w:val="pt-BR"/>
        </w:rPr>
        <w:br w:type="page"/>
      </w:r>
    </w:p>
    <w:p w:rsidR="009128A0" w:rsidRDefault="00F433F0" w:rsidP="00B6027B">
      <w:pPr>
        <w:pStyle w:val="Ttulo1"/>
        <w:numPr>
          <w:ilvl w:val="0"/>
          <w:numId w:val="11"/>
        </w:numPr>
      </w:pPr>
      <w:bookmarkStart w:id="78" w:name="_Toc451961978"/>
      <w:r w:rsidRPr="00147C8D">
        <w:lastRenderedPageBreak/>
        <w:t>Regras de Negócio do Processo</w:t>
      </w:r>
      <w:bookmarkEnd w:id="78"/>
    </w:p>
    <w:p w:rsidR="0046259D" w:rsidRPr="00147C8D" w:rsidRDefault="00221FBD" w:rsidP="009128A0">
      <w:pPr>
        <w:pStyle w:val="Ttulo1"/>
      </w:pPr>
      <w:bookmarkStart w:id="79" w:name="_Toc451961979"/>
      <w:r>
        <w:t>CCIRN00</w:t>
      </w:r>
      <w:r w:rsidR="00C1391B" w:rsidRPr="00147C8D">
        <w:t>01 – Preenchimento do Endereço</w:t>
      </w:r>
      <w:bookmarkEnd w:id="79"/>
      <w:r w:rsidR="00324D92" w:rsidRPr="00147C8D">
        <w:t xml:space="preserve"> </w:t>
      </w:r>
    </w:p>
    <w:p w:rsidR="001D63C7" w:rsidRPr="002930F4" w:rsidRDefault="007A7164" w:rsidP="002930F4">
      <w:pPr>
        <w:ind w:left="851"/>
        <w:jc w:val="both"/>
        <w:rPr>
          <w:color w:val="2F5496" w:themeColor="accent5" w:themeShade="BF"/>
          <w:lang w:val="pt-BR"/>
        </w:rPr>
      </w:pPr>
      <w:r w:rsidRPr="002930F4">
        <w:rPr>
          <w:color w:val="2F5496" w:themeColor="accent5" w:themeShade="BF"/>
          <w:lang w:val="pt-BR"/>
        </w:rPr>
        <w:t>O CEP é determinante para o endereço. Os tipo</w:t>
      </w:r>
      <w:r w:rsidR="00E374BA" w:rsidRPr="002930F4">
        <w:rPr>
          <w:color w:val="2F5496" w:themeColor="accent5" w:themeShade="BF"/>
          <w:lang w:val="pt-BR"/>
        </w:rPr>
        <w:t>s de</w:t>
      </w:r>
      <w:r w:rsidRPr="002930F4">
        <w:rPr>
          <w:color w:val="2F5496" w:themeColor="accent5" w:themeShade="BF"/>
          <w:lang w:val="pt-BR"/>
        </w:rPr>
        <w:t xml:space="preserve"> logradouro, logradouro, bairro, cidade e </w:t>
      </w:r>
      <w:r w:rsidR="00AC4C33" w:rsidRPr="002930F4">
        <w:rPr>
          <w:color w:val="2F5496" w:themeColor="accent5" w:themeShade="BF"/>
          <w:lang w:val="pt-BR"/>
        </w:rPr>
        <w:t xml:space="preserve">UF </w:t>
      </w:r>
      <w:r w:rsidRPr="002930F4">
        <w:rPr>
          <w:color w:val="2F5496" w:themeColor="accent5" w:themeShade="BF"/>
          <w:lang w:val="pt-BR"/>
        </w:rPr>
        <w:t>são derivados das tabelas</w:t>
      </w:r>
      <w:r w:rsidR="00E374BA" w:rsidRPr="002930F4">
        <w:rPr>
          <w:color w:val="2F5496" w:themeColor="accent5" w:themeShade="BF"/>
          <w:lang w:val="pt-BR"/>
        </w:rPr>
        <w:t xml:space="preserve"> do CEP</w:t>
      </w:r>
      <w:r w:rsidRPr="002930F4">
        <w:rPr>
          <w:color w:val="2F5496" w:themeColor="accent5" w:themeShade="BF"/>
          <w:lang w:val="pt-BR"/>
        </w:rPr>
        <w:t>.</w:t>
      </w:r>
      <w:r w:rsidR="00E01283" w:rsidRPr="002930F4">
        <w:rPr>
          <w:color w:val="2F5496" w:themeColor="accent5" w:themeShade="BF"/>
          <w:lang w:val="pt-BR"/>
        </w:rPr>
        <w:t xml:space="preserve"> </w:t>
      </w:r>
      <w:r w:rsidR="00B104C4" w:rsidRPr="002930F4">
        <w:rPr>
          <w:color w:val="2F5496" w:themeColor="accent5" w:themeShade="BF"/>
          <w:lang w:val="pt-BR"/>
        </w:rPr>
        <w:t xml:space="preserve">Será usada a tabela fornecida pelos Correios e atualizada conforme aquele Órgão.  O CEP desconhecido será obtido através do acesso </w:t>
      </w:r>
      <w:proofErr w:type="gramStart"/>
      <w:r w:rsidR="00B104C4" w:rsidRPr="002930F4">
        <w:rPr>
          <w:color w:val="2F5496" w:themeColor="accent5" w:themeShade="BF"/>
          <w:lang w:val="pt-BR"/>
        </w:rPr>
        <w:t>a</w:t>
      </w:r>
      <w:proofErr w:type="gramEnd"/>
      <w:r w:rsidR="00B104C4" w:rsidRPr="002930F4">
        <w:rPr>
          <w:color w:val="2F5496" w:themeColor="accent5" w:themeShade="BF"/>
          <w:lang w:val="pt-BR"/>
        </w:rPr>
        <w:t xml:space="preserve"> consulta disponível pelos correios na internet.. </w:t>
      </w:r>
    </w:p>
    <w:p w:rsidR="001D63C7" w:rsidRPr="002930F4" w:rsidRDefault="001D63C7" w:rsidP="002930F4">
      <w:pPr>
        <w:ind w:left="851"/>
        <w:jc w:val="both"/>
        <w:rPr>
          <w:color w:val="2F5496" w:themeColor="accent5" w:themeShade="BF"/>
          <w:lang w:val="pt-BR"/>
        </w:rPr>
      </w:pPr>
      <w:r w:rsidRPr="002930F4">
        <w:rPr>
          <w:color w:val="2F5496" w:themeColor="accent5" w:themeShade="BF"/>
          <w:lang w:val="pt-BR"/>
        </w:rPr>
        <w:t>A complementação dos dados pelo usuário apenas dos que não estão detalhados no CEP. Assim, para CEP de Logradouro se ingressa os complementos do logradouro, para o CEP de bairro, se ingressa os complementos de logradouro, e sucessivamente.</w:t>
      </w:r>
    </w:p>
    <w:p w:rsidR="001D63C7" w:rsidRPr="002930F4" w:rsidRDefault="001D63C7" w:rsidP="002930F4">
      <w:pPr>
        <w:ind w:left="851"/>
        <w:jc w:val="both"/>
        <w:rPr>
          <w:color w:val="2F5496" w:themeColor="accent5" w:themeShade="BF"/>
          <w:lang w:val="pt-BR"/>
        </w:rPr>
      </w:pPr>
      <w:r w:rsidRPr="002930F4">
        <w:rPr>
          <w:color w:val="2F5496" w:themeColor="accent5" w:themeShade="BF"/>
          <w:lang w:val="pt-BR"/>
        </w:rPr>
        <w:t>Para os CEP de endereço completo e caixa postal não é permitida alteração alguma.</w:t>
      </w:r>
    </w:p>
    <w:p w:rsidR="00C1391B" w:rsidRPr="00147C8D" w:rsidRDefault="00221FBD" w:rsidP="009128A0">
      <w:pPr>
        <w:pStyle w:val="Ttulo1"/>
      </w:pPr>
      <w:bookmarkStart w:id="80" w:name="_Toc451961980"/>
      <w:r>
        <w:t>CCIRN00</w:t>
      </w:r>
      <w:r w:rsidR="002E0490" w:rsidRPr="00147C8D">
        <w:t>02</w:t>
      </w:r>
      <w:r w:rsidR="00C1391B" w:rsidRPr="00147C8D">
        <w:t xml:space="preserve"> - Entrega de Documentação Inicial </w:t>
      </w:r>
      <w:r w:rsidR="002E0490" w:rsidRPr="00147C8D">
        <w:t>para os grupos de alto risco:</w:t>
      </w:r>
      <w:bookmarkEnd w:id="80"/>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Grupo </w:t>
      </w:r>
      <w:proofErr w:type="gramStart"/>
      <w:r w:rsidRPr="002930F4">
        <w:rPr>
          <w:color w:val="2F5496" w:themeColor="accent5" w:themeShade="BF"/>
          <w:lang w:val="pt-BR"/>
        </w:rPr>
        <w:t>1</w:t>
      </w:r>
      <w:proofErr w:type="gramEnd"/>
      <w:r w:rsidRPr="002930F4">
        <w:rPr>
          <w:color w:val="2F5496" w:themeColor="accent5" w:themeShade="BF"/>
          <w:lang w:val="pt-BR"/>
        </w:rPr>
        <w:t>:</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Pré-requisito:                </w:t>
      </w:r>
      <w:r w:rsidRPr="002930F4">
        <w:rPr>
          <w:color w:val="2F5496" w:themeColor="accent5" w:themeShade="BF"/>
          <w:lang w:val="pt-BR"/>
        </w:rPr>
        <w:tab/>
      </w:r>
      <w:r w:rsidRPr="002930F4">
        <w:rPr>
          <w:color w:val="2F5496" w:themeColor="accent5" w:themeShade="BF"/>
          <w:lang w:val="pt-BR"/>
        </w:rPr>
        <w:tab/>
      </w:r>
      <w:r w:rsidRPr="002930F4">
        <w:rPr>
          <w:color w:val="2F5496" w:themeColor="accent5" w:themeShade="BF"/>
          <w:lang w:val="pt-BR"/>
        </w:rPr>
        <w:tab/>
      </w:r>
      <w:r w:rsidRPr="002930F4">
        <w:rPr>
          <w:color w:val="2F5496" w:themeColor="accent5" w:themeShade="BF"/>
          <w:lang w:val="pt-BR"/>
        </w:rPr>
        <w:tab/>
      </w:r>
      <w:r w:rsidRPr="002930F4">
        <w:rPr>
          <w:color w:val="2F5496" w:themeColor="accent5" w:themeShade="BF"/>
          <w:lang w:val="pt-BR"/>
        </w:rPr>
        <w:tab/>
        <w:t xml:space="preserve">          </w:t>
      </w:r>
      <w:r w:rsidR="001B0E7C" w:rsidRPr="002930F4">
        <w:rPr>
          <w:color w:val="2F5496" w:themeColor="accent5" w:themeShade="BF"/>
          <w:lang w:val="pt-BR"/>
        </w:rPr>
        <w:t xml:space="preserve">                      </w:t>
      </w:r>
      <w:r w:rsidRPr="002930F4">
        <w:rPr>
          <w:color w:val="2F5496" w:themeColor="accent5" w:themeShade="BF"/>
          <w:lang w:val="pt-BR"/>
        </w:rPr>
        <w:t>R$ 200.000,00</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Marcação no sistema para fiscalização:</w:t>
      </w:r>
      <w:proofErr w:type="gramStart"/>
      <w:r w:rsidRPr="002930F4">
        <w:rPr>
          <w:color w:val="2F5496" w:themeColor="accent5" w:themeShade="BF"/>
          <w:lang w:val="pt-BR"/>
        </w:rPr>
        <w:t xml:space="preserve">   </w:t>
      </w:r>
      <w:proofErr w:type="gramEnd"/>
      <w:r w:rsidR="001B0E7C" w:rsidRPr="002930F4">
        <w:rPr>
          <w:color w:val="2F5496" w:themeColor="accent5" w:themeShade="BF"/>
          <w:lang w:val="pt-BR"/>
        </w:rPr>
        <w:t>D</w:t>
      </w:r>
      <w:r w:rsidRPr="002930F4">
        <w:rPr>
          <w:color w:val="2F5496" w:themeColor="accent5" w:themeShade="BF"/>
          <w:lang w:val="pt-BR"/>
        </w:rPr>
        <w:t>iligência</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Apresentação de Documentos na SEFAZ:</w:t>
      </w:r>
    </w:p>
    <w:p w:rsidR="00FD1066" w:rsidRPr="002930F4" w:rsidRDefault="002E0490" w:rsidP="002930F4">
      <w:pPr>
        <w:ind w:left="851"/>
        <w:jc w:val="both"/>
        <w:rPr>
          <w:color w:val="2F5496" w:themeColor="accent5" w:themeShade="BF"/>
          <w:lang w:val="pt-BR"/>
        </w:rPr>
      </w:pPr>
      <w:r w:rsidRPr="002930F4">
        <w:rPr>
          <w:color w:val="2F5496" w:themeColor="accent5" w:themeShade="BF"/>
          <w:lang w:val="pt-BR"/>
        </w:rPr>
        <w:t>Ante</w:t>
      </w:r>
      <w:r w:rsidR="00FD1066" w:rsidRPr="002930F4">
        <w:rPr>
          <w:color w:val="2F5496" w:themeColor="accent5" w:themeShade="BF"/>
          <w:lang w:val="pt-BR"/>
        </w:rPr>
        <w:t xml:space="preserve">s da I.E.:     </w:t>
      </w:r>
    </w:p>
    <w:p w:rsidR="00FD1066"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Depósito Bancário.   </w:t>
      </w:r>
    </w:p>
    <w:p w:rsidR="00FD1066" w:rsidRPr="002930F4" w:rsidRDefault="001B0E7C" w:rsidP="002930F4">
      <w:pPr>
        <w:ind w:left="851"/>
        <w:jc w:val="both"/>
        <w:rPr>
          <w:color w:val="2F5496" w:themeColor="accent5" w:themeShade="BF"/>
          <w:lang w:val="pt-BR"/>
        </w:rPr>
      </w:pPr>
      <w:r w:rsidRPr="002930F4">
        <w:rPr>
          <w:color w:val="2F5496" w:themeColor="accent5" w:themeShade="BF"/>
          <w:lang w:val="pt-BR"/>
        </w:rPr>
        <w:t>Patrimônio da pessoa jurídica</w:t>
      </w:r>
    </w:p>
    <w:p w:rsidR="00FD1066" w:rsidRPr="002930F4" w:rsidRDefault="001B0E7C" w:rsidP="002930F4">
      <w:pPr>
        <w:ind w:left="851"/>
        <w:jc w:val="both"/>
        <w:rPr>
          <w:color w:val="2F5496" w:themeColor="accent5" w:themeShade="BF"/>
          <w:lang w:val="pt-BR"/>
        </w:rPr>
      </w:pPr>
      <w:r w:rsidRPr="002930F4">
        <w:rPr>
          <w:color w:val="2F5496" w:themeColor="accent5" w:themeShade="BF"/>
          <w:lang w:val="pt-BR"/>
        </w:rPr>
        <w:t>S</w:t>
      </w:r>
      <w:r w:rsidR="002E0490" w:rsidRPr="002930F4">
        <w:rPr>
          <w:color w:val="2F5496" w:themeColor="accent5" w:themeShade="BF"/>
          <w:lang w:val="pt-BR"/>
        </w:rPr>
        <w:t xml:space="preserve">eguro ou carta de fiança </w:t>
      </w:r>
      <w:r w:rsidRPr="002930F4">
        <w:rPr>
          <w:color w:val="2F5496" w:themeColor="accent5" w:themeShade="BF"/>
          <w:lang w:val="pt-BR"/>
        </w:rPr>
        <w:t>bancária</w:t>
      </w:r>
    </w:p>
    <w:p w:rsidR="00FD1066" w:rsidRPr="002930F4" w:rsidRDefault="00FD1066" w:rsidP="002930F4">
      <w:pPr>
        <w:ind w:left="851"/>
        <w:jc w:val="both"/>
        <w:rPr>
          <w:color w:val="2F5496" w:themeColor="accent5" w:themeShade="BF"/>
          <w:lang w:val="pt-BR"/>
        </w:rPr>
      </w:pPr>
    </w:p>
    <w:p w:rsidR="001B0E7C"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Obs.: o patrimônio é comprovado por meio da </w:t>
      </w:r>
      <w:r w:rsidR="00D077D5" w:rsidRPr="002930F4">
        <w:rPr>
          <w:color w:val="2F5496" w:themeColor="accent5" w:themeShade="BF"/>
          <w:lang w:val="pt-BR"/>
        </w:rPr>
        <w:t>d</w:t>
      </w:r>
      <w:r w:rsidRPr="002930F4">
        <w:rPr>
          <w:color w:val="2F5496" w:themeColor="accent5" w:themeShade="BF"/>
          <w:lang w:val="pt-BR"/>
        </w:rPr>
        <w:t>eclaração</w:t>
      </w:r>
      <w:r w:rsidR="00616D1F" w:rsidRPr="002930F4">
        <w:rPr>
          <w:color w:val="2F5496" w:themeColor="accent5" w:themeShade="BF"/>
          <w:lang w:val="pt-BR"/>
        </w:rPr>
        <w:t xml:space="preserve"> </w:t>
      </w:r>
      <w:r w:rsidRPr="002930F4">
        <w:rPr>
          <w:color w:val="2F5496" w:themeColor="accent5" w:themeShade="BF"/>
          <w:lang w:val="pt-BR"/>
        </w:rPr>
        <w:t>de imposto de renda da pessoa jurídica ou de seus sócios, acompanhada da certidão de ônus reais dos bens considerados.</w:t>
      </w:r>
      <w:r w:rsidR="001B0E7C" w:rsidRPr="002930F4">
        <w:rPr>
          <w:color w:val="2F5496" w:themeColor="accent5" w:themeShade="BF"/>
          <w:lang w:val="pt-BR"/>
        </w:rPr>
        <w:t xml:space="preserve"> </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Vistoria Cadastral</w:t>
      </w:r>
      <w:r w:rsidR="001B0E7C" w:rsidRPr="002930F4">
        <w:rPr>
          <w:color w:val="2F5496" w:themeColor="accent5" w:themeShade="BF"/>
          <w:lang w:val="pt-BR"/>
        </w:rPr>
        <w:t>:</w:t>
      </w:r>
      <w:r w:rsidR="00DA0EA0" w:rsidRPr="002930F4">
        <w:rPr>
          <w:color w:val="2F5496" w:themeColor="accent5" w:themeShade="BF"/>
          <w:lang w:val="pt-BR"/>
        </w:rPr>
        <w:t xml:space="preserve">      </w:t>
      </w:r>
      <w:r w:rsidR="00FD1066" w:rsidRPr="002930F4">
        <w:rPr>
          <w:color w:val="2F5496" w:themeColor="accent5" w:themeShade="BF"/>
          <w:lang w:val="pt-BR"/>
        </w:rPr>
        <w:t xml:space="preserve">    </w:t>
      </w:r>
      <w:r w:rsidR="00DA0EA0" w:rsidRPr="002930F4">
        <w:rPr>
          <w:color w:val="2F5496" w:themeColor="accent5" w:themeShade="BF"/>
          <w:lang w:val="pt-BR"/>
        </w:rPr>
        <w:t xml:space="preserve">Sim depois da I.E. </w:t>
      </w:r>
      <w:proofErr w:type="gramStart"/>
      <w:r w:rsidR="00DA0EA0" w:rsidRPr="002930F4">
        <w:rPr>
          <w:color w:val="2F5496" w:themeColor="accent5" w:themeShade="BF"/>
          <w:lang w:val="pt-BR"/>
        </w:rPr>
        <w:t>no</w:t>
      </w:r>
      <w:proofErr w:type="gramEnd"/>
      <w:r w:rsidR="00DA0EA0" w:rsidRPr="002930F4">
        <w:rPr>
          <w:color w:val="2F5496" w:themeColor="accent5" w:themeShade="BF"/>
          <w:lang w:val="pt-BR"/>
        </w:rPr>
        <w:t xml:space="preserve"> prazo máximo de (30 dias)</w:t>
      </w:r>
    </w:p>
    <w:p w:rsidR="002E0490" w:rsidRPr="002930F4" w:rsidRDefault="002E0490" w:rsidP="002930F4">
      <w:pPr>
        <w:ind w:left="851"/>
        <w:jc w:val="both"/>
        <w:rPr>
          <w:color w:val="2F5496" w:themeColor="accent5" w:themeShade="BF"/>
          <w:lang w:val="pt-BR"/>
        </w:rPr>
      </w:pP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Grupo </w:t>
      </w:r>
      <w:proofErr w:type="gramStart"/>
      <w:r w:rsidRPr="002930F4">
        <w:rPr>
          <w:color w:val="2F5496" w:themeColor="accent5" w:themeShade="BF"/>
          <w:lang w:val="pt-BR"/>
        </w:rPr>
        <w:t>2</w:t>
      </w:r>
      <w:proofErr w:type="gramEnd"/>
      <w:r w:rsidRPr="002930F4">
        <w:rPr>
          <w:color w:val="2F5496" w:themeColor="accent5" w:themeShade="BF"/>
          <w:lang w:val="pt-BR"/>
        </w:rPr>
        <w:t>:</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Pré-requisito:</w:t>
      </w:r>
      <w:r w:rsidR="00DA0EA0" w:rsidRPr="002930F4">
        <w:rPr>
          <w:color w:val="2F5496" w:themeColor="accent5" w:themeShade="BF"/>
          <w:lang w:val="pt-BR"/>
        </w:rPr>
        <w:t xml:space="preserve">                                                  Patrimônio próprio (CRV)</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Marcação no sistema para fiscalização</w:t>
      </w:r>
      <w:r w:rsidR="00E1194A" w:rsidRPr="002930F4">
        <w:rPr>
          <w:color w:val="2F5496" w:themeColor="accent5" w:themeShade="BF"/>
          <w:lang w:val="pt-BR"/>
        </w:rPr>
        <w:t xml:space="preserve">:    </w:t>
      </w:r>
      <w:r w:rsidR="00DA0EA0" w:rsidRPr="002930F4">
        <w:rPr>
          <w:color w:val="2F5496" w:themeColor="accent5" w:themeShade="BF"/>
          <w:lang w:val="pt-BR"/>
        </w:rPr>
        <w:t xml:space="preserve"> Diligência</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Apresentação de Documentos na SEFAZ</w:t>
      </w:r>
      <w:r w:rsidR="00DA0EA0" w:rsidRPr="002930F4">
        <w:rPr>
          <w:color w:val="2F5496" w:themeColor="accent5" w:themeShade="BF"/>
          <w:lang w:val="pt-BR"/>
        </w:rPr>
        <w:t>:</w:t>
      </w:r>
      <w:r w:rsidR="00E1194A" w:rsidRPr="002930F4">
        <w:rPr>
          <w:color w:val="2F5496" w:themeColor="accent5" w:themeShade="BF"/>
          <w:lang w:val="pt-BR"/>
        </w:rPr>
        <w:t xml:space="preserve"> </w:t>
      </w:r>
      <w:r w:rsidR="00DA0EA0" w:rsidRPr="002930F4">
        <w:rPr>
          <w:color w:val="2F5496" w:themeColor="accent5" w:themeShade="BF"/>
          <w:lang w:val="pt-BR"/>
        </w:rPr>
        <w:t>Comprovante de patrimônio próprio (CRV)</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Vistoria Cadastral</w:t>
      </w:r>
      <w:r w:rsidR="00DA0EA0" w:rsidRPr="002930F4">
        <w:rPr>
          <w:color w:val="2F5496" w:themeColor="accent5" w:themeShade="BF"/>
          <w:lang w:val="pt-BR"/>
        </w:rPr>
        <w:t xml:space="preserve">:                                           Sim depois da I.E. </w:t>
      </w:r>
      <w:proofErr w:type="gramStart"/>
      <w:r w:rsidR="00DA0EA0" w:rsidRPr="002930F4">
        <w:rPr>
          <w:color w:val="2F5496" w:themeColor="accent5" w:themeShade="BF"/>
          <w:lang w:val="pt-BR"/>
        </w:rPr>
        <w:t>no</w:t>
      </w:r>
      <w:proofErr w:type="gramEnd"/>
      <w:r w:rsidR="00DA0EA0" w:rsidRPr="002930F4">
        <w:rPr>
          <w:color w:val="2F5496" w:themeColor="accent5" w:themeShade="BF"/>
          <w:lang w:val="pt-BR"/>
        </w:rPr>
        <w:t xml:space="preserve"> prazo máximo de (30 dias)</w:t>
      </w:r>
    </w:p>
    <w:p w:rsidR="002E0490" w:rsidRPr="002930F4" w:rsidRDefault="002E0490" w:rsidP="002930F4">
      <w:pPr>
        <w:ind w:left="851"/>
        <w:jc w:val="both"/>
        <w:rPr>
          <w:color w:val="2F5496" w:themeColor="accent5" w:themeShade="BF"/>
          <w:lang w:val="pt-BR"/>
        </w:rPr>
      </w:pP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Grupo </w:t>
      </w:r>
      <w:proofErr w:type="gramStart"/>
      <w:r w:rsidRPr="002930F4">
        <w:rPr>
          <w:color w:val="2F5496" w:themeColor="accent5" w:themeShade="BF"/>
          <w:lang w:val="pt-BR"/>
        </w:rPr>
        <w:t>3</w:t>
      </w:r>
      <w:proofErr w:type="gramEnd"/>
      <w:r w:rsidRPr="002930F4">
        <w:rPr>
          <w:color w:val="2F5496" w:themeColor="accent5" w:themeShade="BF"/>
          <w:lang w:val="pt-BR"/>
        </w:rPr>
        <w:t>:</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Pré-requisito:</w:t>
      </w:r>
      <w:r w:rsidR="00047C06" w:rsidRPr="002930F4">
        <w:rPr>
          <w:color w:val="2F5496" w:themeColor="accent5" w:themeShade="BF"/>
          <w:lang w:val="pt-BR"/>
        </w:rPr>
        <w:t xml:space="preserve">                                                  Vistoria e laudo</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lastRenderedPageBreak/>
        <w:t>Marcação no sistema para fiscalização</w:t>
      </w:r>
      <w:r w:rsidR="00E1194A" w:rsidRPr="002930F4">
        <w:rPr>
          <w:color w:val="2F5496" w:themeColor="accent5" w:themeShade="BF"/>
          <w:lang w:val="pt-BR"/>
        </w:rPr>
        <w:t xml:space="preserve">:     </w:t>
      </w:r>
      <w:r w:rsidR="00047C06" w:rsidRPr="002930F4">
        <w:rPr>
          <w:color w:val="2F5496" w:themeColor="accent5" w:themeShade="BF"/>
          <w:lang w:val="pt-BR"/>
        </w:rPr>
        <w:t>Diligência</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Apresentação de Documentos na SEFAZ</w:t>
      </w:r>
      <w:r w:rsidR="00E1194A" w:rsidRPr="002930F4">
        <w:rPr>
          <w:color w:val="2F5496" w:themeColor="accent5" w:themeShade="BF"/>
          <w:lang w:val="pt-BR"/>
        </w:rPr>
        <w:t xml:space="preserve">: </w:t>
      </w:r>
      <w:r w:rsidR="00047C06" w:rsidRPr="002930F4">
        <w:rPr>
          <w:color w:val="2F5496" w:themeColor="accent5" w:themeShade="BF"/>
          <w:lang w:val="pt-BR"/>
        </w:rPr>
        <w:t>Laudos e vistorias dos órgãos reguladores</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Vistoria Cadastral</w:t>
      </w:r>
      <w:r w:rsidR="00047C06" w:rsidRPr="002930F4">
        <w:rPr>
          <w:color w:val="2F5496" w:themeColor="accent5" w:themeShade="BF"/>
          <w:lang w:val="pt-BR"/>
        </w:rPr>
        <w:t xml:space="preserve">:                                         </w:t>
      </w:r>
      <w:r w:rsidR="00E1194A" w:rsidRPr="002930F4">
        <w:rPr>
          <w:color w:val="2F5496" w:themeColor="accent5" w:themeShade="BF"/>
          <w:lang w:val="pt-BR"/>
        </w:rPr>
        <w:t xml:space="preserve"> </w:t>
      </w:r>
      <w:r w:rsidR="00047C06" w:rsidRPr="002930F4">
        <w:rPr>
          <w:color w:val="2F5496" w:themeColor="accent5" w:themeShade="BF"/>
          <w:lang w:val="pt-BR"/>
        </w:rPr>
        <w:t xml:space="preserve">Sim depois da I.E. </w:t>
      </w:r>
      <w:proofErr w:type="gramStart"/>
      <w:r w:rsidR="00047C06" w:rsidRPr="002930F4">
        <w:rPr>
          <w:color w:val="2F5496" w:themeColor="accent5" w:themeShade="BF"/>
          <w:lang w:val="pt-BR"/>
        </w:rPr>
        <w:t>no</w:t>
      </w:r>
      <w:proofErr w:type="gramEnd"/>
      <w:r w:rsidR="00047C06" w:rsidRPr="002930F4">
        <w:rPr>
          <w:color w:val="2F5496" w:themeColor="accent5" w:themeShade="BF"/>
          <w:lang w:val="pt-BR"/>
        </w:rPr>
        <w:t xml:space="preserve"> prazo máximo de (30 dias)</w:t>
      </w:r>
    </w:p>
    <w:p w:rsidR="002E0490" w:rsidRPr="002930F4" w:rsidRDefault="002E0490" w:rsidP="002930F4">
      <w:pPr>
        <w:ind w:left="851"/>
        <w:jc w:val="both"/>
        <w:rPr>
          <w:color w:val="2F5496" w:themeColor="accent5" w:themeShade="BF"/>
          <w:lang w:val="pt-BR"/>
        </w:rPr>
      </w:pP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Grupo </w:t>
      </w:r>
      <w:proofErr w:type="gramStart"/>
      <w:r w:rsidRPr="002930F4">
        <w:rPr>
          <w:color w:val="2F5496" w:themeColor="accent5" w:themeShade="BF"/>
          <w:lang w:val="pt-BR"/>
        </w:rPr>
        <w:t>4</w:t>
      </w:r>
      <w:proofErr w:type="gramEnd"/>
      <w:r w:rsidRPr="002930F4">
        <w:rPr>
          <w:color w:val="2F5496" w:themeColor="accent5" w:themeShade="BF"/>
          <w:lang w:val="pt-BR"/>
        </w:rPr>
        <w:t>:</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 xml:space="preserve"> Pré-requisito:</w:t>
      </w:r>
      <w:r w:rsidR="00047C06" w:rsidRPr="002930F4">
        <w:rPr>
          <w:color w:val="2F5496" w:themeColor="accent5" w:themeShade="BF"/>
          <w:lang w:val="pt-BR"/>
        </w:rPr>
        <w:t xml:space="preserve">                                                  </w:t>
      </w:r>
      <w:proofErr w:type="gramStart"/>
      <w:r w:rsidR="00047C06" w:rsidRPr="002930F4">
        <w:rPr>
          <w:color w:val="2F5496" w:themeColor="accent5" w:themeShade="BF"/>
          <w:lang w:val="pt-BR"/>
        </w:rPr>
        <w:t>R$ 100.000,00 posto</w:t>
      </w:r>
      <w:proofErr w:type="gramEnd"/>
      <w:r w:rsidR="00047C06" w:rsidRPr="002930F4">
        <w:rPr>
          <w:color w:val="2F5496" w:themeColor="accent5" w:themeShade="BF"/>
          <w:lang w:val="pt-BR"/>
        </w:rPr>
        <w:t xml:space="preserve"> revendedor, </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w:t>
      </w:r>
      <w:r w:rsidR="00E1194A" w:rsidRPr="002930F4">
        <w:rPr>
          <w:color w:val="2F5496" w:themeColor="accent5" w:themeShade="BF"/>
          <w:lang w:val="pt-BR"/>
        </w:rPr>
        <w:t xml:space="preserve"> </w:t>
      </w:r>
      <w:r w:rsidRPr="002930F4">
        <w:rPr>
          <w:color w:val="2F5496" w:themeColor="accent5" w:themeShade="BF"/>
          <w:lang w:val="pt-BR"/>
        </w:rPr>
        <w:t>R$ 400.000,00 TRR,</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w:t>
      </w:r>
      <w:r w:rsidR="00E1194A" w:rsidRPr="002930F4">
        <w:rPr>
          <w:color w:val="2F5496" w:themeColor="accent5" w:themeShade="BF"/>
          <w:lang w:val="pt-BR"/>
        </w:rPr>
        <w:t xml:space="preserve"> </w:t>
      </w:r>
      <w:r w:rsidRPr="002930F4">
        <w:rPr>
          <w:color w:val="2F5496" w:themeColor="accent5" w:themeShade="BF"/>
          <w:lang w:val="pt-BR"/>
        </w:rPr>
        <w:t>R$ 1.000.000,00 Distribuidor,</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w:t>
      </w:r>
      <w:r w:rsidR="00324D92" w:rsidRPr="002930F4">
        <w:rPr>
          <w:color w:val="2F5496" w:themeColor="accent5" w:themeShade="BF"/>
          <w:lang w:val="pt-BR"/>
        </w:rPr>
        <w:t xml:space="preserve">  </w:t>
      </w:r>
      <w:r w:rsidR="00E1194A" w:rsidRPr="002930F4">
        <w:rPr>
          <w:color w:val="2F5496" w:themeColor="accent5" w:themeShade="BF"/>
          <w:lang w:val="pt-BR"/>
        </w:rPr>
        <w:t xml:space="preserve"> </w:t>
      </w:r>
      <w:r w:rsidRPr="002930F4">
        <w:rPr>
          <w:color w:val="2F5496" w:themeColor="accent5" w:themeShade="BF"/>
          <w:lang w:val="pt-BR"/>
        </w:rPr>
        <w:t>Vistoria e laudo.</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Marcação no sistema para fiscalização</w:t>
      </w:r>
      <w:r w:rsidR="00323068" w:rsidRPr="002930F4">
        <w:rPr>
          <w:color w:val="2F5496" w:themeColor="accent5" w:themeShade="BF"/>
          <w:lang w:val="pt-BR"/>
        </w:rPr>
        <w:t xml:space="preserve">:      </w:t>
      </w:r>
      <w:r w:rsidR="00047C06" w:rsidRPr="002930F4">
        <w:rPr>
          <w:color w:val="2F5496" w:themeColor="accent5" w:themeShade="BF"/>
          <w:lang w:val="pt-BR"/>
        </w:rPr>
        <w:t>Diligência</w:t>
      </w:r>
    </w:p>
    <w:p w:rsidR="00EF76D9" w:rsidRPr="002930F4" w:rsidRDefault="002E0490" w:rsidP="002930F4">
      <w:pPr>
        <w:ind w:left="851"/>
        <w:jc w:val="both"/>
        <w:rPr>
          <w:color w:val="2F5496" w:themeColor="accent5" w:themeShade="BF"/>
          <w:lang w:val="pt-BR"/>
        </w:rPr>
      </w:pPr>
      <w:r w:rsidRPr="002930F4">
        <w:rPr>
          <w:color w:val="2F5496" w:themeColor="accent5" w:themeShade="BF"/>
          <w:lang w:val="pt-BR"/>
        </w:rPr>
        <w:t>Apresentação de Documentos na SEFAZ</w:t>
      </w:r>
      <w:r w:rsidR="00047C06" w:rsidRPr="002930F4">
        <w:rPr>
          <w:color w:val="2F5496" w:themeColor="accent5" w:themeShade="BF"/>
          <w:lang w:val="pt-BR"/>
        </w:rPr>
        <w:t>:</w:t>
      </w:r>
    </w:p>
    <w:p w:rsidR="00E1194A" w:rsidRPr="002930F4" w:rsidRDefault="00E1194A" w:rsidP="002930F4">
      <w:pPr>
        <w:ind w:left="851"/>
        <w:jc w:val="both"/>
        <w:rPr>
          <w:color w:val="2F5496" w:themeColor="accent5" w:themeShade="BF"/>
          <w:lang w:val="pt-BR"/>
        </w:rPr>
      </w:pPr>
    </w:p>
    <w:p w:rsidR="00323068" w:rsidRPr="002930F4" w:rsidRDefault="00323068" w:rsidP="002930F4">
      <w:pPr>
        <w:ind w:left="851"/>
        <w:jc w:val="both"/>
        <w:rPr>
          <w:color w:val="2F5496" w:themeColor="accent5" w:themeShade="BF"/>
          <w:lang w:val="pt-BR"/>
        </w:rPr>
      </w:pPr>
    </w:p>
    <w:p w:rsidR="00047C06" w:rsidRPr="002930F4" w:rsidRDefault="00EF76D9" w:rsidP="002930F4">
      <w:pPr>
        <w:ind w:left="851"/>
        <w:jc w:val="both"/>
        <w:rPr>
          <w:color w:val="2F5496" w:themeColor="accent5" w:themeShade="BF"/>
          <w:lang w:val="pt-BR"/>
        </w:rPr>
      </w:pPr>
      <w:r w:rsidRPr="002930F4">
        <w:rPr>
          <w:color w:val="2F5496" w:themeColor="accent5" w:themeShade="BF"/>
          <w:lang w:val="pt-BR"/>
        </w:rPr>
        <w:t>APRESENTAÇÃO ANTES DA I.E</w:t>
      </w:r>
      <w:r w:rsidR="00047C06" w:rsidRPr="002930F4">
        <w:rPr>
          <w:color w:val="2F5496" w:themeColor="accent5" w:themeShade="BF"/>
          <w:lang w:val="pt-BR"/>
        </w:rPr>
        <w:t xml:space="preserve">:                                                                                     </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patrimônio próprio, seguro ou carta de fiança Bancária; </w:t>
      </w:r>
    </w:p>
    <w:p w:rsidR="00EF76D9" w:rsidRPr="002930F4" w:rsidRDefault="00F70F15" w:rsidP="002930F4">
      <w:pPr>
        <w:ind w:left="851"/>
        <w:jc w:val="both"/>
        <w:rPr>
          <w:color w:val="2F5496" w:themeColor="accent5" w:themeShade="BF"/>
          <w:lang w:val="pt-BR"/>
        </w:rPr>
      </w:pPr>
      <w:r w:rsidRPr="002930F4">
        <w:rPr>
          <w:color w:val="2F5496" w:themeColor="accent5" w:themeShade="BF"/>
          <w:lang w:val="pt-BR"/>
        </w:rPr>
        <w:t xml:space="preserve">         </w:t>
      </w:r>
      <w:r w:rsidR="00047C06" w:rsidRPr="002930F4">
        <w:rPr>
          <w:color w:val="2F5496" w:themeColor="accent5" w:themeShade="BF"/>
          <w:lang w:val="pt-BR"/>
        </w:rPr>
        <w:t xml:space="preserve">- declaração de imposto de renda da pessoa jurídica ou de seus sócios, acompanhada da certidão de </w:t>
      </w:r>
      <w:r w:rsidRPr="002930F4">
        <w:rPr>
          <w:color w:val="2F5496" w:themeColor="accent5" w:themeShade="BF"/>
          <w:lang w:val="pt-BR"/>
        </w:rPr>
        <w:t xml:space="preserve"> </w:t>
      </w:r>
      <w:r w:rsidR="00323068" w:rsidRPr="002930F4">
        <w:rPr>
          <w:color w:val="2F5496" w:themeColor="accent5" w:themeShade="BF"/>
          <w:lang w:val="pt-BR"/>
        </w:rPr>
        <w:t xml:space="preserve">   </w:t>
      </w:r>
      <w:r w:rsidR="00047C06" w:rsidRPr="002930F4">
        <w:rPr>
          <w:color w:val="2F5496" w:themeColor="accent5" w:themeShade="BF"/>
          <w:lang w:val="pt-BR"/>
        </w:rPr>
        <w:t>ônus reais dos bens considerados.</w:t>
      </w:r>
    </w:p>
    <w:p w:rsidR="00E1194A"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declaração de imposto de renda dos sócios nos três últimos exercícios; </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documentos comprobatórios das atividades exercidas pelos sócios nos últimos vinte e quatro meses; </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w:t>
      </w:r>
      <w:r w:rsidR="00B42B1B" w:rsidRPr="002930F4">
        <w:rPr>
          <w:color w:val="2F5496" w:themeColor="accent5" w:themeShade="BF"/>
          <w:lang w:val="pt-BR"/>
        </w:rPr>
        <w:t xml:space="preserve"> </w:t>
      </w:r>
      <w:r w:rsidRPr="002930F4">
        <w:rPr>
          <w:color w:val="2F5496" w:themeColor="accent5" w:themeShade="BF"/>
          <w:lang w:val="pt-BR"/>
        </w:rPr>
        <w:t>certidões de cartórios de distribuição civil e criminal das justiças federal e estadual e dos</w:t>
      </w:r>
      <w:proofErr w:type="gramStart"/>
      <w:r w:rsidRPr="002930F4">
        <w:rPr>
          <w:color w:val="2F5496" w:themeColor="accent5" w:themeShade="BF"/>
          <w:lang w:val="pt-BR"/>
        </w:rPr>
        <w:t xml:space="preserve"> </w:t>
      </w:r>
      <w:r w:rsidR="00B42B1B" w:rsidRPr="002930F4">
        <w:rPr>
          <w:color w:val="2F5496" w:themeColor="accent5" w:themeShade="BF"/>
          <w:lang w:val="pt-BR"/>
        </w:rPr>
        <w:t xml:space="preserve">   </w:t>
      </w:r>
      <w:proofErr w:type="gramEnd"/>
      <w:r w:rsidRPr="002930F4">
        <w:rPr>
          <w:color w:val="2F5496" w:themeColor="accent5" w:themeShade="BF"/>
          <w:lang w:val="pt-BR"/>
        </w:rPr>
        <w:t>cartórios de registros de protestos das comarcas da sede da empresa, de suas filiais e do domicílio dos sócios, em relação a estes.</w:t>
      </w:r>
    </w:p>
    <w:p w:rsidR="00047C06" w:rsidRPr="002930F4" w:rsidRDefault="00047C06" w:rsidP="002930F4">
      <w:pPr>
        <w:ind w:left="851"/>
        <w:jc w:val="both"/>
        <w:rPr>
          <w:color w:val="2F5496" w:themeColor="accent5" w:themeShade="BF"/>
          <w:lang w:val="pt-BR"/>
        </w:rPr>
      </w:pPr>
      <w:r w:rsidRPr="002930F4">
        <w:rPr>
          <w:color w:val="2F5496" w:themeColor="accent5" w:themeShade="BF"/>
          <w:lang w:val="pt-BR"/>
        </w:rPr>
        <w:t xml:space="preserve">- sendo o sócio, pessoa jurídica, os documentos previstos nos incisos II e III são exigidos em relação aos sócios desta, se nacional, e em relação a seu representante legal no país, se estrangeira. </w:t>
      </w:r>
    </w:p>
    <w:p w:rsidR="00B42B1B" w:rsidRPr="002930F4" w:rsidRDefault="00047C06" w:rsidP="002930F4">
      <w:pPr>
        <w:ind w:left="851"/>
        <w:jc w:val="both"/>
        <w:rPr>
          <w:color w:val="2F5496" w:themeColor="accent5" w:themeShade="BF"/>
          <w:lang w:val="pt-BR"/>
        </w:rPr>
      </w:pPr>
      <w:r w:rsidRPr="002930F4">
        <w:rPr>
          <w:color w:val="2F5496" w:themeColor="accent5" w:themeShade="BF"/>
          <w:lang w:val="pt-BR"/>
        </w:rPr>
        <w:t>-</w:t>
      </w:r>
      <w:r w:rsidR="00B42B1B" w:rsidRPr="002930F4">
        <w:rPr>
          <w:color w:val="2F5496" w:themeColor="accent5" w:themeShade="BF"/>
          <w:lang w:val="pt-BR"/>
        </w:rPr>
        <w:t xml:space="preserve"> </w:t>
      </w:r>
      <w:r w:rsidRPr="002930F4">
        <w:rPr>
          <w:color w:val="2F5496" w:themeColor="accent5" w:themeShade="BF"/>
          <w:lang w:val="pt-BR"/>
        </w:rPr>
        <w:t xml:space="preserve">em endereço onde outro Posto Revendedor, </w:t>
      </w:r>
      <w:r w:rsidR="00EF76D9" w:rsidRPr="002930F4">
        <w:rPr>
          <w:color w:val="2F5496" w:themeColor="accent5" w:themeShade="BF"/>
          <w:lang w:val="pt-BR"/>
        </w:rPr>
        <w:t>d</w:t>
      </w:r>
      <w:r w:rsidRPr="002930F4">
        <w:rPr>
          <w:color w:val="2F5496" w:themeColor="accent5" w:themeShade="BF"/>
          <w:lang w:val="pt-BR"/>
        </w:rPr>
        <w:t>istribuidor ou TRR já tenha operado, deve ser</w:t>
      </w:r>
      <w:proofErr w:type="gramStart"/>
      <w:r w:rsidRPr="002930F4">
        <w:rPr>
          <w:color w:val="2F5496" w:themeColor="accent5" w:themeShade="BF"/>
          <w:lang w:val="pt-BR"/>
        </w:rPr>
        <w:t xml:space="preserve"> </w:t>
      </w:r>
      <w:r w:rsidR="00B42B1B" w:rsidRPr="002930F4">
        <w:rPr>
          <w:color w:val="2F5496" w:themeColor="accent5" w:themeShade="BF"/>
          <w:lang w:val="pt-BR"/>
        </w:rPr>
        <w:t xml:space="preserve">   </w:t>
      </w:r>
      <w:proofErr w:type="gramEnd"/>
      <w:r w:rsidRPr="002930F4">
        <w:rPr>
          <w:color w:val="2F5496" w:themeColor="accent5" w:themeShade="BF"/>
          <w:lang w:val="pt-BR"/>
        </w:rPr>
        <w:t xml:space="preserve">instruído, adicionalmente, por BIC de encerramento ou de suspensão.                                                                             </w:t>
      </w:r>
    </w:p>
    <w:p w:rsidR="00EF76D9" w:rsidRPr="002930F4" w:rsidRDefault="00EF76D9" w:rsidP="002930F4">
      <w:pPr>
        <w:ind w:left="851"/>
        <w:jc w:val="both"/>
        <w:rPr>
          <w:color w:val="2F5496" w:themeColor="accent5" w:themeShade="BF"/>
          <w:lang w:val="pt-BR"/>
        </w:rPr>
      </w:pPr>
      <w:r w:rsidRPr="002930F4">
        <w:rPr>
          <w:color w:val="2F5496" w:themeColor="accent5" w:themeShade="BF"/>
          <w:lang w:val="pt-BR"/>
        </w:rPr>
        <w:t xml:space="preserve">           </w:t>
      </w:r>
      <w:r w:rsidR="00B42B1B" w:rsidRPr="002930F4">
        <w:rPr>
          <w:color w:val="2F5496" w:themeColor="accent5" w:themeShade="BF"/>
          <w:lang w:val="pt-BR"/>
        </w:rPr>
        <w:t xml:space="preserve"> </w:t>
      </w:r>
    </w:p>
    <w:p w:rsidR="00EF76D9" w:rsidRPr="002930F4" w:rsidRDefault="00EF76D9" w:rsidP="002930F4">
      <w:pPr>
        <w:ind w:left="851"/>
        <w:jc w:val="both"/>
        <w:rPr>
          <w:color w:val="2F5496" w:themeColor="accent5" w:themeShade="BF"/>
          <w:lang w:val="pt-BR"/>
        </w:rPr>
      </w:pPr>
      <w:r w:rsidRPr="002930F4">
        <w:rPr>
          <w:color w:val="2F5496" w:themeColor="accent5" w:themeShade="BF"/>
          <w:lang w:val="pt-BR"/>
        </w:rPr>
        <w:t xml:space="preserve">APRESENTAÇÃO DEPOIS DA I.E PROVISÓRIA: </w:t>
      </w:r>
      <w:r w:rsidR="00047C06" w:rsidRPr="002930F4">
        <w:rPr>
          <w:color w:val="2F5496" w:themeColor="accent5" w:themeShade="BF"/>
          <w:lang w:val="pt-BR"/>
        </w:rPr>
        <w:t xml:space="preserve">                                                                  </w:t>
      </w:r>
    </w:p>
    <w:p w:rsidR="00047C06" w:rsidRPr="002930F4" w:rsidRDefault="00B42B1B" w:rsidP="002930F4">
      <w:pPr>
        <w:ind w:left="851"/>
        <w:jc w:val="both"/>
        <w:rPr>
          <w:color w:val="2F5496" w:themeColor="accent5" w:themeShade="BF"/>
          <w:lang w:val="pt-BR"/>
        </w:rPr>
      </w:pPr>
      <w:r w:rsidRPr="002930F4">
        <w:rPr>
          <w:color w:val="2F5496" w:themeColor="accent5" w:themeShade="BF"/>
          <w:lang w:val="pt-BR"/>
        </w:rPr>
        <w:t>-</w:t>
      </w:r>
      <w:r w:rsidR="00323068" w:rsidRPr="002930F4">
        <w:rPr>
          <w:color w:val="2F5496" w:themeColor="accent5" w:themeShade="BF"/>
          <w:lang w:val="pt-BR"/>
        </w:rPr>
        <w:t xml:space="preserve"> </w:t>
      </w:r>
      <w:r w:rsidR="00047C06" w:rsidRPr="002930F4">
        <w:rPr>
          <w:color w:val="2F5496" w:themeColor="accent5" w:themeShade="BF"/>
          <w:lang w:val="pt-BR"/>
        </w:rPr>
        <w:t>do registro e d</w:t>
      </w:r>
      <w:r w:rsidR="00EF76D9" w:rsidRPr="002930F4">
        <w:rPr>
          <w:color w:val="2F5496" w:themeColor="accent5" w:themeShade="BF"/>
          <w:lang w:val="pt-BR"/>
        </w:rPr>
        <w:t xml:space="preserve">a autorização para exercício da </w:t>
      </w:r>
      <w:r w:rsidR="00047C06" w:rsidRPr="002930F4">
        <w:rPr>
          <w:color w:val="2F5496" w:themeColor="accent5" w:themeShade="BF"/>
          <w:lang w:val="pt-BR"/>
        </w:rPr>
        <w:t xml:space="preserve">atividade, </w:t>
      </w:r>
      <w:r w:rsidR="00EF76D9" w:rsidRPr="002930F4">
        <w:rPr>
          <w:color w:val="2F5496" w:themeColor="accent5" w:themeShade="BF"/>
          <w:lang w:val="pt-BR"/>
        </w:rPr>
        <w:t>fornecidos pelo órgão regulador</w:t>
      </w:r>
      <w:r w:rsidRPr="002930F4">
        <w:rPr>
          <w:color w:val="2F5496" w:themeColor="accent5" w:themeShade="BF"/>
          <w:lang w:val="pt-BR"/>
        </w:rPr>
        <w:t xml:space="preserve">                                                                               </w:t>
      </w:r>
      <w:r w:rsidR="00047C06" w:rsidRPr="002930F4">
        <w:rPr>
          <w:color w:val="2F5496" w:themeColor="accent5" w:themeShade="BF"/>
          <w:lang w:val="pt-BR"/>
        </w:rPr>
        <w:t>específico para a ativi</w:t>
      </w:r>
      <w:r w:rsidR="00EF76D9" w:rsidRPr="002930F4">
        <w:rPr>
          <w:color w:val="2F5496" w:themeColor="accent5" w:themeShade="BF"/>
          <w:lang w:val="pt-BR"/>
        </w:rPr>
        <w:t>d</w:t>
      </w:r>
      <w:r w:rsidR="00047C06" w:rsidRPr="002930F4">
        <w:rPr>
          <w:color w:val="2F5496" w:themeColor="accent5" w:themeShade="BF"/>
          <w:lang w:val="pt-BR"/>
        </w:rPr>
        <w:t xml:space="preserve">ade a ser exercida. </w:t>
      </w:r>
    </w:p>
    <w:p w:rsidR="002E0490" w:rsidRPr="002930F4" w:rsidRDefault="002E0490" w:rsidP="002930F4">
      <w:pPr>
        <w:ind w:left="851"/>
        <w:jc w:val="both"/>
        <w:rPr>
          <w:color w:val="2F5496" w:themeColor="accent5" w:themeShade="BF"/>
          <w:lang w:val="pt-BR"/>
        </w:rPr>
      </w:pPr>
      <w:r w:rsidRPr="002930F4">
        <w:rPr>
          <w:color w:val="2F5496" w:themeColor="accent5" w:themeShade="BF"/>
          <w:lang w:val="pt-BR"/>
        </w:rPr>
        <w:t>Vistoria Cadastral</w:t>
      </w:r>
      <w:r w:rsidR="00616D1F" w:rsidRPr="002930F4">
        <w:rPr>
          <w:color w:val="2F5496" w:themeColor="accent5" w:themeShade="BF"/>
          <w:lang w:val="pt-BR"/>
        </w:rPr>
        <w:t xml:space="preserve">:                                          Sim, antes da I.E. </w:t>
      </w:r>
      <w:proofErr w:type="gramStart"/>
      <w:r w:rsidR="00616D1F" w:rsidRPr="002930F4">
        <w:rPr>
          <w:color w:val="2F5496" w:themeColor="accent5" w:themeShade="BF"/>
          <w:lang w:val="pt-BR"/>
        </w:rPr>
        <w:t>provisória</w:t>
      </w:r>
      <w:proofErr w:type="gramEnd"/>
      <w:r w:rsidR="00616D1F" w:rsidRPr="002930F4">
        <w:rPr>
          <w:color w:val="2F5496" w:themeColor="accent5" w:themeShade="BF"/>
          <w:lang w:val="pt-BR"/>
        </w:rPr>
        <w:t xml:space="preserve"> no prazo </w:t>
      </w:r>
      <w:r w:rsidR="00616D1F" w:rsidRPr="002930F4">
        <w:rPr>
          <w:color w:val="2F5496" w:themeColor="accent5" w:themeShade="BF"/>
          <w:lang w:val="pt-BR"/>
        </w:rPr>
        <w:lastRenderedPageBreak/>
        <w:t>máximo de 60 (sessenta) dias, pré-requisito para ativar a I.E.</w:t>
      </w:r>
    </w:p>
    <w:p w:rsidR="00323068" w:rsidRPr="002930F4" w:rsidRDefault="00323068" w:rsidP="002930F4">
      <w:pPr>
        <w:ind w:left="851"/>
        <w:jc w:val="both"/>
        <w:rPr>
          <w:color w:val="2F5496" w:themeColor="accent5" w:themeShade="BF"/>
          <w:lang w:val="pt-BR"/>
        </w:rPr>
      </w:pPr>
    </w:p>
    <w:p w:rsidR="002E0490" w:rsidRPr="002930F4" w:rsidRDefault="00616D1F" w:rsidP="002930F4">
      <w:pPr>
        <w:ind w:left="851"/>
        <w:jc w:val="both"/>
        <w:rPr>
          <w:color w:val="2F5496" w:themeColor="accent5" w:themeShade="BF"/>
          <w:lang w:val="pt-BR"/>
        </w:rPr>
      </w:pPr>
      <w:r w:rsidRPr="002930F4">
        <w:rPr>
          <w:color w:val="2F5496" w:themeColor="accent5" w:themeShade="BF"/>
          <w:lang w:val="pt-BR"/>
        </w:rPr>
        <w:t>COMPOSIÇÂO DOS GRUPOS:</w:t>
      </w:r>
    </w:p>
    <w:tbl>
      <w:tblPr>
        <w:tblW w:w="4755" w:type="pct"/>
        <w:tblInd w:w="637" w:type="dxa"/>
        <w:tblCellMar>
          <w:left w:w="70" w:type="dxa"/>
          <w:right w:w="70" w:type="dxa"/>
        </w:tblCellMar>
        <w:tblLook w:val="04A0" w:firstRow="1" w:lastRow="0" w:firstColumn="1" w:lastColumn="0" w:noHBand="0" w:noVBand="1"/>
      </w:tblPr>
      <w:tblGrid>
        <w:gridCol w:w="921"/>
        <w:gridCol w:w="6805"/>
        <w:gridCol w:w="992"/>
      </w:tblGrid>
      <w:tr w:rsidR="00827C26" w:rsidRPr="00147C8D" w:rsidTr="00827C26">
        <w:trPr>
          <w:trHeight w:val="284"/>
        </w:trPr>
        <w:tc>
          <w:tcPr>
            <w:tcW w:w="528" w:type="pct"/>
            <w:tcBorders>
              <w:top w:val="single" w:sz="4" w:space="0" w:color="auto"/>
              <w:left w:val="single" w:sz="4" w:space="0" w:color="auto"/>
              <w:bottom w:val="single" w:sz="4" w:space="0" w:color="auto"/>
              <w:right w:val="single" w:sz="4" w:space="0" w:color="auto"/>
            </w:tcBorders>
            <w:shd w:val="clear" w:color="000000" w:fill="D9D9D9"/>
          </w:tcPr>
          <w:p w:rsidR="00827C26" w:rsidRPr="00147C8D" w:rsidRDefault="00827C26" w:rsidP="00616D1F">
            <w:pPr>
              <w:widowControl/>
              <w:autoSpaceDE/>
              <w:autoSpaceDN/>
              <w:spacing w:after="0"/>
              <w:ind w:left="0"/>
              <w:jc w:val="both"/>
              <w:rPr>
                <w:b/>
                <w:bCs/>
                <w:snapToGrid/>
                <w:color w:val="0070C0"/>
                <w:sz w:val="18"/>
                <w:szCs w:val="22"/>
                <w:lang w:val="pt-BR" w:eastAsia="pt-BR"/>
              </w:rPr>
            </w:pPr>
            <w:r w:rsidRPr="00147C8D">
              <w:rPr>
                <w:b/>
                <w:bCs/>
                <w:snapToGrid/>
                <w:color w:val="0070C0"/>
                <w:sz w:val="18"/>
                <w:szCs w:val="22"/>
                <w:lang w:val="pt-BR" w:eastAsia="pt-BR"/>
              </w:rPr>
              <w:t>GRUPO</w:t>
            </w:r>
          </w:p>
        </w:tc>
        <w:tc>
          <w:tcPr>
            <w:tcW w:w="390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827C26" w:rsidRPr="00147C8D" w:rsidRDefault="00827C26" w:rsidP="00616D1F">
            <w:pPr>
              <w:widowControl/>
              <w:autoSpaceDE/>
              <w:autoSpaceDN/>
              <w:spacing w:after="0"/>
              <w:ind w:left="0"/>
              <w:jc w:val="both"/>
              <w:rPr>
                <w:b/>
                <w:bCs/>
                <w:snapToGrid/>
                <w:color w:val="0070C0"/>
                <w:sz w:val="18"/>
                <w:szCs w:val="22"/>
                <w:lang w:val="pt-BR" w:eastAsia="pt-BR"/>
              </w:rPr>
            </w:pPr>
            <w:r w:rsidRPr="00147C8D">
              <w:rPr>
                <w:b/>
                <w:bCs/>
                <w:snapToGrid/>
                <w:color w:val="0070C0"/>
                <w:sz w:val="18"/>
                <w:szCs w:val="22"/>
                <w:lang w:val="pt-BR" w:eastAsia="pt-BR"/>
              </w:rPr>
              <w:t>ATIVIDADE ECONÔMICA</w:t>
            </w:r>
          </w:p>
        </w:tc>
        <w:tc>
          <w:tcPr>
            <w:tcW w:w="569" w:type="pct"/>
            <w:tcBorders>
              <w:top w:val="single" w:sz="4" w:space="0" w:color="auto"/>
              <w:left w:val="nil"/>
              <w:bottom w:val="single" w:sz="4" w:space="0" w:color="auto"/>
              <w:right w:val="single" w:sz="4" w:space="0" w:color="auto"/>
            </w:tcBorders>
            <w:shd w:val="clear" w:color="000000" w:fill="D9D9D9"/>
            <w:noWrap/>
            <w:vAlign w:val="center"/>
            <w:hideMark/>
          </w:tcPr>
          <w:p w:rsidR="00827C26" w:rsidRPr="00147C8D" w:rsidRDefault="00827C26" w:rsidP="00616D1F">
            <w:pPr>
              <w:widowControl/>
              <w:autoSpaceDE/>
              <w:autoSpaceDN/>
              <w:spacing w:after="0"/>
              <w:ind w:left="0"/>
              <w:jc w:val="both"/>
              <w:rPr>
                <w:b/>
                <w:bCs/>
                <w:snapToGrid/>
                <w:color w:val="0070C0"/>
                <w:sz w:val="18"/>
                <w:szCs w:val="22"/>
                <w:lang w:val="pt-BR" w:eastAsia="pt-BR"/>
              </w:rPr>
            </w:pPr>
            <w:r w:rsidRPr="00147C8D">
              <w:rPr>
                <w:b/>
                <w:bCs/>
                <w:snapToGrid/>
                <w:color w:val="0070C0"/>
                <w:sz w:val="18"/>
                <w:szCs w:val="22"/>
                <w:lang w:val="pt-BR" w:eastAsia="pt-BR"/>
              </w:rPr>
              <w:t>CNAE</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GRUPO </w:t>
            </w:r>
            <w:proofErr w:type="gramStart"/>
            <w:r w:rsidRPr="00147C8D">
              <w:rPr>
                <w:snapToGrid/>
                <w:color w:val="0070C0"/>
                <w:sz w:val="18"/>
                <w:szCs w:val="22"/>
                <w:lang w:val="pt-BR" w:eastAsia="pt-BR"/>
              </w:rPr>
              <w:t>1</w:t>
            </w:r>
            <w:proofErr w:type="gramEnd"/>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cereais e leguminosas beneficiados, farinhas, amidos e </w:t>
            </w:r>
            <w:proofErr w:type="gramStart"/>
            <w:r w:rsidRPr="00147C8D">
              <w:rPr>
                <w:snapToGrid/>
                <w:color w:val="0070C0"/>
                <w:sz w:val="18"/>
                <w:szCs w:val="22"/>
                <w:lang w:val="pt-BR" w:eastAsia="pt-BR"/>
              </w:rPr>
              <w:t>féculas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46.32-0</w:t>
            </w:r>
          </w:p>
        </w:tc>
      </w:tr>
      <w:tr w:rsidR="00827C26" w:rsidRPr="00147C8D" w:rsidTr="00827C26">
        <w:trPr>
          <w:trHeight w:val="284"/>
        </w:trPr>
        <w:tc>
          <w:tcPr>
            <w:tcW w:w="528" w:type="pct"/>
            <w:tcBorders>
              <w:top w:val="single" w:sz="4" w:space="0" w:color="auto"/>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Produtos Alimentícios em Geral</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4639-7/01</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Mercadorias em Geral, com predominância de Produtos </w:t>
            </w:r>
            <w:proofErr w:type="gramStart"/>
            <w:r w:rsidRPr="00147C8D">
              <w:rPr>
                <w:snapToGrid/>
                <w:color w:val="0070C0"/>
                <w:sz w:val="18"/>
                <w:szCs w:val="22"/>
                <w:lang w:val="pt-BR" w:eastAsia="pt-BR"/>
              </w:rPr>
              <w:t>Alimentícios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4691-5/00</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gás liquefeito de petróleo (GLP)</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46.82-6/00</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água mineral</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4635-4/01</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cerveja, </w:t>
            </w:r>
            <w:proofErr w:type="spellStart"/>
            <w:r w:rsidRPr="00147C8D">
              <w:rPr>
                <w:snapToGrid/>
                <w:color w:val="0070C0"/>
                <w:sz w:val="18"/>
                <w:szCs w:val="22"/>
                <w:lang w:val="pt-BR" w:eastAsia="pt-BR"/>
              </w:rPr>
              <w:t>chopp</w:t>
            </w:r>
            <w:proofErr w:type="spellEnd"/>
            <w:r w:rsidRPr="00147C8D">
              <w:rPr>
                <w:snapToGrid/>
                <w:color w:val="0070C0"/>
                <w:sz w:val="18"/>
                <w:szCs w:val="22"/>
                <w:lang w:val="pt-BR" w:eastAsia="pt-BR"/>
              </w:rPr>
              <w:t xml:space="preserve"> e </w:t>
            </w:r>
            <w:proofErr w:type="gramStart"/>
            <w:r w:rsidRPr="00147C8D">
              <w:rPr>
                <w:snapToGrid/>
                <w:color w:val="0070C0"/>
                <w:sz w:val="18"/>
                <w:szCs w:val="22"/>
                <w:lang w:val="pt-BR" w:eastAsia="pt-BR"/>
              </w:rPr>
              <w:t>refrigerante</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4635-4/02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bebidas com atividade de fracionamento e acondicionamento associada</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4635-4/03</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bebidas não especificadas anteriormente</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4635-4/99</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combustíveis de origem vegetal, exceto </w:t>
            </w:r>
            <w:proofErr w:type="spellStart"/>
            <w:r w:rsidRPr="00147C8D">
              <w:rPr>
                <w:snapToGrid/>
                <w:color w:val="0070C0"/>
                <w:sz w:val="18"/>
                <w:szCs w:val="22"/>
                <w:lang w:val="pt-BR" w:eastAsia="pt-BR"/>
              </w:rPr>
              <w:t>álccol</w:t>
            </w:r>
            <w:proofErr w:type="spellEnd"/>
            <w:r w:rsidRPr="00147C8D">
              <w:rPr>
                <w:snapToGrid/>
                <w:color w:val="0070C0"/>
                <w:sz w:val="18"/>
                <w:szCs w:val="22"/>
                <w:lang w:val="pt-BR" w:eastAsia="pt-BR"/>
              </w:rPr>
              <w:t xml:space="preserve"> </w:t>
            </w:r>
            <w:proofErr w:type="gramStart"/>
            <w:r w:rsidRPr="00147C8D">
              <w:rPr>
                <w:snapToGrid/>
                <w:color w:val="0070C0"/>
                <w:sz w:val="18"/>
                <w:szCs w:val="22"/>
                <w:lang w:val="pt-BR" w:eastAsia="pt-BR"/>
              </w:rPr>
              <w:t>carburante</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4681-8/03</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cigarro, cigarrilhas e </w:t>
            </w:r>
            <w:proofErr w:type="gramStart"/>
            <w:r w:rsidRPr="00147C8D">
              <w:rPr>
                <w:snapToGrid/>
                <w:color w:val="0070C0"/>
                <w:sz w:val="18"/>
                <w:szCs w:val="22"/>
                <w:lang w:val="pt-BR" w:eastAsia="pt-BR"/>
              </w:rPr>
              <w:t>charuto</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4636-2/02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w:t>
            </w:r>
            <w:proofErr w:type="gramStart"/>
            <w:r w:rsidRPr="00147C8D">
              <w:rPr>
                <w:snapToGrid/>
                <w:color w:val="0070C0"/>
                <w:sz w:val="18"/>
                <w:szCs w:val="22"/>
                <w:lang w:val="pt-BR" w:eastAsia="pt-BR"/>
              </w:rPr>
              <w:t xml:space="preserve">  </w:t>
            </w:r>
            <w:proofErr w:type="gramEnd"/>
            <w:r w:rsidRPr="00147C8D">
              <w:rPr>
                <w:snapToGrid/>
                <w:color w:val="0070C0"/>
                <w:sz w:val="18"/>
                <w:szCs w:val="22"/>
                <w:lang w:val="pt-BR" w:eastAsia="pt-BR"/>
              </w:rPr>
              <w:t>de materiais de construção em geral</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4679-6/99</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máquinas, aparelhos e equipamentos para uso agropecuário; partes e </w:t>
            </w:r>
            <w:proofErr w:type="gramStart"/>
            <w:r w:rsidRPr="00147C8D">
              <w:rPr>
                <w:snapToGrid/>
                <w:color w:val="0070C0"/>
                <w:sz w:val="18"/>
                <w:szCs w:val="22"/>
                <w:lang w:val="pt-BR" w:eastAsia="pt-BR"/>
              </w:rPr>
              <w:t>peças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4661-3/00</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Curtimento e outras preparações de couro </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1510-6/00</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aves vivas e ovos</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5133-0/02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Comércio atacadista de defensivos agrícolas, adubos, fertilizantes e corretivos de </w:t>
            </w:r>
            <w:proofErr w:type="gramStart"/>
            <w:r w:rsidRPr="00147C8D">
              <w:rPr>
                <w:snapToGrid/>
                <w:color w:val="0070C0"/>
                <w:sz w:val="18"/>
                <w:szCs w:val="22"/>
                <w:lang w:val="pt-BR" w:eastAsia="pt-BR"/>
              </w:rPr>
              <w:t>solo</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5154-3/01</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Comércio atacadista de medicamentos e drogas de uso humano</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4644-3/01</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GRUPO </w:t>
            </w:r>
            <w:proofErr w:type="gramStart"/>
            <w:r w:rsidRPr="00147C8D">
              <w:rPr>
                <w:snapToGrid/>
                <w:color w:val="0070C0"/>
                <w:sz w:val="18"/>
                <w:szCs w:val="22"/>
                <w:lang w:val="pt-BR" w:eastAsia="pt-BR"/>
              </w:rPr>
              <w:t>2</w:t>
            </w:r>
            <w:proofErr w:type="gramEnd"/>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Transporte rodoviário coletivo de passageiros, com itinerário fixo, </w:t>
            </w:r>
            <w:proofErr w:type="gramStart"/>
            <w:r w:rsidRPr="00147C8D">
              <w:rPr>
                <w:snapToGrid/>
                <w:color w:val="0070C0"/>
                <w:sz w:val="18"/>
                <w:szCs w:val="22"/>
                <w:lang w:val="pt-BR" w:eastAsia="pt-BR"/>
              </w:rPr>
              <w:t>interestadual</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4922-1/02</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Transporte rodoviário de carga, exceto produtos perigosos e mudanças, intermunicipal, interestadual e </w:t>
            </w:r>
            <w:proofErr w:type="gramStart"/>
            <w:r w:rsidRPr="00147C8D">
              <w:rPr>
                <w:snapToGrid/>
                <w:color w:val="0070C0"/>
                <w:sz w:val="18"/>
                <w:szCs w:val="22"/>
                <w:lang w:val="pt-BR" w:eastAsia="pt-BR"/>
              </w:rPr>
              <w:t>internacional</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4930-2/02</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GRUPO </w:t>
            </w:r>
            <w:proofErr w:type="gramStart"/>
            <w:r w:rsidRPr="00147C8D">
              <w:rPr>
                <w:snapToGrid/>
                <w:color w:val="0070C0"/>
                <w:sz w:val="18"/>
                <w:szCs w:val="22"/>
                <w:lang w:val="pt-BR" w:eastAsia="pt-BR"/>
              </w:rPr>
              <w:t>3</w:t>
            </w:r>
            <w:proofErr w:type="gramEnd"/>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 Extração de pedra, areia e </w:t>
            </w:r>
            <w:proofErr w:type="gramStart"/>
            <w:r w:rsidRPr="00147C8D">
              <w:rPr>
                <w:snapToGrid/>
                <w:color w:val="0070C0"/>
                <w:sz w:val="18"/>
                <w:szCs w:val="22"/>
                <w:lang w:val="pt-BR" w:eastAsia="pt-BR"/>
              </w:rPr>
              <w:t>argila</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1410-9</w:t>
            </w:r>
          </w:p>
        </w:tc>
      </w:tr>
      <w:tr w:rsidR="00827C26" w:rsidRPr="00147C8D" w:rsidTr="00827C26">
        <w:trPr>
          <w:trHeight w:val="284"/>
        </w:trPr>
        <w:tc>
          <w:tcPr>
            <w:tcW w:w="528" w:type="pct"/>
            <w:tcBorders>
              <w:top w:val="single" w:sz="4" w:space="0" w:color="auto"/>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Beneficiamento de Carvão Mineral</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0500-3/02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AC2A88"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Extração</w:t>
            </w:r>
            <w:r w:rsidR="00827C26" w:rsidRPr="00147C8D">
              <w:rPr>
                <w:snapToGrid/>
                <w:color w:val="0070C0"/>
                <w:sz w:val="18"/>
                <w:szCs w:val="22"/>
                <w:lang w:val="pt-BR" w:eastAsia="pt-BR"/>
              </w:rPr>
              <w:t xml:space="preserve"> de carvão Mineral</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0500-3/01</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Matadouro - abate de reses sob contrato, exceto abate de </w:t>
            </w:r>
            <w:proofErr w:type="gramStart"/>
            <w:r w:rsidRPr="00147C8D">
              <w:rPr>
                <w:snapToGrid/>
                <w:color w:val="0070C0"/>
                <w:sz w:val="18"/>
                <w:szCs w:val="22"/>
                <w:lang w:val="pt-BR" w:eastAsia="pt-BR"/>
              </w:rPr>
              <w:t>suínos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10.11-2/05</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Abate e fabricação de produtos de carne</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10.1</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Fabricação de artefatos de cerâmica e barro cozido para uso na construção, exceto azulejos e </w:t>
            </w:r>
            <w:proofErr w:type="gramStart"/>
            <w:r w:rsidRPr="00147C8D">
              <w:rPr>
                <w:snapToGrid/>
                <w:color w:val="0070C0"/>
                <w:sz w:val="18"/>
                <w:szCs w:val="22"/>
                <w:lang w:val="pt-BR" w:eastAsia="pt-BR"/>
              </w:rPr>
              <w:t>pisos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23.42-7/02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Fabricação de artigos pirotécnicos</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2492-9/02</w:t>
            </w:r>
          </w:p>
        </w:tc>
      </w:tr>
      <w:tr w:rsidR="00827C26" w:rsidRPr="00147C8D" w:rsidTr="00827C26">
        <w:trPr>
          <w:trHeight w:val="284"/>
        </w:trPr>
        <w:tc>
          <w:tcPr>
            <w:tcW w:w="528" w:type="pct"/>
            <w:tcBorders>
              <w:top w:val="nil"/>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Fabricação de fósforos de segurança</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2092-4/03</w:t>
            </w:r>
          </w:p>
        </w:tc>
      </w:tr>
      <w:tr w:rsidR="00827C26" w:rsidRPr="00147C8D" w:rsidTr="00827C26">
        <w:trPr>
          <w:trHeight w:val="284"/>
        </w:trPr>
        <w:tc>
          <w:tcPr>
            <w:tcW w:w="528" w:type="pct"/>
            <w:tcBorders>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Fab</w:t>
            </w:r>
            <w:r w:rsidR="00E16C35" w:rsidRPr="00147C8D">
              <w:rPr>
                <w:snapToGrid/>
                <w:color w:val="0070C0"/>
                <w:sz w:val="18"/>
                <w:szCs w:val="22"/>
                <w:lang w:val="pt-BR" w:eastAsia="pt-BR"/>
              </w:rPr>
              <w:t xml:space="preserve">ricação de pólvoras, explosivos </w:t>
            </w:r>
            <w:r w:rsidRPr="00147C8D">
              <w:rPr>
                <w:snapToGrid/>
                <w:color w:val="0070C0"/>
                <w:sz w:val="18"/>
                <w:szCs w:val="22"/>
                <w:lang w:val="pt-BR" w:eastAsia="pt-BR"/>
              </w:rPr>
              <w:t xml:space="preserve">e </w:t>
            </w:r>
            <w:proofErr w:type="gramStart"/>
            <w:r w:rsidRPr="00147C8D">
              <w:rPr>
                <w:snapToGrid/>
                <w:color w:val="0070C0"/>
                <w:sz w:val="18"/>
                <w:szCs w:val="22"/>
                <w:lang w:val="pt-BR" w:eastAsia="pt-BR"/>
              </w:rPr>
              <w:t>detonadores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2092-4/01</w:t>
            </w:r>
          </w:p>
        </w:tc>
      </w:tr>
      <w:tr w:rsidR="00827C26" w:rsidRPr="00147C8D" w:rsidTr="00827C26">
        <w:trPr>
          <w:trHeight w:val="284"/>
        </w:trPr>
        <w:tc>
          <w:tcPr>
            <w:tcW w:w="528" w:type="pct"/>
            <w:tcBorders>
              <w:left w:val="single" w:sz="4" w:space="0" w:color="auto"/>
              <w:right w:val="nil"/>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single" w:sz="4" w:space="0" w:color="auto"/>
              <w:left w:val="single" w:sz="4" w:space="0" w:color="auto"/>
              <w:bottom w:val="single" w:sz="4" w:space="0" w:color="auto"/>
              <w:right w:val="nil"/>
            </w:tcBorders>
            <w:shd w:val="clear" w:color="auto" w:fill="auto"/>
            <w:noWrap/>
            <w:vAlign w:val="bottom"/>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Cultivo de oleaginosas de lavoura temporária, exceto</w:t>
            </w:r>
            <w:proofErr w:type="gramStart"/>
            <w:r w:rsidRPr="00147C8D">
              <w:rPr>
                <w:snapToGrid/>
                <w:color w:val="0070C0"/>
                <w:sz w:val="18"/>
                <w:szCs w:val="22"/>
                <w:lang w:val="pt-BR" w:eastAsia="pt-BR"/>
              </w:rPr>
              <w:t xml:space="preserve"> </w:t>
            </w:r>
            <w:r w:rsidR="00E16C35" w:rsidRPr="00147C8D">
              <w:rPr>
                <w:snapToGrid/>
                <w:color w:val="0070C0"/>
                <w:sz w:val="18"/>
                <w:szCs w:val="22"/>
                <w:lang w:val="pt-BR" w:eastAsia="pt-BR"/>
              </w:rPr>
              <w:t xml:space="preserve"> </w:t>
            </w:r>
            <w:proofErr w:type="gramEnd"/>
            <w:r w:rsidRPr="00147C8D">
              <w:rPr>
                <w:snapToGrid/>
                <w:color w:val="0070C0"/>
                <w:sz w:val="18"/>
                <w:szCs w:val="22"/>
                <w:lang w:val="pt-BR" w:eastAsia="pt-BR"/>
              </w:rPr>
              <w:t>soja</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0116-4</w:t>
            </w:r>
          </w:p>
        </w:tc>
      </w:tr>
      <w:tr w:rsidR="00827C26" w:rsidRPr="00147C8D" w:rsidTr="00827C26">
        <w:trPr>
          <w:trHeight w:val="284"/>
        </w:trPr>
        <w:tc>
          <w:tcPr>
            <w:tcW w:w="528" w:type="pct"/>
            <w:tcBorders>
              <w:left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Torrefação e moagem de café</w:t>
            </w:r>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1081-3</w:t>
            </w:r>
          </w:p>
        </w:tc>
      </w:tr>
      <w:tr w:rsidR="00827C26" w:rsidRPr="00147C8D"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616D1F">
            <w:pPr>
              <w:widowControl/>
              <w:autoSpaceDE/>
              <w:autoSpaceDN/>
              <w:spacing w:after="0"/>
              <w:ind w:left="0"/>
              <w:rPr>
                <w:snapToGrid/>
                <w:color w:val="0070C0"/>
                <w:sz w:val="18"/>
                <w:szCs w:val="22"/>
                <w:lang w:val="pt-BR" w:eastAsia="pt-BR"/>
              </w:rPr>
            </w:pPr>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Geração, transmiss</w:t>
            </w:r>
            <w:r w:rsidR="00E16C35" w:rsidRPr="00147C8D">
              <w:rPr>
                <w:snapToGrid/>
                <w:color w:val="0070C0"/>
                <w:sz w:val="18"/>
                <w:szCs w:val="22"/>
                <w:lang w:val="pt-BR" w:eastAsia="pt-BR"/>
              </w:rPr>
              <w:t xml:space="preserve">ão e distribuição de energia </w:t>
            </w:r>
            <w:proofErr w:type="spellStart"/>
            <w:proofErr w:type="gramStart"/>
            <w:r w:rsidR="00E16C35" w:rsidRPr="00147C8D">
              <w:rPr>
                <w:snapToGrid/>
                <w:color w:val="0070C0"/>
                <w:sz w:val="18"/>
                <w:szCs w:val="22"/>
                <w:lang w:val="pt-BR" w:eastAsia="pt-BR"/>
              </w:rPr>
              <w:t>ele</w:t>
            </w:r>
            <w:r w:rsidRPr="00147C8D">
              <w:rPr>
                <w:snapToGrid/>
                <w:color w:val="0070C0"/>
                <w:sz w:val="18"/>
                <w:szCs w:val="22"/>
                <w:lang w:val="pt-BR" w:eastAsia="pt-BR"/>
              </w:rPr>
              <w:t>trica</w:t>
            </w:r>
            <w:proofErr w:type="spellEnd"/>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jc w:val="center"/>
              <w:rPr>
                <w:snapToGrid/>
                <w:color w:val="0070C0"/>
                <w:sz w:val="18"/>
                <w:szCs w:val="22"/>
                <w:lang w:val="pt-BR" w:eastAsia="pt-BR"/>
              </w:rPr>
            </w:pPr>
            <w:r w:rsidRPr="00147C8D">
              <w:rPr>
                <w:snapToGrid/>
                <w:color w:val="0070C0"/>
                <w:sz w:val="18"/>
                <w:szCs w:val="22"/>
                <w:lang w:val="pt-BR" w:eastAsia="pt-BR"/>
              </w:rPr>
              <w:t>35.1</w:t>
            </w:r>
          </w:p>
        </w:tc>
      </w:tr>
      <w:tr w:rsidR="00827C26" w:rsidRPr="008C3EBA" w:rsidTr="00827C26">
        <w:trPr>
          <w:trHeight w:val="284"/>
        </w:trPr>
        <w:tc>
          <w:tcPr>
            <w:tcW w:w="528" w:type="pct"/>
            <w:tcBorders>
              <w:top w:val="nil"/>
              <w:left w:val="single" w:sz="4" w:space="0" w:color="auto"/>
              <w:bottom w:val="single" w:sz="4" w:space="0" w:color="auto"/>
              <w:right w:val="single" w:sz="4" w:space="0" w:color="auto"/>
            </w:tcBorders>
          </w:tcPr>
          <w:p w:rsidR="00827C26" w:rsidRPr="00147C8D" w:rsidRDefault="00827C26" w:rsidP="00827C26">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xml:space="preserve">GRUPO </w:t>
            </w:r>
            <w:proofErr w:type="gramStart"/>
            <w:r w:rsidRPr="00147C8D">
              <w:rPr>
                <w:snapToGrid/>
                <w:color w:val="0070C0"/>
                <w:sz w:val="18"/>
                <w:szCs w:val="22"/>
                <w:lang w:val="pt-BR" w:eastAsia="pt-BR"/>
              </w:rPr>
              <w:t>4</w:t>
            </w:r>
            <w:proofErr w:type="gramEnd"/>
          </w:p>
        </w:tc>
        <w:tc>
          <w:tcPr>
            <w:tcW w:w="3903" w:type="pct"/>
            <w:tcBorders>
              <w:top w:val="nil"/>
              <w:left w:val="single" w:sz="4" w:space="0" w:color="auto"/>
              <w:bottom w:val="single" w:sz="4" w:space="0" w:color="auto"/>
              <w:right w:val="single" w:sz="4" w:space="0" w:color="auto"/>
            </w:tcBorders>
            <w:shd w:val="clear" w:color="auto" w:fill="auto"/>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proofErr w:type="gramStart"/>
            <w:r w:rsidRPr="00147C8D">
              <w:rPr>
                <w:snapToGrid/>
                <w:color w:val="0070C0"/>
                <w:sz w:val="18"/>
                <w:szCs w:val="22"/>
                <w:lang w:val="pt-BR" w:eastAsia="pt-BR"/>
              </w:rPr>
              <w:t>Distribuidor de Combustível, Transportador Revendedor Retalhista – TRR, Posto Revendedor Varejista de Combustíveis, Terminal de Armazenamento e Importador, este localizado no Tocantins)</w:t>
            </w:r>
            <w:proofErr w:type="gramEnd"/>
          </w:p>
        </w:tc>
        <w:tc>
          <w:tcPr>
            <w:tcW w:w="569" w:type="pct"/>
            <w:tcBorders>
              <w:top w:val="nil"/>
              <w:left w:val="nil"/>
              <w:bottom w:val="single" w:sz="4" w:space="0" w:color="auto"/>
              <w:right w:val="single" w:sz="4" w:space="0" w:color="auto"/>
            </w:tcBorders>
            <w:shd w:val="clear" w:color="auto" w:fill="auto"/>
            <w:noWrap/>
            <w:vAlign w:val="center"/>
            <w:hideMark/>
          </w:tcPr>
          <w:p w:rsidR="00827C26" w:rsidRPr="00147C8D" w:rsidRDefault="00827C26" w:rsidP="00616D1F">
            <w:pPr>
              <w:widowControl/>
              <w:autoSpaceDE/>
              <w:autoSpaceDN/>
              <w:spacing w:after="0"/>
              <w:ind w:left="0"/>
              <w:rPr>
                <w:snapToGrid/>
                <w:color w:val="0070C0"/>
                <w:sz w:val="18"/>
                <w:szCs w:val="22"/>
                <w:lang w:val="pt-BR" w:eastAsia="pt-BR"/>
              </w:rPr>
            </w:pPr>
            <w:r w:rsidRPr="00147C8D">
              <w:rPr>
                <w:snapToGrid/>
                <w:color w:val="0070C0"/>
                <w:sz w:val="18"/>
                <w:szCs w:val="22"/>
                <w:lang w:val="pt-BR" w:eastAsia="pt-BR"/>
              </w:rPr>
              <w:t> </w:t>
            </w:r>
          </w:p>
        </w:tc>
      </w:tr>
    </w:tbl>
    <w:p w:rsidR="00D20503" w:rsidRPr="00147C8D" w:rsidRDefault="00221FBD" w:rsidP="009128A0">
      <w:pPr>
        <w:pStyle w:val="Ttulo1"/>
      </w:pPr>
      <w:bookmarkStart w:id="81" w:name="_Toc451961981"/>
      <w:r>
        <w:t>CCIRN00</w:t>
      </w:r>
      <w:r w:rsidR="00D20503" w:rsidRPr="00147C8D">
        <w:t>03 - Entrega de Documentação Inicial para produtor rural pessoa física:</w:t>
      </w:r>
      <w:bookmarkEnd w:id="81"/>
    </w:p>
    <w:p w:rsidR="00FA0A99" w:rsidRPr="00147C8D" w:rsidRDefault="00C1391B" w:rsidP="00B6027B">
      <w:pPr>
        <w:pStyle w:val="PargrafodaLista"/>
        <w:numPr>
          <w:ilvl w:val="0"/>
          <w:numId w:val="5"/>
        </w:numPr>
        <w:spacing w:after="0"/>
        <w:jc w:val="both"/>
        <w:rPr>
          <w:color w:val="0070C0"/>
          <w:sz w:val="20"/>
          <w:lang w:val="pt-BR"/>
        </w:rPr>
      </w:pPr>
      <w:r w:rsidRPr="00147C8D">
        <w:rPr>
          <w:lang w:val="pt-BR"/>
        </w:rPr>
        <w:tab/>
      </w:r>
      <w:r w:rsidR="00FA0A99" w:rsidRPr="00147C8D">
        <w:rPr>
          <w:color w:val="0070C0"/>
          <w:sz w:val="20"/>
          <w:lang w:val="pt-BR"/>
        </w:rPr>
        <w:t xml:space="preserve">Cópia do CPF e RG do produtor rural; </w:t>
      </w:r>
    </w:p>
    <w:p w:rsidR="00FA0A99"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t xml:space="preserve">Prova de arrendamento, locação ou parceria agropecuária, se for o caso; </w:t>
      </w:r>
    </w:p>
    <w:p w:rsidR="00FA0A99"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t xml:space="preserve">Prova da propriedade ou posse do imóvel, tais como: </w:t>
      </w:r>
    </w:p>
    <w:p w:rsidR="00FA0A99"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t xml:space="preserve">1. Escritura do imóvel ou contrato de compra e venda; </w:t>
      </w:r>
    </w:p>
    <w:p w:rsidR="00FA0A99"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lastRenderedPageBreak/>
        <w:t xml:space="preserve">2. Documento emitido pelo ITERTINS ou INCRA; </w:t>
      </w:r>
    </w:p>
    <w:p w:rsidR="00FA0A99"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t>3. Comprovante de filiação em Associação local de Produtores Agropecuários, regularmente constituíd</w:t>
      </w:r>
      <w:r w:rsidR="00026248">
        <w:rPr>
          <w:color w:val="0070C0"/>
          <w:sz w:val="20"/>
          <w:lang w:val="pt-BR"/>
        </w:rPr>
        <w:t>os</w:t>
      </w:r>
      <w:r w:rsidRPr="00147C8D">
        <w:rPr>
          <w:color w:val="0070C0"/>
          <w:sz w:val="20"/>
          <w:lang w:val="pt-BR"/>
        </w:rPr>
        <w:t xml:space="preserve">, e declaração da entidade; </w:t>
      </w:r>
    </w:p>
    <w:p w:rsidR="00026248" w:rsidRDefault="00FA0607" w:rsidP="00B6027B">
      <w:pPr>
        <w:pStyle w:val="PargrafodaLista"/>
        <w:numPr>
          <w:ilvl w:val="0"/>
          <w:numId w:val="5"/>
        </w:numPr>
        <w:spacing w:after="0"/>
        <w:jc w:val="both"/>
        <w:rPr>
          <w:color w:val="0070C0"/>
          <w:sz w:val="20"/>
          <w:lang w:val="pt-BR"/>
        </w:rPr>
      </w:pPr>
      <w:r w:rsidRPr="00147C8D">
        <w:rPr>
          <w:color w:val="0070C0"/>
          <w:sz w:val="20"/>
          <w:lang w:val="pt-BR"/>
        </w:rPr>
        <w:t>I</w:t>
      </w:r>
      <w:r w:rsidR="00FA0A99" w:rsidRPr="00147C8D">
        <w:rPr>
          <w:color w:val="0070C0"/>
          <w:sz w:val="20"/>
          <w:lang w:val="pt-BR"/>
        </w:rPr>
        <w:t>nventário inicial do rebanho, previsto em Ato do Secretário de Estado da Fazenda; Somente qua</w:t>
      </w:r>
      <w:r w:rsidR="00026248">
        <w:rPr>
          <w:color w:val="0070C0"/>
          <w:sz w:val="20"/>
          <w:lang w:val="pt-BR"/>
        </w:rPr>
        <w:t>ndo a atividade for de pecuária.</w:t>
      </w:r>
      <w:r w:rsidR="00026248" w:rsidRPr="00147C8D">
        <w:rPr>
          <w:color w:val="0070C0"/>
          <w:sz w:val="20"/>
          <w:lang w:val="pt-BR"/>
        </w:rPr>
        <w:t xml:space="preserve"> </w:t>
      </w:r>
    </w:p>
    <w:p w:rsidR="00FA0A99" w:rsidRPr="00147C8D" w:rsidRDefault="00FA0607" w:rsidP="00B6027B">
      <w:pPr>
        <w:pStyle w:val="PargrafodaLista"/>
        <w:numPr>
          <w:ilvl w:val="0"/>
          <w:numId w:val="5"/>
        </w:numPr>
        <w:spacing w:after="0"/>
        <w:jc w:val="both"/>
        <w:rPr>
          <w:color w:val="0070C0"/>
          <w:sz w:val="20"/>
          <w:lang w:val="pt-BR"/>
        </w:rPr>
      </w:pPr>
      <w:r w:rsidRPr="00147C8D">
        <w:rPr>
          <w:color w:val="0070C0"/>
          <w:sz w:val="20"/>
          <w:lang w:val="pt-BR"/>
        </w:rPr>
        <w:t>N</w:t>
      </w:r>
      <w:r w:rsidR="00FA0A99" w:rsidRPr="00147C8D">
        <w:rPr>
          <w:color w:val="0070C0"/>
          <w:sz w:val="20"/>
          <w:lang w:val="pt-BR"/>
        </w:rPr>
        <w:t xml:space="preserve">a hipótese de condomínio, convenção ou contrato de instituição do condomínio, contendo reconhecimento das firmas das respectivas partes. </w:t>
      </w:r>
    </w:p>
    <w:p w:rsidR="00756FEC" w:rsidRPr="00147C8D" w:rsidRDefault="00FA0A99" w:rsidP="00B6027B">
      <w:pPr>
        <w:pStyle w:val="PargrafodaLista"/>
        <w:numPr>
          <w:ilvl w:val="0"/>
          <w:numId w:val="5"/>
        </w:numPr>
        <w:spacing w:after="0"/>
        <w:jc w:val="both"/>
        <w:rPr>
          <w:color w:val="0070C0"/>
          <w:sz w:val="20"/>
          <w:lang w:val="pt-BR"/>
        </w:rPr>
      </w:pPr>
      <w:r w:rsidRPr="00147C8D">
        <w:rPr>
          <w:color w:val="0070C0"/>
          <w:sz w:val="20"/>
          <w:lang w:val="pt-BR"/>
        </w:rPr>
        <w:t>Na hipótese dos estabelecimentos centralizados apenas a prova da propriedade ou posse do imóvel.</w:t>
      </w:r>
      <w:r w:rsidR="00756FEC" w:rsidRPr="00147C8D">
        <w:rPr>
          <w:color w:val="0070C0"/>
          <w:sz w:val="20"/>
          <w:lang w:val="pt-BR"/>
        </w:rPr>
        <w:t xml:space="preserve"> </w:t>
      </w:r>
    </w:p>
    <w:p w:rsidR="003D23AE" w:rsidRPr="00147C8D" w:rsidRDefault="00221FBD" w:rsidP="009128A0">
      <w:pPr>
        <w:pStyle w:val="Ttulo1"/>
      </w:pPr>
      <w:bookmarkStart w:id="82" w:name="_Toc451961982"/>
      <w:r>
        <w:t>CCIRN00</w:t>
      </w:r>
      <w:r w:rsidR="003D23AE" w:rsidRPr="00147C8D">
        <w:t>04 - Entrega de Documentação Inicial para canteiro de obras:</w:t>
      </w:r>
      <w:bookmarkEnd w:id="82"/>
    </w:p>
    <w:p w:rsidR="008005FB" w:rsidRPr="00147C8D" w:rsidRDefault="00C1391B" w:rsidP="00B6027B">
      <w:pPr>
        <w:pStyle w:val="PargrafodaLista"/>
        <w:numPr>
          <w:ilvl w:val="0"/>
          <w:numId w:val="5"/>
        </w:numPr>
        <w:spacing w:after="0"/>
        <w:jc w:val="both"/>
        <w:rPr>
          <w:color w:val="0070C0"/>
          <w:sz w:val="20"/>
          <w:lang w:val="pt-BR"/>
        </w:rPr>
      </w:pPr>
      <w:r w:rsidRPr="00147C8D">
        <w:rPr>
          <w:lang w:val="pt-BR"/>
        </w:rPr>
        <w:tab/>
      </w:r>
      <w:r w:rsidR="008005FB" w:rsidRPr="00147C8D">
        <w:rPr>
          <w:lang w:val="pt-BR"/>
        </w:rPr>
        <w:t>C</w:t>
      </w:r>
      <w:r w:rsidR="008005FB" w:rsidRPr="00147C8D">
        <w:rPr>
          <w:color w:val="0070C0"/>
          <w:sz w:val="20"/>
          <w:lang w:val="pt-BR"/>
        </w:rPr>
        <w:t xml:space="preserve">ópia do ato constitutivo da sociedade, da empresa individual ou da cooperativa, e declaração de empresário arquivada na JUCETINS, ou registrada em cartório, quando se tratar de sociedade simples; </w:t>
      </w:r>
    </w:p>
    <w:p w:rsidR="008005FB" w:rsidRPr="00147C8D" w:rsidRDefault="008005FB" w:rsidP="00B6027B">
      <w:pPr>
        <w:pStyle w:val="PargrafodaLista"/>
        <w:numPr>
          <w:ilvl w:val="0"/>
          <w:numId w:val="5"/>
        </w:numPr>
        <w:spacing w:after="0"/>
        <w:jc w:val="both"/>
        <w:rPr>
          <w:color w:val="0070C0"/>
          <w:sz w:val="20"/>
          <w:lang w:val="pt-BR"/>
        </w:rPr>
      </w:pPr>
      <w:r w:rsidRPr="00147C8D">
        <w:rPr>
          <w:color w:val="0070C0"/>
          <w:sz w:val="20"/>
          <w:lang w:val="pt-BR"/>
        </w:rPr>
        <w:t>Cópias do CPF e do RG do contribuinte e dos sócios, ou dos administradores no caso de sociedades anônimas e cooperativas;</w:t>
      </w:r>
    </w:p>
    <w:p w:rsidR="008005FB" w:rsidRPr="00147C8D" w:rsidRDefault="008005FB" w:rsidP="00B6027B">
      <w:pPr>
        <w:pStyle w:val="PargrafodaLista"/>
        <w:numPr>
          <w:ilvl w:val="0"/>
          <w:numId w:val="5"/>
        </w:numPr>
        <w:spacing w:after="0"/>
        <w:jc w:val="both"/>
        <w:rPr>
          <w:color w:val="0070C0"/>
          <w:sz w:val="20"/>
          <w:lang w:val="pt-BR"/>
        </w:rPr>
      </w:pPr>
      <w:r w:rsidRPr="00147C8D">
        <w:rPr>
          <w:color w:val="0070C0"/>
          <w:sz w:val="20"/>
          <w:lang w:val="pt-BR"/>
        </w:rPr>
        <w:t xml:space="preserve"> A cópia autenticada do contrato ou documento que comprove a participação da firma na realização de obras; </w:t>
      </w:r>
    </w:p>
    <w:p w:rsidR="003B78C8" w:rsidRPr="00147C8D" w:rsidRDefault="008005FB" w:rsidP="00B6027B">
      <w:pPr>
        <w:pStyle w:val="PargrafodaLista"/>
        <w:numPr>
          <w:ilvl w:val="0"/>
          <w:numId w:val="5"/>
        </w:numPr>
        <w:spacing w:after="0"/>
        <w:jc w:val="both"/>
        <w:rPr>
          <w:color w:val="0070C0"/>
          <w:sz w:val="20"/>
          <w:lang w:val="pt-BR"/>
        </w:rPr>
      </w:pPr>
      <w:r w:rsidRPr="00147C8D">
        <w:rPr>
          <w:color w:val="0070C0"/>
          <w:sz w:val="20"/>
          <w:lang w:val="pt-BR"/>
        </w:rPr>
        <w:t>O alvará municipal, com o respectivo endereço.</w:t>
      </w:r>
    </w:p>
    <w:p w:rsidR="003D23AE" w:rsidRPr="00147C8D" w:rsidRDefault="00221FBD" w:rsidP="009128A0">
      <w:pPr>
        <w:pStyle w:val="Ttulo1"/>
      </w:pPr>
      <w:bookmarkStart w:id="83" w:name="_Toc451961983"/>
      <w:r>
        <w:t>CCIRN00</w:t>
      </w:r>
      <w:r w:rsidR="003D23AE" w:rsidRPr="00147C8D">
        <w:t>05 - Entrega de Documentação</w:t>
      </w:r>
      <w:r w:rsidR="00E374BA" w:rsidRPr="00147C8D">
        <w:t xml:space="preserve"> para o</w:t>
      </w:r>
      <w:r w:rsidR="003D23AE" w:rsidRPr="00147C8D">
        <w:t xml:space="preserve"> substituto tributário externo:</w:t>
      </w:r>
      <w:bookmarkEnd w:id="83"/>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Pedido de concessão de Termo de Acordo de Regime Especial;</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Cópia do Contrato Social;</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Cópia do CNPJ;</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Cópia da Inscrição Estadual do estado de Origem;</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Cópia do CPF e RG do Representante Legal (Responsável Declarante</w:t>
      </w:r>
      <w:proofErr w:type="gramStart"/>
      <w:r w:rsidRPr="00147C8D">
        <w:rPr>
          <w:color w:val="0070C0"/>
          <w:sz w:val="20"/>
          <w:lang w:val="pt-BR"/>
        </w:rPr>
        <w:t>) ;</w:t>
      </w:r>
      <w:proofErr w:type="gramEnd"/>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Registro ou autorização de funcionamento expedido por órgão competente pela regulação do respectivo setor de atividade econômica;</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Declaração de imposto de renda dos sócios nos três últimos exercícios;</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Certidão Negativa de Tributos Estaduais;</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Certidão Negativa de Débitos conjunta da Receita Federal do Brasil (RFB) e da Procuradoria-Geral da Fazenda Nacional (PGFN);</w:t>
      </w:r>
    </w:p>
    <w:p w:rsidR="002113EE" w:rsidRPr="00147C8D" w:rsidRDefault="002113EE" w:rsidP="00B6027B">
      <w:pPr>
        <w:pStyle w:val="PargrafodaLista"/>
        <w:numPr>
          <w:ilvl w:val="0"/>
          <w:numId w:val="10"/>
        </w:numPr>
        <w:jc w:val="both"/>
        <w:rPr>
          <w:color w:val="0070C0"/>
          <w:sz w:val="20"/>
          <w:lang w:val="pt-BR"/>
        </w:rPr>
      </w:pPr>
      <w:r w:rsidRPr="00147C8D">
        <w:rPr>
          <w:color w:val="0070C0"/>
          <w:sz w:val="20"/>
          <w:lang w:val="pt-BR"/>
        </w:rPr>
        <w:t>Certidão Negativa de Débitos de Contribuições Previdenciárias;</w:t>
      </w:r>
    </w:p>
    <w:p w:rsidR="00526288" w:rsidRPr="00147C8D" w:rsidRDefault="002113EE" w:rsidP="00B6027B">
      <w:pPr>
        <w:pStyle w:val="PargrafodaLista"/>
        <w:numPr>
          <w:ilvl w:val="0"/>
          <w:numId w:val="10"/>
        </w:numPr>
        <w:jc w:val="both"/>
        <w:rPr>
          <w:color w:val="0070C0"/>
          <w:lang w:val="pt-BR"/>
        </w:rPr>
      </w:pPr>
      <w:r w:rsidRPr="00147C8D">
        <w:rPr>
          <w:color w:val="0070C0"/>
          <w:sz w:val="20"/>
          <w:lang w:val="pt-BR"/>
        </w:rPr>
        <w:t>Declaração de Regularidade cadastral do contador, junto ao CRC da unidade federada onde a empresa está estabelecida.</w:t>
      </w:r>
    </w:p>
    <w:p w:rsidR="00E27B04" w:rsidRPr="00147C8D" w:rsidRDefault="00221FBD" w:rsidP="009128A0">
      <w:pPr>
        <w:pStyle w:val="Ttulo1"/>
      </w:pPr>
      <w:bookmarkStart w:id="84" w:name="_Toc451961984"/>
      <w:r>
        <w:t>CCIRN00</w:t>
      </w:r>
      <w:r w:rsidR="005F553D" w:rsidRPr="00147C8D">
        <w:t>06</w:t>
      </w:r>
      <w:r w:rsidR="00E27B04" w:rsidRPr="00147C8D">
        <w:t xml:space="preserve"> – </w:t>
      </w:r>
      <w:r w:rsidR="005F553D" w:rsidRPr="00147C8D">
        <w:t>Formato do CNPJ</w:t>
      </w:r>
      <w:r w:rsidR="00E27B04" w:rsidRPr="00147C8D">
        <w:t>:</w:t>
      </w:r>
      <w:bookmarkEnd w:id="84"/>
    </w:p>
    <w:p w:rsidR="005F553D" w:rsidRPr="00147C8D" w:rsidRDefault="005F553D" w:rsidP="005F553D">
      <w:pPr>
        <w:spacing w:after="0"/>
        <w:jc w:val="both"/>
        <w:rPr>
          <w:color w:val="2F5496" w:themeColor="accent5" w:themeShade="BF"/>
          <w:sz w:val="20"/>
          <w:lang w:val="pt-BR"/>
        </w:rPr>
      </w:pPr>
      <w:r w:rsidRPr="00147C8D">
        <w:rPr>
          <w:color w:val="2F5496" w:themeColor="accent5" w:themeShade="BF"/>
          <w:sz w:val="20"/>
          <w:lang w:val="pt-BR"/>
        </w:rPr>
        <w:t>O CNPJ deve estar no formato de 14 caracteres incluídos todos os zeros não significativos.</w:t>
      </w:r>
    </w:p>
    <w:p w:rsidR="005F553D" w:rsidRPr="00147C8D" w:rsidRDefault="00221FBD" w:rsidP="009128A0">
      <w:pPr>
        <w:pStyle w:val="Ttulo1"/>
      </w:pPr>
      <w:bookmarkStart w:id="85" w:name="_Toc451961985"/>
      <w:r>
        <w:t>CCIRN00</w:t>
      </w:r>
      <w:r w:rsidR="005F553D" w:rsidRPr="00147C8D">
        <w:t>07 – Formato do CPF:</w:t>
      </w:r>
      <w:bookmarkEnd w:id="85"/>
    </w:p>
    <w:p w:rsidR="005F553D" w:rsidRDefault="005F553D" w:rsidP="005F553D">
      <w:pPr>
        <w:spacing w:after="0"/>
        <w:jc w:val="both"/>
        <w:rPr>
          <w:color w:val="2F5496" w:themeColor="accent5" w:themeShade="BF"/>
          <w:sz w:val="20"/>
          <w:lang w:val="pt-BR"/>
        </w:rPr>
      </w:pPr>
      <w:r w:rsidRPr="00147C8D">
        <w:rPr>
          <w:color w:val="2F5496" w:themeColor="accent5" w:themeShade="BF"/>
          <w:sz w:val="20"/>
          <w:lang w:val="pt-BR"/>
        </w:rPr>
        <w:t>O CPF deve estar no formato de 11 caracteres incluídos todos os zeros não significativos.</w:t>
      </w:r>
    </w:p>
    <w:p w:rsidR="00961A38" w:rsidRPr="00147C8D" w:rsidRDefault="00221FBD" w:rsidP="009128A0">
      <w:pPr>
        <w:pStyle w:val="Ttulo1"/>
      </w:pPr>
      <w:bookmarkStart w:id="86" w:name="_Toc451961986"/>
      <w:r>
        <w:t>CCIRN00</w:t>
      </w:r>
      <w:r w:rsidR="00961A38" w:rsidRPr="00147C8D">
        <w:t>0</w:t>
      </w:r>
      <w:r w:rsidR="00961A38">
        <w:t>8</w:t>
      </w:r>
      <w:r w:rsidR="00961A38" w:rsidRPr="00147C8D">
        <w:t xml:space="preserve"> – </w:t>
      </w:r>
      <w:r w:rsidR="00961A38">
        <w:t>Determinação da circunscrição para o produtor rural PF</w:t>
      </w:r>
      <w:r w:rsidR="00961A38" w:rsidRPr="00147C8D">
        <w:t>:</w:t>
      </w:r>
      <w:bookmarkEnd w:id="86"/>
    </w:p>
    <w:p w:rsidR="00735D3F" w:rsidRPr="00735D3F" w:rsidRDefault="00735D3F" w:rsidP="00735D3F">
      <w:pPr>
        <w:spacing w:after="0"/>
        <w:jc w:val="both"/>
        <w:rPr>
          <w:color w:val="2F5496" w:themeColor="accent5" w:themeShade="BF"/>
          <w:sz w:val="20"/>
          <w:lang w:val="pt-BR"/>
        </w:rPr>
      </w:pPr>
      <w:r w:rsidRPr="00735D3F">
        <w:rPr>
          <w:color w:val="2F5496" w:themeColor="accent5" w:themeShade="BF"/>
          <w:sz w:val="20"/>
          <w:lang w:val="pt-BR"/>
        </w:rPr>
        <w:t xml:space="preserve">Marcar a circunscrição: seleção por parte do contribuinte em relação aos registros das terras informadas (nº do INCRA) devendo marcar onde localiza a sede e se não marcar deve identificar o município onde possuir a maior área da terra conforme registro no INCRA. </w:t>
      </w:r>
    </w:p>
    <w:p w:rsidR="00735D3F" w:rsidRDefault="00735D3F" w:rsidP="00735D3F">
      <w:pPr>
        <w:spacing w:after="0"/>
        <w:jc w:val="both"/>
        <w:rPr>
          <w:color w:val="2F5496" w:themeColor="accent5" w:themeShade="BF"/>
          <w:sz w:val="20"/>
          <w:lang w:val="pt-BR"/>
        </w:rPr>
      </w:pPr>
      <w:r w:rsidRPr="00735D3F">
        <w:rPr>
          <w:color w:val="2F5496" w:themeColor="accent5" w:themeShade="BF"/>
          <w:sz w:val="20"/>
          <w:lang w:val="pt-BR"/>
        </w:rPr>
        <w:t>Regra para o sistema identificar a circunscrição: na hipótese de imóvel rural situado em território de mais de um Município, a circunscrição é aquela onde se localizar a sede da propriedade e na falta desta, onde estiver localizada a maior parte da sua área.</w:t>
      </w:r>
    </w:p>
    <w:p w:rsidR="00AF5601" w:rsidRDefault="00AF5601" w:rsidP="00735D3F">
      <w:pPr>
        <w:spacing w:after="0"/>
        <w:jc w:val="both"/>
        <w:rPr>
          <w:color w:val="2F5496" w:themeColor="accent5" w:themeShade="BF"/>
          <w:sz w:val="20"/>
          <w:lang w:val="pt-BR"/>
        </w:rPr>
      </w:pPr>
    </w:p>
    <w:p w:rsidR="00AF5601" w:rsidRDefault="00221FBD" w:rsidP="009128A0">
      <w:pPr>
        <w:pStyle w:val="Ttulo1"/>
      </w:pPr>
      <w:bookmarkStart w:id="87" w:name="_Toc451961987"/>
      <w:r>
        <w:lastRenderedPageBreak/>
        <w:t>CCIRN00</w:t>
      </w:r>
      <w:r w:rsidR="00AF5601" w:rsidRPr="00147C8D">
        <w:t>0</w:t>
      </w:r>
      <w:r w:rsidR="00AF5601">
        <w:t>9</w:t>
      </w:r>
      <w:r w:rsidR="00AF5601" w:rsidRPr="00147C8D">
        <w:t xml:space="preserve"> – </w:t>
      </w:r>
      <w:r w:rsidR="00AF5601">
        <w:t>Atualização de Endereço, Telefone e e-mail</w:t>
      </w:r>
      <w:r w:rsidR="00AF5601" w:rsidRPr="00147C8D">
        <w:t>:</w:t>
      </w:r>
      <w:bookmarkEnd w:id="87"/>
    </w:p>
    <w:p w:rsidR="00AF5601" w:rsidRPr="00AF5601" w:rsidRDefault="00AF5601" w:rsidP="00AF5601">
      <w:pPr>
        <w:spacing w:after="0"/>
        <w:jc w:val="both"/>
        <w:rPr>
          <w:color w:val="2F5496" w:themeColor="accent5" w:themeShade="BF"/>
          <w:sz w:val="20"/>
          <w:lang w:val="pt-BR"/>
        </w:rPr>
      </w:pPr>
      <w:r w:rsidRPr="00AF5601">
        <w:rPr>
          <w:color w:val="2F5496" w:themeColor="accent5" w:themeShade="BF"/>
          <w:sz w:val="20"/>
          <w:lang w:val="pt-BR"/>
        </w:rPr>
        <w:t>O sistema permitirá apenas uma das ocorrências acima por Origem da Alteração ou da Informação. Por exemplo: pode haver um endereço por Legado, outro por origem SRFB e outro pelo Contribuinte ou solicitante. O endereço, telefone ou e-mail</w:t>
      </w:r>
      <w:proofErr w:type="gramStart"/>
      <w:r w:rsidRPr="00AF5601">
        <w:rPr>
          <w:color w:val="2F5496" w:themeColor="accent5" w:themeShade="BF"/>
          <w:sz w:val="20"/>
          <w:lang w:val="pt-BR"/>
        </w:rPr>
        <w:t xml:space="preserve">  </w:t>
      </w:r>
      <w:proofErr w:type="gramEnd"/>
      <w:r w:rsidRPr="00AF5601">
        <w:rPr>
          <w:color w:val="2F5496" w:themeColor="accent5" w:themeShade="BF"/>
          <w:sz w:val="20"/>
          <w:lang w:val="pt-BR"/>
        </w:rPr>
        <w:t>de contato é sempre considerado de origem dos Contribuinte.</w:t>
      </w:r>
    </w:p>
    <w:p w:rsidR="00AF5601" w:rsidRDefault="00AF5601" w:rsidP="00735D3F">
      <w:pPr>
        <w:spacing w:after="0"/>
        <w:jc w:val="both"/>
        <w:rPr>
          <w:color w:val="2F5496" w:themeColor="accent5" w:themeShade="BF"/>
          <w:sz w:val="20"/>
          <w:lang w:val="pt-BR"/>
        </w:rPr>
      </w:pPr>
      <w:r>
        <w:rPr>
          <w:color w:val="2F5496" w:themeColor="accent5" w:themeShade="BF"/>
          <w:sz w:val="20"/>
          <w:lang w:val="pt-BR"/>
        </w:rPr>
        <w:t>Ver as possibilidades na tabela Origem da Informação.</w:t>
      </w:r>
    </w:p>
    <w:p w:rsidR="00423EB7" w:rsidRPr="00147C8D" w:rsidRDefault="00221FBD" w:rsidP="009128A0">
      <w:pPr>
        <w:pStyle w:val="Ttulo1"/>
      </w:pPr>
      <w:bookmarkStart w:id="88" w:name="_Toc451961988"/>
      <w:r>
        <w:t>CCIRN00</w:t>
      </w:r>
      <w:r w:rsidR="00423EB7">
        <w:t>10</w:t>
      </w:r>
      <w:r w:rsidR="00423EB7" w:rsidRPr="00147C8D">
        <w:t xml:space="preserve"> – </w:t>
      </w:r>
      <w:r w:rsidR="00423EB7">
        <w:t>Declaração Inicial de Rebanho e Gado</w:t>
      </w:r>
      <w:r w:rsidR="00423EB7" w:rsidRPr="00147C8D">
        <w:t>:</w:t>
      </w:r>
      <w:bookmarkEnd w:id="88"/>
    </w:p>
    <w:p w:rsidR="00423EB7" w:rsidRDefault="00423EB7" w:rsidP="00423EB7">
      <w:pPr>
        <w:spacing w:after="0"/>
        <w:jc w:val="both"/>
        <w:rPr>
          <w:color w:val="2F5496" w:themeColor="accent5" w:themeShade="BF"/>
          <w:sz w:val="20"/>
          <w:lang w:val="pt-BR"/>
        </w:rPr>
      </w:pPr>
      <w:r>
        <w:rPr>
          <w:color w:val="2F5496" w:themeColor="accent5" w:themeShade="BF"/>
          <w:sz w:val="20"/>
          <w:lang w:val="pt-BR"/>
        </w:rPr>
        <w:t>Será digitada na</w:t>
      </w:r>
      <w:r w:rsidR="00AF5601">
        <w:rPr>
          <w:color w:val="2F5496" w:themeColor="accent5" w:themeShade="BF"/>
          <w:sz w:val="20"/>
          <w:lang w:val="pt-BR"/>
        </w:rPr>
        <w:t xml:space="preserve"> </w:t>
      </w:r>
      <w:r>
        <w:rPr>
          <w:color w:val="2F5496" w:themeColor="accent5" w:themeShade="BF"/>
          <w:sz w:val="20"/>
          <w:lang w:val="pt-BR"/>
        </w:rPr>
        <w:t>solicitação de inscrição pelo produtor rural agropecuária e obedece à:</w:t>
      </w:r>
    </w:p>
    <w:p w:rsidR="00423EB7" w:rsidRDefault="00423EB7" w:rsidP="00423EB7">
      <w:pPr>
        <w:spacing w:after="0"/>
        <w:jc w:val="both"/>
        <w:rPr>
          <w:color w:val="2F5496" w:themeColor="accent5" w:themeShade="BF"/>
          <w:sz w:val="20"/>
          <w:lang w:val="pt-BR"/>
        </w:rPr>
      </w:pPr>
    </w:p>
    <w:p w:rsidR="00423EB7" w:rsidRDefault="00423EB7" w:rsidP="00423EB7">
      <w:pPr>
        <w:spacing w:after="0"/>
        <w:jc w:val="both"/>
        <w:rPr>
          <w:color w:val="2F5496" w:themeColor="accent5" w:themeShade="BF"/>
          <w:sz w:val="20"/>
          <w:lang w:val="pt-BR"/>
        </w:rPr>
      </w:pPr>
      <w:proofErr w:type="gramStart"/>
      <w:r>
        <w:rPr>
          <w:color w:val="2F5496" w:themeColor="accent5" w:themeShade="BF"/>
          <w:sz w:val="20"/>
          <w:lang w:val="pt-BR"/>
        </w:rPr>
        <w:t xml:space="preserve">DEFINIR </w:t>
      </w:r>
      <w:r w:rsidRPr="00147C8D">
        <w:rPr>
          <w:color w:val="2F5496" w:themeColor="accent5" w:themeShade="BF"/>
          <w:sz w:val="20"/>
          <w:lang w:val="pt-BR"/>
        </w:rPr>
        <w:t>.</w:t>
      </w:r>
      <w:proofErr w:type="gramEnd"/>
    </w:p>
    <w:p w:rsidR="005F553D" w:rsidRPr="00147C8D" w:rsidRDefault="00221FBD" w:rsidP="009128A0">
      <w:pPr>
        <w:pStyle w:val="Ttulo1"/>
      </w:pPr>
      <w:bookmarkStart w:id="89" w:name="_Toc451961989"/>
      <w:r>
        <w:t>CCIRN00</w:t>
      </w:r>
      <w:r w:rsidR="005F553D" w:rsidRPr="00147C8D">
        <w:t>14 – Confirmação de Responsável Técnico:</w:t>
      </w:r>
      <w:bookmarkEnd w:id="89"/>
    </w:p>
    <w:p w:rsidR="00C1391B" w:rsidRPr="00147C8D" w:rsidRDefault="00DD61B6" w:rsidP="003F3AF2">
      <w:pPr>
        <w:spacing w:after="0"/>
        <w:jc w:val="both"/>
        <w:rPr>
          <w:color w:val="2F5496" w:themeColor="accent5" w:themeShade="BF"/>
          <w:sz w:val="20"/>
          <w:lang w:val="pt-BR"/>
        </w:rPr>
      </w:pPr>
      <w:r w:rsidRPr="00147C8D">
        <w:rPr>
          <w:color w:val="2F5496" w:themeColor="accent5" w:themeShade="BF"/>
          <w:sz w:val="20"/>
          <w:lang w:val="pt-BR"/>
        </w:rPr>
        <w:t>A confirmação de responsabilidade técnica se dará dentro do portal da SEFAZ área dos contadores, em que selecionará a empresa a confirmar a responsabilidade técnica e o local de guarda de livros. Acesso do contador identificado com seu e-CPF.</w:t>
      </w:r>
    </w:p>
    <w:p w:rsidR="00E27B04" w:rsidRPr="00147C8D" w:rsidRDefault="003F3AF2" w:rsidP="009128A0">
      <w:pPr>
        <w:pStyle w:val="Ttulo1"/>
      </w:pPr>
      <w:r w:rsidRPr="00147C8D">
        <w:t xml:space="preserve"> </w:t>
      </w:r>
      <w:bookmarkStart w:id="90" w:name="_Toc451961990"/>
      <w:r w:rsidR="00221FBD">
        <w:t>CCIRN00</w:t>
      </w:r>
      <w:r w:rsidR="00E2639A" w:rsidRPr="00147C8D">
        <w:t>15</w:t>
      </w:r>
      <w:r w:rsidR="00E27B04" w:rsidRPr="00147C8D">
        <w:t xml:space="preserve"> – Exclusão de Responsabilidade Técnica (Termo de Distrato):</w:t>
      </w:r>
      <w:bookmarkEnd w:id="90"/>
    </w:p>
    <w:p w:rsidR="00C1391B" w:rsidRPr="00147C8D" w:rsidRDefault="00C1391B" w:rsidP="003F3AF2">
      <w:pPr>
        <w:spacing w:after="0"/>
        <w:jc w:val="both"/>
        <w:rPr>
          <w:color w:val="2F5496" w:themeColor="accent5" w:themeShade="BF"/>
          <w:sz w:val="20"/>
          <w:lang w:val="pt-BR"/>
        </w:rPr>
      </w:pPr>
      <w:r w:rsidRPr="00147C8D">
        <w:rPr>
          <w:color w:val="2F5496" w:themeColor="accent5" w:themeShade="BF"/>
          <w:sz w:val="20"/>
          <w:lang w:val="pt-BR"/>
        </w:rPr>
        <w:t xml:space="preserve">O contador deve entrar do portal da </w:t>
      </w:r>
      <w:r w:rsidR="00790942" w:rsidRPr="00147C8D">
        <w:rPr>
          <w:color w:val="2F5496" w:themeColor="accent5" w:themeShade="BF"/>
          <w:sz w:val="20"/>
          <w:lang w:val="pt-BR"/>
        </w:rPr>
        <w:t>SEFAZ certificado por e-CPF na opção</w:t>
      </w:r>
      <w:r w:rsidRPr="00147C8D">
        <w:rPr>
          <w:color w:val="2F5496" w:themeColor="accent5" w:themeShade="BF"/>
          <w:sz w:val="20"/>
          <w:lang w:val="pt-BR"/>
        </w:rPr>
        <w:t xml:space="preserve"> "Termo de Distrato de Responsabilidade de Contador" </w:t>
      </w:r>
      <w:r w:rsidR="00790942" w:rsidRPr="00147C8D">
        <w:rPr>
          <w:color w:val="2F5496" w:themeColor="accent5" w:themeShade="BF"/>
          <w:sz w:val="20"/>
          <w:lang w:val="pt-BR"/>
        </w:rPr>
        <w:t>selecionando a empresa que quer realizar o distrato</w:t>
      </w:r>
      <w:r w:rsidRPr="00147C8D">
        <w:rPr>
          <w:color w:val="2F5496" w:themeColor="accent5" w:themeShade="BF"/>
          <w:sz w:val="20"/>
          <w:lang w:val="pt-BR"/>
        </w:rPr>
        <w:t xml:space="preserve">. </w:t>
      </w:r>
      <w:r w:rsidR="00790942" w:rsidRPr="00147C8D">
        <w:rPr>
          <w:color w:val="2F5496" w:themeColor="accent5" w:themeShade="BF"/>
          <w:sz w:val="20"/>
          <w:lang w:val="pt-BR"/>
        </w:rPr>
        <w:t>U</w:t>
      </w:r>
      <w:r w:rsidRPr="00147C8D">
        <w:rPr>
          <w:color w:val="2F5496" w:themeColor="accent5" w:themeShade="BF"/>
          <w:sz w:val="20"/>
          <w:lang w:val="pt-BR"/>
        </w:rPr>
        <w:t>ma pendência deve ser gerada para o contribuinte "Contribuinte sem Responsável Técnico" no Prazo de 15 dias, caso contrário, empresa deve ser marcada para "Suspensão de Ofício";</w:t>
      </w:r>
    </w:p>
    <w:p w:rsidR="00C1391B" w:rsidRPr="00147C8D" w:rsidRDefault="00C1391B" w:rsidP="003F3AF2">
      <w:pPr>
        <w:spacing w:after="0"/>
        <w:jc w:val="both"/>
        <w:rPr>
          <w:color w:val="2F5496" w:themeColor="accent5" w:themeShade="BF"/>
          <w:sz w:val="20"/>
          <w:lang w:val="pt-BR"/>
        </w:rPr>
      </w:pPr>
      <w:r w:rsidRPr="00147C8D">
        <w:rPr>
          <w:color w:val="2F5496" w:themeColor="accent5" w:themeShade="BF"/>
          <w:sz w:val="20"/>
          <w:lang w:val="pt-BR"/>
        </w:rPr>
        <w:t xml:space="preserve">O prazo será definido na tabela: TIPO_OCORRENCIA campo </w:t>
      </w:r>
      <w:proofErr w:type="spellStart"/>
      <w:proofErr w:type="gramStart"/>
      <w:r w:rsidRPr="00147C8D">
        <w:rPr>
          <w:color w:val="2F5496" w:themeColor="accent5" w:themeShade="BF"/>
          <w:sz w:val="20"/>
          <w:lang w:val="pt-BR"/>
        </w:rPr>
        <w:t>QtdPrazo</w:t>
      </w:r>
      <w:proofErr w:type="spellEnd"/>
      <w:proofErr w:type="gramEnd"/>
      <w:r w:rsidRPr="00147C8D">
        <w:rPr>
          <w:color w:val="2F5496" w:themeColor="accent5" w:themeShade="BF"/>
          <w:sz w:val="20"/>
          <w:lang w:val="pt-BR"/>
        </w:rPr>
        <w:t xml:space="preserve"> e será atualizado na tabela  OCORRENCIA_HISTORICO no campo com mesmo nome</w:t>
      </w:r>
    </w:p>
    <w:p w:rsidR="00E27B04" w:rsidRPr="00147C8D" w:rsidRDefault="003F3AF2" w:rsidP="009128A0">
      <w:pPr>
        <w:pStyle w:val="Ttulo1"/>
      </w:pPr>
      <w:r w:rsidRPr="00147C8D">
        <w:t xml:space="preserve"> </w:t>
      </w:r>
      <w:bookmarkStart w:id="91" w:name="_Toc451961991"/>
      <w:r w:rsidR="00221FBD">
        <w:t>CCIRN00</w:t>
      </w:r>
      <w:r w:rsidR="00E2639A" w:rsidRPr="00147C8D">
        <w:t>1</w:t>
      </w:r>
      <w:r w:rsidR="00D54AAF" w:rsidRPr="00147C8D">
        <w:t>6</w:t>
      </w:r>
      <w:r w:rsidR="00E27B04" w:rsidRPr="00147C8D">
        <w:t xml:space="preserve"> – Informações de Exploração Rural:</w:t>
      </w:r>
      <w:bookmarkEnd w:id="91"/>
    </w:p>
    <w:p w:rsidR="00C1391B" w:rsidRPr="00147C8D" w:rsidRDefault="002F4276" w:rsidP="003F3AF2">
      <w:pPr>
        <w:spacing w:after="0"/>
        <w:jc w:val="both"/>
        <w:rPr>
          <w:color w:val="2F5496" w:themeColor="accent5" w:themeShade="BF"/>
          <w:sz w:val="20"/>
          <w:lang w:val="pt-BR"/>
        </w:rPr>
      </w:pPr>
      <w:r w:rsidRPr="00147C8D">
        <w:rPr>
          <w:color w:val="2F5496" w:themeColor="accent5" w:themeShade="BF"/>
          <w:sz w:val="20"/>
          <w:lang w:val="pt-BR"/>
        </w:rPr>
        <w:t>As informações de exploração rural</w:t>
      </w:r>
      <w:r w:rsidR="00643E31" w:rsidRPr="00147C8D">
        <w:rPr>
          <w:color w:val="2F5496" w:themeColor="accent5" w:themeShade="BF"/>
          <w:sz w:val="20"/>
          <w:lang w:val="pt-BR"/>
        </w:rPr>
        <w:t xml:space="preserve"> </w:t>
      </w:r>
      <w:r w:rsidRPr="00147C8D">
        <w:rPr>
          <w:color w:val="2F5496" w:themeColor="accent5" w:themeShade="BF"/>
          <w:sz w:val="20"/>
          <w:lang w:val="pt-BR"/>
        </w:rPr>
        <w:t xml:space="preserve">serão incluídas no cadastramento do produtor rural e serão validadas na entrega das declarações dos contribuintes obrigados. Em caso de </w:t>
      </w:r>
      <w:r w:rsidR="00643E31" w:rsidRPr="00147C8D">
        <w:rPr>
          <w:color w:val="2F5496" w:themeColor="accent5" w:themeShade="BF"/>
          <w:sz w:val="20"/>
          <w:lang w:val="pt-BR"/>
        </w:rPr>
        <w:t>divergência de informação entre as declarações de movimentação de gado (área) e o cadastrado, o contribuinte será intimado a regularizar a informação divergente.</w:t>
      </w:r>
    </w:p>
    <w:p w:rsidR="00DC0D51" w:rsidRPr="00147C8D" w:rsidRDefault="00A83483" w:rsidP="009128A0">
      <w:pPr>
        <w:pStyle w:val="Ttulo1"/>
      </w:pPr>
      <w:r w:rsidRPr="00147C8D">
        <w:t xml:space="preserve"> </w:t>
      </w:r>
      <w:bookmarkStart w:id="92" w:name="_Toc451961992"/>
      <w:r w:rsidR="00221FBD">
        <w:t>CCIRN00</w:t>
      </w:r>
      <w:r w:rsidR="00E2639A" w:rsidRPr="00147C8D">
        <w:t>1</w:t>
      </w:r>
      <w:r w:rsidR="00D54AAF" w:rsidRPr="00147C8D">
        <w:t>7</w:t>
      </w:r>
      <w:r w:rsidR="00DC0D51" w:rsidRPr="00147C8D">
        <w:t xml:space="preserve"> – Serviço do Conselho Regional de Contadores do Estado de Tocantins:</w:t>
      </w:r>
      <w:bookmarkEnd w:id="92"/>
    </w:p>
    <w:p w:rsidR="00CE16A8" w:rsidRPr="00147C8D" w:rsidRDefault="002F007D" w:rsidP="002F007D">
      <w:pPr>
        <w:spacing w:after="0"/>
        <w:jc w:val="both"/>
        <w:rPr>
          <w:color w:val="2F5496" w:themeColor="accent5" w:themeShade="BF"/>
          <w:sz w:val="20"/>
          <w:lang w:val="pt-BR"/>
        </w:rPr>
      </w:pPr>
      <w:r w:rsidRPr="00147C8D">
        <w:rPr>
          <w:color w:val="2F5496" w:themeColor="accent5" w:themeShade="BF"/>
          <w:sz w:val="20"/>
          <w:lang w:val="pt-BR"/>
        </w:rPr>
        <w:t xml:space="preserve">Serviço disponível para os contadores do estado. </w:t>
      </w:r>
    </w:p>
    <w:p w:rsidR="00C1391B" w:rsidRDefault="002F007D" w:rsidP="002F007D">
      <w:pPr>
        <w:spacing w:after="0"/>
        <w:jc w:val="both"/>
        <w:rPr>
          <w:color w:val="2F5496" w:themeColor="accent5" w:themeShade="BF"/>
          <w:sz w:val="20"/>
          <w:lang w:val="pt-BR"/>
        </w:rPr>
      </w:pPr>
      <w:r w:rsidRPr="00147C8D">
        <w:rPr>
          <w:color w:val="2F5496" w:themeColor="accent5" w:themeShade="BF"/>
          <w:sz w:val="20"/>
          <w:lang w:val="pt-BR"/>
        </w:rPr>
        <w:t>Para os demais não há acesso disponível ainda.</w:t>
      </w:r>
    </w:p>
    <w:p w:rsidR="005D2FE0" w:rsidRPr="00147C8D" w:rsidRDefault="005D2FE0" w:rsidP="005D2FE0">
      <w:pPr>
        <w:pStyle w:val="Ttulo1"/>
      </w:pPr>
      <w:r>
        <w:t>CCIRN00</w:t>
      </w:r>
      <w:r w:rsidRPr="00147C8D">
        <w:t>1</w:t>
      </w:r>
      <w:r>
        <w:t>8</w:t>
      </w:r>
      <w:r w:rsidRPr="00147C8D">
        <w:t xml:space="preserve"> – </w:t>
      </w:r>
      <w:r>
        <w:t>Obtenção de número de protocolo de atendimento para a área de cadastro</w:t>
      </w:r>
      <w:r w:rsidRPr="00147C8D">
        <w:t>:</w:t>
      </w:r>
    </w:p>
    <w:p w:rsidR="005D2FE0" w:rsidRPr="00147C8D" w:rsidRDefault="005D2FE0" w:rsidP="002F007D">
      <w:pPr>
        <w:spacing w:after="0"/>
        <w:jc w:val="both"/>
        <w:rPr>
          <w:color w:val="2F5496" w:themeColor="accent5" w:themeShade="BF"/>
          <w:sz w:val="20"/>
          <w:lang w:val="pt-BR"/>
        </w:rPr>
      </w:pPr>
      <w:r>
        <w:rPr>
          <w:color w:val="2F5496" w:themeColor="accent5" w:themeShade="BF"/>
          <w:sz w:val="20"/>
          <w:lang w:val="pt-BR"/>
        </w:rPr>
        <w:t>Regra a ser definida pelo SGD – Sistema de Gestão de Documentos;</w:t>
      </w:r>
    </w:p>
    <w:p w:rsidR="00E44185" w:rsidRPr="00147C8D" w:rsidRDefault="00221FBD" w:rsidP="009128A0">
      <w:pPr>
        <w:pStyle w:val="Ttulo1"/>
      </w:pPr>
      <w:bookmarkStart w:id="93" w:name="_Toc451961993"/>
      <w:r>
        <w:t>CCIRN00</w:t>
      </w:r>
      <w:r w:rsidR="00E2639A" w:rsidRPr="00147C8D">
        <w:t>2</w:t>
      </w:r>
      <w:r w:rsidR="001C11BD" w:rsidRPr="00147C8D">
        <w:t>3</w:t>
      </w:r>
      <w:r w:rsidR="00E44185" w:rsidRPr="00147C8D">
        <w:t xml:space="preserve"> – Verificar CPF informado</w:t>
      </w:r>
      <w:r w:rsidR="00B47127" w:rsidRPr="00147C8D">
        <w:t xml:space="preserve"> e inscrição INCRA</w:t>
      </w:r>
      <w:r w:rsidR="00E44185" w:rsidRPr="00147C8D">
        <w:t>:</w:t>
      </w:r>
      <w:bookmarkEnd w:id="93"/>
    </w:p>
    <w:p w:rsidR="001C11BD" w:rsidRPr="00147C8D" w:rsidRDefault="00C1391B" w:rsidP="00C1391B">
      <w:pPr>
        <w:jc w:val="both"/>
        <w:rPr>
          <w:color w:val="2F5496" w:themeColor="accent5" w:themeShade="BF"/>
          <w:sz w:val="20"/>
          <w:lang w:val="pt-BR"/>
        </w:rPr>
      </w:pPr>
      <w:r w:rsidRPr="00147C8D">
        <w:rPr>
          <w:color w:val="2F5496" w:themeColor="accent5" w:themeShade="BF"/>
          <w:sz w:val="20"/>
          <w:lang w:val="pt-BR"/>
        </w:rPr>
        <w:t xml:space="preserve">O sistema verifica se o CPF informado já existe Inscrição Estadual para </w:t>
      </w:r>
      <w:r w:rsidR="00B47127" w:rsidRPr="00147C8D">
        <w:rPr>
          <w:color w:val="2F5496" w:themeColor="accent5" w:themeShade="BF"/>
          <w:sz w:val="20"/>
          <w:lang w:val="pt-BR"/>
        </w:rPr>
        <w:t>a</w:t>
      </w:r>
      <w:r w:rsidRPr="00147C8D">
        <w:rPr>
          <w:color w:val="2F5496" w:themeColor="accent5" w:themeShade="BF"/>
          <w:sz w:val="20"/>
          <w:lang w:val="pt-BR"/>
        </w:rPr>
        <w:t xml:space="preserve"> mesm</w:t>
      </w:r>
      <w:r w:rsidR="00B47127" w:rsidRPr="00147C8D">
        <w:rPr>
          <w:color w:val="2F5496" w:themeColor="accent5" w:themeShade="BF"/>
          <w:sz w:val="20"/>
          <w:lang w:val="pt-BR"/>
        </w:rPr>
        <w:t>a</w:t>
      </w:r>
      <w:r w:rsidRPr="00147C8D">
        <w:rPr>
          <w:color w:val="2F5496" w:themeColor="accent5" w:themeShade="BF"/>
          <w:sz w:val="20"/>
          <w:lang w:val="pt-BR"/>
        </w:rPr>
        <w:t xml:space="preserve"> </w:t>
      </w:r>
      <w:r w:rsidR="00B47127" w:rsidRPr="00147C8D">
        <w:rPr>
          <w:color w:val="2F5496" w:themeColor="accent5" w:themeShade="BF"/>
          <w:sz w:val="20"/>
          <w:lang w:val="pt-BR"/>
        </w:rPr>
        <w:t>inscrição da área n</w:t>
      </w:r>
      <w:r w:rsidRPr="00147C8D">
        <w:rPr>
          <w:color w:val="2F5496" w:themeColor="accent5" w:themeShade="BF"/>
          <w:sz w:val="20"/>
          <w:lang w:val="pt-BR"/>
        </w:rPr>
        <w:t xml:space="preserve">o </w:t>
      </w:r>
      <w:r w:rsidR="00AC4C33" w:rsidRPr="00147C8D">
        <w:rPr>
          <w:color w:val="2F5496" w:themeColor="accent5" w:themeShade="BF"/>
          <w:sz w:val="20"/>
          <w:lang w:val="pt-BR"/>
        </w:rPr>
        <w:t>INCRA</w:t>
      </w:r>
      <w:r w:rsidRPr="00147C8D">
        <w:rPr>
          <w:color w:val="2F5496" w:themeColor="accent5" w:themeShade="BF"/>
          <w:sz w:val="20"/>
          <w:lang w:val="pt-BR"/>
        </w:rPr>
        <w:t>. Nesse caso, o sistema exibe mensagem de alerta da existência e perguntar se pretende realmente realizar outro cadastro de Inscrição.</w:t>
      </w:r>
    </w:p>
    <w:p w:rsidR="00012FE6" w:rsidRPr="00147C8D" w:rsidRDefault="007B61A6" w:rsidP="009128A0">
      <w:pPr>
        <w:pStyle w:val="Ttulo1"/>
      </w:pPr>
      <w:r w:rsidRPr="00147C8D">
        <w:t xml:space="preserve"> </w:t>
      </w:r>
      <w:bookmarkStart w:id="94" w:name="_Toc451961994"/>
      <w:r w:rsidR="00221FBD">
        <w:t>CCIRN00</w:t>
      </w:r>
      <w:r w:rsidR="00012FE6" w:rsidRPr="00147C8D">
        <w:t>2</w:t>
      </w:r>
      <w:r w:rsidR="002C4F43" w:rsidRPr="00147C8D">
        <w:t>4</w:t>
      </w:r>
      <w:r w:rsidR="00012FE6" w:rsidRPr="00147C8D">
        <w:t xml:space="preserve"> –</w:t>
      </w:r>
      <w:r w:rsidR="00917F63">
        <w:t xml:space="preserve"> </w:t>
      </w:r>
      <w:r w:rsidR="00F17258" w:rsidRPr="00147C8D">
        <w:t>Validação da declaração de áreas do produtor rural</w:t>
      </w:r>
      <w:bookmarkEnd w:id="94"/>
      <w:r w:rsidR="00012FE6" w:rsidRPr="00147C8D">
        <w:t xml:space="preserve"> </w:t>
      </w:r>
    </w:p>
    <w:p w:rsidR="007553D5" w:rsidRPr="00147C8D" w:rsidRDefault="00012FE6" w:rsidP="007B61A6">
      <w:pPr>
        <w:jc w:val="both"/>
        <w:rPr>
          <w:color w:val="2F5496" w:themeColor="accent5" w:themeShade="BF"/>
          <w:sz w:val="20"/>
          <w:lang w:val="pt-BR"/>
        </w:rPr>
      </w:pPr>
      <w:r w:rsidRPr="00147C8D">
        <w:rPr>
          <w:color w:val="2F5496" w:themeColor="accent5" w:themeShade="BF"/>
          <w:sz w:val="20"/>
          <w:lang w:val="pt-BR"/>
        </w:rPr>
        <w:t xml:space="preserve">A somatória das áreas apresentadas no formulário deve ser menor ou igual </w:t>
      </w:r>
      <w:proofErr w:type="gramStart"/>
      <w:r w:rsidRPr="00147C8D">
        <w:rPr>
          <w:color w:val="2F5496" w:themeColor="accent5" w:themeShade="BF"/>
          <w:sz w:val="20"/>
          <w:lang w:val="pt-BR"/>
        </w:rPr>
        <w:t>a</w:t>
      </w:r>
      <w:proofErr w:type="gramEnd"/>
      <w:r w:rsidRPr="00147C8D">
        <w:rPr>
          <w:color w:val="2F5496" w:themeColor="accent5" w:themeShade="BF"/>
          <w:sz w:val="20"/>
          <w:lang w:val="pt-BR"/>
        </w:rPr>
        <w:t xml:space="preserve"> área total do imóvel.</w:t>
      </w:r>
      <w:r w:rsidR="00C614CD" w:rsidRPr="00147C8D">
        <w:rPr>
          <w:color w:val="2F5496" w:themeColor="accent5" w:themeShade="BF"/>
          <w:sz w:val="20"/>
          <w:lang w:val="pt-BR"/>
        </w:rPr>
        <w:t xml:space="preserve"> Definir demais </w:t>
      </w:r>
      <w:r w:rsidR="00B47127" w:rsidRPr="00147C8D">
        <w:rPr>
          <w:color w:val="2F5496" w:themeColor="accent5" w:themeShade="BF"/>
          <w:sz w:val="20"/>
          <w:lang w:val="pt-BR"/>
        </w:rPr>
        <w:t>regras.</w:t>
      </w:r>
    </w:p>
    <w:p w:rsidR="002C4F43" w:rsidRPr="00147C8D" w:rsidRDefault="007B61A6" w:rsidP="009128A0">
      <w:pPr>
        <w:pStyle w:val="Ttulo1"/>
      </w:pPr>
      <w:r w:rsidRPr="00147C8D">
        <w:lastRenderedPageBreak/>
        <w:t xml:space="preserve"> </w:t>
      </w:r>
      <w:bookmarkStart w:id="95" w:name="_Toc451961995"/>
      <w:r w:rsidR="00221FBD">
        <w:t>CCIRN00</w:t>
      </w:r>
      <w:r w:rsidR="002C4F43" w:rsidRPr="00147C8D">
        <w:t>25 – Cálculo do DV do CNPJ</w:t>
      </w:r>
      <w:bookmarkEnd w:id="95"/>
    </w:p>
    <w:p w:rsidR="00F17258" w:rsidRPr="00147C8D" w:rsidRDefault="00966BE9" w:rsidP="007B61A6">
      <w:pPr>
        <w:jc w:val="both"/>
        <w:rPr>
          <w:color w:val="2F5496" w:themeColor="accent5" w:themeShade="BF"/>
          <w:sz w:val="20"/>
          <w:lang w:val="pt-BR"/>
        </w:rPr>
      </w:pPr>
      <w:r w:rsidRPr="00147C8D">
        <w:rPr>
          <w:color w:val="2F5496" w:themeColor="accent5" w:themeShade="BF"/>
          <w:sz w:val="20"/>
          <w:lang w:val="pt-BR"/>
        </w:rPr>
        <w:t xml:space="preserve">O CNPJ é composto de 14 dígitos sendo que os </w:t>
      </w:r>
      <w:r w:rsidR="00FF4457" w:rsidRPr="00147C8D">
        <w:rPr>
          <w:color w:val="2F5496" w:themeColor="accent5" w:themeShade="BF"/>
          <w:sz w:val="20"/>
          <w:lang w:val="pt-BR"/>
        </w:rPr>
        <w:t>dois</w:t>
      </w:r>
      <w:r w:rsidRPr="00147C8D">
        <w:rPr>
          <w:color w:val="2F5496" w:themeColor="accent5" w:themeShade="BF"/>
          <w:sz w:val="20"/>
          <w:lang w:val="pt-BR"/>
        </w:rPr>
        <w:t xml:space="preserve"> menos significativos (direita) são os dígitos de controle:</w:t>
      </w:r>
    </w:p>
    <w:p w:rsidR="00966BE9" w:rsidRPr="00147C8D" w:rsidRDefault="00966BE9" w:rsidP="007B61A6">
      <w:pPr>
        <w:jc w:val="both"/>
        <w:rPr>
          <w:color w:val="2F5496" w:themeColor="accent5" w:themeShade="BF"/>
          <w:sz w:val="20"/>
          <w:lang w:val="pt-BR"/>
        </w:rPr>
      </w:pPr>
      <w:r w:rsidRPr="00147C8D">
        <w:rPr>
          <w:color w:val="2F5496" w:themeColor="accent5" w:themeShade="BF"/>
          <w:sz w:val="20"/>
          <w:lang w:val="pt-BR"/>
        </w:rPr>
        <w:t>1º dígito de controle (mais significativo):</w:t>
      </w:r>
    </w:p>
    <w:p w:rsidR="00966BE9" w:rsidRPr="00147C8D" w:rsidRDefault="00966BE9"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Aplicar os valores {</w:t>
      </w:r>
      <w:proofErr w:type="gramStart"/>
      <w:r w:rsidRPr="00147C8D">
        <w:rPr>
          <w:color w:val="2F5496" w:themeColor="accent5" w:themeShade="BF"/>
          <w:sz w:val="20"/>
          <w:lang w:val="pt-BR"/>
        </w:rPr>
        <w:t>5,</w:t>
      </w:r>
      <w:proofErr w:type="gramEnd"/>
      <w:r w:rsidRPr="00147C8D">
        <w:rPr>
          <w:color w:val="2F5496" w:themeColor="accent5" w:themeShade="BF"/>
          <w:sz w:val="20"/>
          <w:lang w:val="pt-BR"/>
        </w:rPr>
        <w:t xml:space="preserve">4,3,2,9,8,7,6,5,4,3,2} multiplicando este valor a cada um dos </w:t>
      </w:r>
      <w:r w:rsidR="00FF4457" w:rsidRPr="00147C8D">
        <w:rPr>
          <w:color w:val="2F5496" w:themeColor="accent5" w:themeShade="BF"/>
          <w:sz w:val="20"/>
          <w:lang w:val="pt-BR"/>
        </w:rPr>
        <w:t xml:space="preserve">doze </w:t>
      </w:r>
      <w:r w:rsidRPr="00147C8D">
        <w:rPr>
          <w:color w:val="2F5496" w:themeColor="accent5" w:themeShade="BF"/>
          <w:sz w:val="20"/>
          <w:lang w:val="pt-BR"/>
        </w:rPr>
        <w:t>dígitos na mesma ordem da esquerda para a direita (considerar zeros à esquerda para os menores de 12 dígitos) obtendo a somatória destes valores.</w:t>
      </w:r>
    </w:p>
    <w:p w:rsidR="00966BE9" w:rsidRPr="00147C8D" w:rsidRDefault="00966BE9"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A esta somatória </w:t>
      </w:r>
      <w:r w:rsidR="00783031" w:rsidRPr="00147C8D">
        <w:rPr>
          <w:color w:val="2F5496" w:themeColor="accent5" w:themeShade="BF"/>
          <w:sz w:val="20"/>
          <w:lang w:val="pt-BR"/>
        </w:rPr>
        <w:t xml:space="preserve">multiplicada por 10 </w:t>
      </w:r>
      <w:r w:rsidRPr="00147C8D">
        <w:rPr>
          <w:color w:val="2F5496" w:themeColor="accent5" w:themeShade="BF"/>
          <w:sz w:val="20"/>
          <w:lang w:val="pt-BR"/>
        </w:rPr>
        <w:t>calcul</w:t>
      </w:r>
      <w:r w:rsidR="00783031" w:rsidRPr="00147C8D">
        <w:rPr>
          <w:color w:val="2F5496" w:themeColor="accent5" w:themeShade="BF"/>
          <w:sz w:val="20"/>
          <w:lang w:val="pt-BR"/>
        </w:rPr>
        <w:t>ar</w:t>
      </w:r>
      <w:r w:rsidRPr="00147C8D">
        <w:rPr>
          <w:color w:val="2F5496" w:themeColor="accent5" w:themeShade="BF"/>
          <w:sz w:val="20"/>
          <w:lang w:val="pt-BR"/>
        </w:rPr>
        <w:t xml:space="preserve"> o módulo 11 (resto da divisão por 11).</w:t>
      </w:r>
    </w:p>
    <w:p w:rsidR="00966BE9" w:rsidRPr="00147C8D" w:rsidRDefault="00966BE9"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Se o res</w:t>
      </w:r>
      <w:r w:rsidR="00783031" w:rsidRPr="00147C8D">
        <w:rPr>
          <w:color w:val="2F5496" w:themeColor="accent5" w:themeShade="BF"/>
          <w:sz w:val="20"/>
          <w:lang w:val="pt-BR"/>
        </w:rPr>
        <w:t>to</w:t>
      </w:r>
      <w:r w:rsidRPr="00147C8D">
        <w:rPr>
          <w:color w:val="2F5496" w:themeColor="accent5" w:themeShade="BF"/>
          <w:sz w:val="20"/>
          <w:lang w:val="pt-BR"/>
        </w:rPr>
        <w:t xml:space="preserve"> for 10 ou 11 então o dígito calculado é </w:t>
      </w:r>
      <w:proofErr w:type="gramStart"/>
      <w:r w:rsidRPr="00147C8D">
        <w:rPr>
          <w:color w:val="2F5496" w:themeColor="accent5" w:themeShade="BF"/>
          <w:sz w:val="20"/>
          <w:lang w:val="pt-BR"/>
        </w:rPr>
        <w:t>0</w:t>
      </w:r>
      <w:proofErr w:type="gramEnd"/>
      <w:r w:rsidRPr="00147C8D">
        <w:rPr>
          <w:color w:val="2F5496" w:themeColor="accent5" w:themeShade="BF"/>
          <w:sz w:val="20"/>
          <w:lang w:val="pt-BR"/>
        </w:rPr>
        <w:t xml:space="preserve"> caso contrário é o </w:t>
      </w:r>
      <w:r w:rsidR="00783031" w:rsidRPr="00147C8D">
        <w:rPr>
          <w:color w:val="2F5496" w:themeColor="accent5" w:themeShade="BF"/>
          <w:sz w:val="20"/>
          <w:lang w:val="pt-BR"/>
        </w:rPr>
        <w:t xml:space="preserve">resto </w:t>
      </w:r>
      <w:r w:rsidRPr="00147C8D">
        <w:rPr>
          <w:color w:val="2F5496" w:themeColor="accent5" w:themeShade="BF"/>
          <w:sz w:val="20"/>
          <w:lang w:val="pt-BR"/>
        </w:rPr>
        <w:t>obtido.</w:t>
      </w:r>
    </w:p>
    <w:p w:rsidR="00FF4457" w:rsidRPr="00147C8D" w:rsidRDefault="00FF4457"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Este dígito passa a compor o número original que passa a ter 13 dígitos sendo este o menos significativo.</w:t>
      </w:r>
    </w:p>
    <w:p w:rsidR="00FF4457" w:rsidRPr="00147C8D" w:rsidRDefault="00FF4457" w:rsidP="007B61A6">
      <w:pPr>
        <w:jc w:val="both"/>
        <w:rPr>
          <w:color w:val="2F5496" w:themeColor="accent5" w:themeShade="BF"/>
          <w:sz w:val="20"/>
          <w:lang w:val="pt-BR"/>
        </w:rPr>
      </w:pPr>
      <w:r w:rsidRPr="00147C8D">
        <w:rPr>
          <w:color w:val="2F5496" w:themeColor="accent5" w:themeShade="BF"/>
          <w:sz w:val="20"/>
          <w:lang w:val="pt-BR"/>
        </w:rPr>
        <w:t>2º dígito de controle (menos significativo):</w:t>
      </w:r>
    </w:p>
    <w:p w:rsidR="00FF4457" w:rsidRPr="00147C8D" w:rsidRDefault="00FF4457"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Aplicar os valores {</w:t>
      </w:r>
      <w:proofErr w:type="gramStart"/>
      <w:r w:rsidRPr="00147C8D">
        <w:rPr>
          <w:color w:val="2F5496" w:themeColor="accent5" w:themeShade="BF"/>
          <w:sz w:val="20"/>
          <w:lang w:val="pt-BR"/>
        </w:rPr>
        <w:t>6,</w:t>
      </w:r>
      <w:proofErr w:type="gramEnd"/>
      <w:r w:rsidRPr="00147C8D">
        <w:rPr>
          <w:color w:val="2F5496" w:themeColor="accent5" w:themeShade="BF"/>
          <w:sz w:val="20"/>
          <w:lang w:val="pt-BR"/>
        </w:rPr>
        <w:t>5,4,3,2,9,8,7,6,5,4,3,2} multiplicando este valor a cada um dos</w:t>
      </w:r>
      <w:r w:rsidR="006A7583" w:rsidRPr="00147C8D">
        <w:rPr>
          <w:color w:val="2F5496" w:themeColor="accent5" w:themeShade="BF"/>
          <w:sz w:val="20"/>
          <w:lang w:val="pt-BR"/>
        </w:rPr>
        <w:t xml:space="preserve"> treze</w:t>
      </w:r>
      <w:r w:rsidRPr="00147C8D">
        <w:rPr>
          <w:color w:val="2F5496" w:themeColor="accent5" w:themeShade="BF"/>
          <w:sz w:val="20"/>
          <w:lang w:val="pt-BR"/>
        </w:rPr>
        <w:t xml:space="preserve"> dígitos na mesma ordem da esquerda para a direita (considerar zeros à esquerda para os menores de 13 dígitos) obtendo a somatória destes valores.</w:t>
      </w:r>
    </w:p>
    <w:p w:rsidR="00FF4457" w:rsidRPr="00147C8D" w:rsidRDefault="00FF4457"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A esta somatória </w:t>
      </w:r>
      <w:r w:rsidR="00783031" w:rsidRPr="00147C8D">
        <w:rPr>
          <w:color w:val="2F5496" w:themeColor="accent5" w:themeShade="BF"/>
          <w:sz w:val="20"/>
          <w:lang w:val="pt-BR"/>
        </w:rPr>
        <w:t xml:space="preserve">multiplicada por 10 </w:t>
      </w:r>
      <w:r w:rsidRPr="00147C8D">
        <w:rPr>
          <w:color w:val="2F5496" w:themeColor="accent5" w:themeShade="BF"/>
          <w:sz w:val="20"/>
          <w:lang w:val="pt-BR"/>
        </w:rPr>
        <w:t>calcul</w:t>
      </w:r>
      <w:r w:rsidR="00783031" w:rsidRPr="00147C8D">
        <w:rPr>
          <w:color w:val="2F5496" w:themeColor="accent5" w:themeShade="BF"/>
          <w:sz w:val="20"/>
          <w:lang w:val="pt-BR"/>
        </w:rPr>
        <w:t>ar</w:t>
      </w:r>
      <w:r w:rsidRPr="00147C8D">
        <w:rPr>
          <w:color w:val="2F5496" w:themeColor="accent5" w:themeShade="BF"/>
          <w:sz w:val="20"/>
          <w:lang w:val="pt-BR"/>
        </w:rPr>
        <w:t xml:space="preserve"> o módulo 11 (resto da divisão por 11).</w:t>
      </w:r>
    </w:p>
    <w:p w:rsidR="00FF4457" w:rsidRPr="00147C8D" w:rsidRDefault="00FF4457"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Se o </w:t>
      </w:r>
      <w:r w:rsidR="00783031" w:rsidRPr="00147C8D">
        <w:rPr>
          <w:color w:val="2F5496" w:themeColor="accent5" w:themeShade="BF"/>
          <w:sz w:val="20"/>
          <w:lang w:val="pt-BR"/>
        </w:rPr>
        <w:t xml:space="preserve">resto </w:t>
      </w:r>
      <w:r w:rsidRPr="00147C8D">
        <w:rPr>
          <w:color w:val="2F5496" w:themeColor="accent5" w:themeShade="BF"/>
          <w:sz w:val="20"/>
          <w:lang w:val="pt-BR"/>
        </w:rPr>
        <w:t xml:space="preserve">for 10 ou 11 então o dígito calculado é </w:t>
      </w:r>
      <w:proofErr w:type="gramStart"/>
      <w:r w:rsidRPr="00147C8D">
        <w:rPr>
          <w:color w:val="2F5496" w:themeColor="accent5" w:themeShade="BF"/>
          <w:sz w:val="20"/>
          <w:lang w:val="pt-BR"/>
        </w:rPr>
        <w:t>0</w:t>
      </w:r>
      <w:proofErr w:type="gramEnd"/>
      <w:r w:rsidRPr="00147C8D">
        <w:rPr>
          <w:color w:val="2F5496" w:themeColor="accent5" w:themeShade="BF"/>
          <w:sz w:val="20"/>
          <w:lang w:val="pt-BR"/>
        </w:rPr>
        <w:t xml:space="preserve"> caso contrário é o </w:t>
      </w:r>
      <w:r w:rsidR="00783031" w:rsidRPr="00147C8D">
        <w:rPr>
          <w:color w:val="2F5496" w:themeColor="accent5" w:themeShade="BF"/>
          <w:sz w:val="20"/>
          <w:lang w:val="pt-BR"/>
        </w:rPr>
        <w:t xml:space="preserve">resto </w:t>
      </w:r>
      <w:r w:rsidRPr="00147C8D">
        <w:rPr>
          <w:color w:val="2F5496" w:themeColor="accent5" w:themeShade="BF"/>
          <w:sz w:val="20"/>
          <w:lang w:val="pt-BR"/>
        </w:rPr>
        <w:t>obtido.</w:t>
      </w:r>
    </w:p>
    <w:p w:rsidR="00FF4457" w:rsidRPr="00147C8D" w:rsidRDefault="00FF4457"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Assim estão calculados os </w:t>
      </w:r>
      <w:r w:rsidR="006A7583" w:rsidRPr="00147C8D">
        <w:rPr>
          <w:color w:val="2F5496" w:themeColor="accent5" w:themeShade="BF"/>
          <w:sz w:val="20"/>
          <w:lang w:val="pt-BR"/>
        </w:rPr>
        <w:t xml:space="preserve">dois </w:t>
      </w:r>
      <w:r w:rsidRPr="00147C8D">
        <w:rPr>
          <w:color w:val="2F5496" w:themeColor="accent5" w:themeShade="BF"/>
          <w:sz w:val="20"/>
          <w:lang w:val="pt-BR"/>
        </w:rPr>
        <w:t xml:space="preserve">dígitos </w:t>
      </w:r>
      <w:r w:rsidR="00783031" w:rsidRPr="00147C8D">
        <w:rPr>
          <w:color w:val="2F5496" w:themeColor="accent5" w:themeShade="BF"/>
          <w:sz w:val="20"/>
          <w:lang w:val="pt-BR"/>
        </w:rPr>
        <w:t xml:space="preserve">de controle </w:t>
      </w:r>
      <w:r w:rsidRPr="00147C8D">
        <w:rPr>
          <w:color w:val="2F5496" w:themeColor="accent5" w:themeShade="BF"/>
          <w:sz w:val="20"/>
          <w:lang w:val="pt-BR"/>
        </w:rPr>
        <w:t>do CNPJ</w:t>
      </w:r>
    </w:p>
    <w:p w:rsidR="002C4F43" w:rsidRPr="00147C8D" w:rsidRDefault="007B61A6" w:rsidP="009128A0">
      <w:pPr>
        <w:pStyle w:val="Ttulo1"/>
      </w:pPr>
      <w:r w:rsidRPr="00147C8D">
        <w:t xml:space="preserve"> </w:t>
      </w:r>
      <w:bookmarkStart w:id="96" w:name="_Toc451961996"/>
      <w:r w:rsidR="00221FBD">
        <w:t>CCIRN00</w:t>
      </w:r>
      <w:r w:rsidR="002C4F43" w:rsidRPr="00147C8D">
        <w:t>26 – Cálculo do DV do CPF</w:t>
      </w:r>
      <w:bookmarkEnd w:id="96"/>
    </w:p>
    <w:p w:rsidR="00783031" w:rsidRPr="00147C8D" w:rsidRDefault="00783031" w:rsidP="007B61A6">
      <w:pPr>
        <w:jc w:val="both"/>
        <w:rPr>
          <w:color w:val="2F5496" w:themeColor="accent5" w:themeShade="BF"/>
          <w:sz w:val="20"/>
          <w:lang w:val="pt-BR"/>
        </w:rPr>
      </w:pPr>
      <w:r w:rsidRPr="00147C8D">
        <w:rPr>
          <w:color w:val="2F5496" w:themeColor="accent5" w:themeShade="BF"/>
          <w:sz w:val="20"/>
          <w:lang w:val="pt-BR"/>
        </w:rPr>
        <w:t>O CPF é composto de 11 dígitos sendo que os dois menos significativos (direita) são os dígitos de controle:</w:t>
      </w:r>
    </w:p>
    <w:p w:rsidR="00783031" w:rsidRPr="00147C8D" w:rsidRDefault="00783031" w:rsidP="007B61A6">
      <w:pPr>
        <w:jc w:val="both"/>
        <w:rPr>
          <w:color w:val="2F5496" w:themeColor="accent5" w:themeShade="BF"/>
          <w:sz w:val="20"/>
          <w:lang w:val="pt-BR"/>
        </w:rPr>
      </w:pPr>
      <w:r w:rsidRPr="00147C8D">
        <w:rPr>
          <w:color w:val="2F5496" w:themeColor="accent5" w:themeShade="BF"/>
          <w:sz w:val="20"/>
          <w:lang w:val="pt-BR"/>
        </w:rPr>
        <w:t>1º dígito de controle (mais significativo):</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Aplicar os valores {</w:t>
      </w:r>
      <w:proofErr w:type="gramStart"/>
      <w:r w:rsidRPr="00147C8D">
        <w:rPr>
          <w:color w:val="2F5496" w:themeColor="accent5" w:themeShade="BF"/>
          <w:sz w:val="20"/>
          <w:lang w:val="pt-BR"/>
        </w:rPr>
        <w:t>10,</w:t>
      </w:r>
      <w:proofErr w:type="gramEnd"/>
      <w:r w:rsidRPr="00147C8D">
        <w:rPr>
          <w:color w:val="2F5496" w:themeColor="accent5" w:themeShade="BF"/>
          <w:sz w:val="20"/>
          <w:lang w:val="pt-BR"/>
        </w:rPr>
        <w:t>9,8,7,6,5,4,3,2} multiplicando este valor a cada um dos nove dígitos na mesma ordem da esquerda para a direita (considerar zeros à esquerda para os menores de 9 dígitos) obtendo a somatória destes valores.</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 esta somatória multiplicada por 10 calcular o módulo 11 (resto da divisão por 11).</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Se o resto for 10 ou 11 então o dígito calculado é </w:t>
      </w:r>
      <w:proofErr w:type="gramStart"/>
      <w:r w:rsidRPr="00147C8D">
        <w:rPr>
          <w:color w:val="2F5496" w:themeColor="accent5" w:themeShade="BF"/>
          <w:sz w:val="20"/>
          <w:lang w:val="pt-BR"/>
        </w:rPr>
        <w:t>0</w:t>
      </w:r>
      <w:proofErr w:type="gramEnd"/>
      <w:r w:rsidRPr="00147C8D">
        <w:rPr>
          <w:color w:val="2F5496" w:themeColor="accent5" w:themeShade="BF"/>
          <w:sz w:val="20"/>
          <w:lang w:val="pt-BR"/>
        </w:rPr>
        <w:t xml:space="preserve"> caso contrário é o resto obtido.</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Este dígito passa a compor o número original que passa a ter 10 dígitos sendo este o menos significativo.</w:t>
      </w:r>
    </w:p>
    <w:p w:rsidR="00783031" w:rsidRPr="00147C8D" w:rsidRDefault="00783031" w:rsidP="007B61A6">
      <w:pPr>
        <w:jc w:val="both"/>
        <w:rPr>
          <w:color w:val="2F5496" w:themeColor="accent5" w:themeShade="BF"/>
          <w:sz w:val="20"/>
          <w:lang w:val="pt-BR"/>
        </w:rPr>
      </w:pPr>
      <w:r w:rsidRPr="00147C8D">
        <w:rPr>
          <w:color w:val="2F5496" w:themeColor="accent5" w:themeShade="BF"/>
          <w:sz w:val="20"/>
          <w:lang w:val="pt-BR"/>
        </w:rPr>
        <w:t>2º dígito de controle (menos significativo):</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Aplicar os valores {</w:t>
      </w:r>
      <w:proofErr w:type="gramStart"/>
      <w:r w:rsidRPr="00147C8D">
        <w:rPr>
          <w:color w:val="2F5496" w:themeColor="accent5" w:themeShade="BF"/>
          <w:sz w:val="20"/>
          <w:lang w:val="pt-BR"/>
        </w:rPr>
        <w:t>11,</w:t>
      </w:r>
      <w:proofErr w:type="gramEnd"/>
      <w:r w:rsidRPr="00147C8D">
        <w:rPr>
          <w:color w:val="2F5496" w:themeColor="accent5" w:themeShade="BF"/>
          <w:sz w:val="20"/>
          <w:lang w:val="pt-BR"/>
        </w:rPr>
        <w:t>10,9,8,7,6,5,4,3,2} multiplicando este valor a cada um dos dez dígitos na mesma ordem da esquerda para a direita (considerar zeros à esquerda para os menores de 10 dígitos) obtendo a somatória destes valores.</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 esta somatória multiplicada por 10 calcular o módulo 11 (resto da divisão por 11).</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Se o resto for 10 ou 11 então o dígito calculado é </w:t>
      </w:r>
      <w:proofErr w:type="gramStart"/>
      <w:r w:rsidRPr="00147C8D">
        <w:rPr>
          <w:color w:val="2F5496" w:themeColor="accent5" w:themeShade="BF"/>
          <w:sz w:val="20"/>
          <w:lang w:val="pt-BR"/>
        </w:rPr>
        <w:t>0</w:t>
      </w:r>
      <w:proofErr w:type="gramEnd"/>
      <w:r w:rsidRPr="00147C8D">
        <w:rPr>
          <w:color w:val="2F5496" w:themeColor="accent5" w:themeShade="BF"/>
          <w:sz w:val="20"/>
          <w:lang w:val="pt-BR"/>
        </w:rPr>
        <w:t xml:space="preserve"> caso contrário é o resto obtido.</w:t>
      </w:r>
    </w:p>
    <w:p w:rsidR="00783031" w:rsidRPr="00147C8D" w:rsidRDefault="00783031"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Assim estão calculados os dígitos de controle do CPF</w:t>
      </w:r>
    </w:p>
    <w:p w:rsidR="009C7533" w:rsidRPr="00147C8D" w:rsidRDefault="007B61A6" w:rsidP="009128A0">
      <w:pPr>
        <w:pStyle w:val="Ttulo1"/>
      </w:pPr>
      <w:r w:rsidRPr="00147C8D">
        <w:t xml:space="preserve"> </w:t>
      </w:r>
      <w:bookmarkStart w:id="97" w:name="_Toc451961997"/>
      <w:r w:rsidR="00221FBD">
        <w:t>CCIRN00</w:t>
      </w:r>
      <w:r w:rsidR="009C7533" w:rsidRPr="00147C8D">
        <w:t>27 – Cálculo do DV da inscrição</w:t>
      </w:r>
      <w:bookmarkEnd w:id="97"/>
    </w:p>
    <w:p w:rsidR="006A7583" w:rsidRPr="00147C8D" w:rsidRDefault="006A7583" w:rsidP="007B61A6">
      <w:pPr>
        <w:jc w:val="both"/>
        <w:rPr>
          <w:color w:val="2F5496" w:themeColor="accent5" w:themeShade="BF"/>
          <w:sz w:val="20"/>
          <w:lang w:val="pt-BR"/>
        </w:rPr>
      </w:pPr>
      <w:r w:rsidRPr="00147C8D">
        <w:rPr>
          <w:color w:val="2F5496" w:themeColor="accent5" w:themeShade="BF"/>
          <w:sz w:val="20"/>
          <w:lang w:val="pt-BR"/>
        </w:rPr>
        <w:t xml:space="preserve">A inscrição é composta de </w:t>
      </w:r>
      <w:proofErr w:type="gramStart"/>
      <w:r w:rsidRPr="00147C8D">
        <w:rPr>
          <w:color w:val="2F5496" w:themeColor="accent5" w:themeShade="BF"/>
          <w:sz w:val="20"/>
          <w:lang w:val="pt-BR"/>
        </w:rPr>
        <w:t>9</w:t>
      </w:r>
      <w:proofErr w:type="gramEnd"/>
      <w:r w:rsidRPr="00147C8D">
        <w:rPr>
          <w:color w:val="2F5496" w:themeColor="accent5" w:themeShade="BF"/>
          <w:sz w:val="20"/>
          <w:lang w:val="pt-BR"/>
        </w:rPr>
        <w:t xml:space="preserve"> dígitos sendo que o menos significativo (direita) é o dígito de controle:</w:t>
      </w:r>
    </w:p>
    <w:p w:rsidR="006A7583" w:rsidRPr="00147C8D" w:rsidRDefault="007B61A6" w:rsidP="007B61A6">
      <w:pPr>
        <w:jc w:val="both"/>
        <w:rPr>
          <w:color w:val="2F5496" w:themeColor="accent5" w:themeShade="BF"/>
          <w:sz w:val="20"/>
          <w:lang w:val="pt-BR"/>
        </w:rPr>
      </w:pPr>
      <w:r w:rsidRPr="00147C8D">
        <w:rPr>
          <w:color w:val="2F5496" w:themeColor="accent5" w:themeShade="BF"/>
          <w:sz w:val="20"/>
          <w:lang w:val="pt-BR"/>
        </w:rPr>
        <w:t>D</w:t>
      </w:r>
      <w:r w:rsidR="006A7583" w:rsidRPr="00147C8D">
        <w:rPr>
          <w:color w:val="2F5496" w:themeColor="accent5" w:themeShade="BF"/>
          <w:sz w:val="20"/>
          <w:lang w:val="pt-BR"/>
        </w:rPr>
        <w:t>ígito de controle:</w:t>
      </w:r>
    </w:p>
    <w:p w:rsidR="006A7583" w:rsidRPr="00147C8D" w:rsidRDefault="006A7583"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Aplicar os valores {</w:t>
      </w:r>
      <w:proofErr w:type="gramStart"/>
      <w:r w:rsidRPr="00147C8D">
        <w:rPr>
          <w:color w:val="2F5496" w:themeColor="accent5" w:themeShade="BF"/>
          <w:sz w:val="20"/>
          <w:lang w:val="pt-BR"/>
        </w:rPr>
        <w:t>9,</w:t>
      </w:r>
      <w:proofErr w:type="gramEnd"/>
      <w:r w:rsidRPr="00147C8D">
        <w:rPr>
          <w:color w:val="2F5496" w:themeColor="accent5" w:themeShade="BF"/>
          <w:sz w:val="20"/>
          <w:lang w:val="pt-BR"/>
        </w:rPr>
        <w:t>8,7,6,5,4,3,2} multiplicando este valor a cada um dos oito dígitos na mesma ordem da esquerda para a direita obtendo a somatória destes valores.</w:t>
      </w:r>
    </w:p>
    <w:p w:rsidR="006A7583" w:rsidRPr="00147C8D" w:rsidRDefault="006A7583"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A esta somatória multiplicada por 10 calcular o módulo 11 (resto da divisão por 11).</w:t>
      </w:r>
    </w:p>
    <w:p w:rsidR="006A7583" w:rsidRPr="00147C8D" w:rsidRDefault="006A7583"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Se o resto for 10 ou 11 então o dígito calculado é </w:t>
      </w:r>
      <w:proofErr w:type="gramStart"/>
      <w:r w:rsidRPr="00147C8D">
        <w:rPr>
          <w:color w:val="2F5496" w:themeColor="accent5" w:themeShade="BF"/>
          <w:sz w:val="20"/>
          <w:lang w:val="pt-BR"/>
        </w:rPr>
        <w:t>0</w:t>
      </w:r>
      <w:proofErr w:type="gramEnd"/>
      <w:r w:rsidRPr="00147C8D">
        <w:rPr>
          <w:color w:val="2F5496" w:themeColor="accent5" w:themeShade="BF"/>
          <w:sz w:val="20"/>
          <w:lang w:val="pt-BR"/>
        </w:rPr>
        <w:t xml:space="preserve"> caso contrário é o resto obtido.</w:t>
      </w:r>
    </w:p>
    <w:p w:rsidR="006A7583" w:rsidRPr="00147C8D" w:rsidRDefault="006A7583" w:rsidP="00B6027B">
      <w:pPr>
        <w:pStyle w:val="PargrafodaLista"/>
        <w:numPr>
          <w:ilvl w:val="0"/>
          <w:numId w:val="6"/>
        </w:numPr>
        <w:ind w:left="993" w:hanging="284"/>
        <w:jc w:val="both"/>
        <w:rPr>
          <w:color w:val="2F5496" w:themeColor="accent5" w:themeShade="BF"/>
          <w:sz w:val="20"/>
          <w:lang w:val="pt-BR"/>
        </w:rPr>
      </w:pPr>
      <w:r w:rsidRPr="00147C8D">
        <w:rPr>
          <w:color w:val="2F5496" w:themeColor="accent5" w:themeShade="BF"/>
          <w:sz w:val="20"/>
          <w:lang w:val="pt-BR"/>
        </w:rPr>
        <w:t xml:space="preserve">Este dígito passa a compor o número original que passa a ter </w:t>
      </w:r>
      <w:proofErr w:type="gramStart"/>
      <w:r w:rsidR="00F70351" w:rsidRPr="00147C8D">
        <w:rPr>
          <w:color w:val="2F5496" w:themeColor="accent5" w:themeShade="BF"/>
          <w:sz w:val="20"/>
          <w:lang w:val="pt-BR"/>
        </w:rPr>
        <w:t>9</w:t>
      </w:r>
      <w:proofErr w:type="gramEnd"/>
      <w:r w:rsidRPr="00147C8D">
        <w:rPr>
          <w:color w:val="2F5496" w:themeColor="accent5" w:themeShade="BF"/>
          <w:sz w:val="20"/>
          <w:lang w:val="pt-BR"/>
        </w:rPr>
        <w:t xml:space="preserve"> dígitos</w:t>
      </w:r>
      <w:r w:rsidR="00F70351" w:rsidRPr="00147C8D">
        <w:rPr>
          <w:color w:val="2F5496" w:themeColor="accent5" w:themeShade="BF"/>
          <w:sz w:val="20"/>
          <w:lang w:val="pt-BR"/>
        </w:rPr>
        <w:t>.</w:t>
      </w:r>
    </w:p>
    <w:p w:rsidR="00866634" w:rsidRPr="00147C8D" w:rsidRDefault="00917F63" w:rsidP="009128A0">
      <w:pPr>
        <w:pStyle w:val="Ttulo1"/>
      </w:pPr>
      <w:r>
        <w:lastRenderedPageBreak/>
        <w:t xml:space="preserve"> </w:t>
      </w:r>
      <w:bookmarkStart w:id="98" w:name="_Toc451961998"/>
      <w:r w:rsidR="00221FBD">
        <w:t>CCIRN00</w:t>
      </w:r>
      <w:r w:rsidR="00866634" w:rsidRPr="00147C8D">
        <w:t>31 – Cadastro do MEI (Micro Empreendedor Individual)</w:t>
      </w:r>
      <w:bookmarkEnd w:id="98"/>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 xml:space="preserve">I - inscrição condicionada de ofício e AUTOMATICAMENTE,  para  a pessoa jurídica que possua: </w:t>
      </w:r>
    </w:p>
    <w:p w:rsidR="00866634" w:rsidRPr="00147C8D" w:rsidRDefault="00866634" w:rsidP="00B6027B">
      <w:pPr>
        <w:widowControl/>
        <w:numPr>
          <w:ilvl w:val="0"/>
          <w:numId w:val="7"/>
        </w:numPr>
        <w:autoSpaceDE/>
        <w:autoSpaceDN/>
        <w:spacing w:after="0"/>
        <w:ind w:firstLine="271"/>
        <w:rPr>
          <w:color w:val="2F5496" w:themeColor="accent5" w:themeShade="BF"/>
          <w:sz w:val="20"/>
          <w:lang w:val="pt-BR"/>
        </w:rPr>
      </w:pPr>
      <w:r w:rsidRPr="00147C8D">
        <w:rPr>
          <w:color w:val="2F5496" w:themeColor="accent5" w:themeShade="BF"/>
          <w:sz w:val="20"/>
          <w:lang w:val="pt-BR"/>
        </w:rPr>
        <w:t>  CNPJ inscrito na RFB como MEI;</w:t>
      </w:r>
    </w:p>
    <w:p w:rsidR="00866634" w:rsidRPr="00147C8D" w:rsidRDefault="00866634" w:rsidP="00B6027B">
      <w:pPr>
        <w:widowControl/>
        <w:numPr>
          <w:ilvl w:val="0"/>
          <w:numId w:val="7"/>
        </w:numPr>
        <w:autoSpaceDE/>
        <w:autoSpaceDN/>
        <w:spacing w:after="0"/>
        <w:ind w:firstLine="271"/>
        <w:rPr>
          <w:color w:val="2F5496" w:themeColor="accent5" w:themeShade="BF"/>
          <w:sz w:val="20"/>
          <w:lang w:val="pt-BR"/>
        </w:rPr>
      </w:pPr>
      <w:r w:rsidRPr="00147C8D">
        <w:rPr>
          <w:color w:val="2F5496" w:themeColor="accent5" w:themeShade="BF"/>
          <w:sz w:val="20"/>
          <w:lang w:val="pt-BR"/>
        </w:rPr>
        <w:t>  Arquivo de Cadastro MEI, disponibilizado pela RFB, e processado no SIAT;</w:t>
      </w:r>
    </w:p>
    <w:p w:rsidR="00866634" w:rsidRPr="00147C8D" w:rsidRDefault="00866634" w:rsidP="00B6027B">
      <w:pPr>
        <w:widowControl/>
        <w:numPr>
          <w:ilvl w:val="0"/>
          <w:numId w:val="7"/>
        </w:numPr>
        <w:autoSpaceDE/>
        <w:autoSpaceDN/>
        <w:spacing w:after="0"/>
        <w:ind w:firstLine="271"/>
        <w:rPr>
          <w:color w:val="2F5496" w:themeColor="accent5" w:themeShade="BF"/>
          <w:sz w:val="20"/>
          <w:lang w:val="pt-BR"/>
        </w:rPr>
      </w:pPr>
      <w:r w:rsidRPr="00147C8D">
        <w:rPr>
          <w:color w:val="2F5496" w:themeColor="accent5" w:themeShade="BF"/>
          <w:sz w:val="20"/>
          <w:lang w:val="pt-BR"/>
        </w:rPr>
        <w:t xml:space="preserve">  Possuir uma das atividades comercial geradora de ICMS (CNAE); </w:t>
      </w:r>
    </w:p>
    <w:p w:rsidR="00866634" w:rsidRPr="00147C8D" w:rsidRDefault="00866634" w:rsidP="00B6027B">
      <w:pPr>
        <w:widowControl/>
        <w:numPr>
          <w:ilvl w:val="0"/>
          <w:numId w:val="7"/>
        </w:numPr>
        <w:autoSpaceDE/>
        <w:autoSpaceDN/>
        <w:spacing w:after="0"/>
        <w:ind w:firstLine="271"/>
        <w:rPr>
          <w:color w:val="2F5496" w:themeColor="accent5" w:themeShade="BF"/>
          <w:sz w:val="20"/>
          <w:lang w:val="pt-BR"/>
        </w:rPr>
      </w:pPr>
      <w:r w:rsidRPr="00147C8D">
        <w:rPr>
          <w:color w:val="2F5496" w:themeColor="accent5" w:themeShade="BF"/>
          <w:sz w:val="20"/>
          <w:lang w:val="pt-BR"/>
        </w:rPr>
        <w:t xml:space="preserve">  CPF sem vinculo a uma IE, exceto como produtor rural pessoa física;</w:t>
      </w:r>
    </w:p>
    <w:p w:rsidR="00866634" w:rsidRPr="00147C8D" w:rsidRDefault="00866634" w:rsidP="00866634">
      <w:pPr>
        <w:widowControl/>
        <w:autoSpaceDE/>
        <w:autoSpaceDN/>
        <w:spacing w:after="0"/>
        <w:ind w:left="993"/>
        <w:rPr>
          <w:color w:val="2F5496" w:themeColor="accent5" w:themeShade="BF"/>
          <w:sz w:val="20"/>
          <w:lang w:val="pt-BR"/>
        </w:rPr>
      </w:pP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 xml:space="preserve">II -  A efetivação do cadastro se dará com a publicação da IE no Diário Oficial por meio de ato do Secretário da Fazenda (semanalmente); </w:t>
      </w: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 xml:space="preserve">III -  Comprovante da IE do MEI, disponibilizado no site da SEFAZ; </w:t>
      </w: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IV</w:t>
      </w:r>
      <w:r w:rsidR="00DC7DF7" w:rsidRPr="00147C8D">
        <w:rPr>
          <w:color w:val="2F5496" w:themeColor="accent5" w:themeShade="BF"/>
          <w:sz w:val="20"/>
          <w:lang w:val="pt-BR"/>
        </w:rPr>
        <w:t>- Alteração e baixa automática</w:t>
      </w:r>
      <w:proofErr w:type="gramStart"/>
      <w:r w:rsidR="00DC7DF7" w:rsidRPr="00147C8D">
        <w:rPr>
          <w:color w:val="2F5496" w:themeColor="accent5" w:themeShade="BF"/>
          <w:sz w:val="20"/>
          <w:lang w:val="pt-BR"/>
        </w:rPr>
        <w:t xml:space="preserve">, </w:t>
      </w:r>
      <w:r w:rsidRPr="00147C8D">
        <w:rPr>
          <w:color w:val="2F5496" w:themeColor="accent5" w:themeShade="BF"/>
          <w:sz w:val="20"/>
          <w:lang w:val="pt-BR"/>
        </w:rPr>
        <w:t>via</w:t>
      </w:r>
      <w:proofErr w:type="gramEnd"/>
      <w:r w:rsidRPr="00147C8D">
        <w:rPr>
          <w:color w:val="2F5496" w:themeColor="accent5" w:themeShade="BF"/>
          <w:sz w:val="20"/>
          <w:lang w:val="pt-BR"/>
        </w:rPr>
        <w:t xml:space="preserve"> sistema (conforme arquivo disponibilizado pela RFB); </w:t>
      </w: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V - Dispensa de contador e de todas as obrigações acessórias (</w:t>
      </w:r>
      <w:proofErr w:type="gramStart"/>
      <w:r w:rsidRPr="00147C8D">
        <w:rPr>
          <w:color w:val="2F5496" w:themeColor="accent5" w:themeShade="BF"/>
          <w:sz w:val="20"/>
          <w:lang w:val="pt-BR"/>
        </w:rPr>
        <w:t>GIAM ,</w:t>
      </w:r>
      <w:proofErr w:type="gramEnd"/>
      <w:r w:rsidRPr="00147C8D">
        <w:rPr>
          <w:color w:val="2F5496" w:themeColor="accent5" w:themeShade="BF"/>
          <w:sz w:val="20"/>
          <w:lang w:val="pt-BR"/>
        </w:rPr>
        <w:t>DIF e outras);</w:t>
      </w: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VI - Criação do regime de recolhimento “6 – MEI” (esta opção será automática, não podendo ser selecionada por servidor ou contribuinte);</w:t>
      </w:r>
    </w:p>
    <w:p w:rsidR="00866634" w:rsidRPr="00147C8D" w:rsidRDefault="00866634" w:rsidP="00866634">
      <w:pPr>
        <w:rPr>
          <w:color w:val="2F5496" w:themeColor="accent5" w:themeShade="BF"/>
          <w:sz w:val="20"/>
          <w:lang w:val="pt-BR"/>
        </w:rPr>
      </w:pPr>
      <w:r w:rsidRPr="00147C8D">
        <w:rPr>
          <w:color w:val="2F5496" w:themeColor="accent5" w:themeShade="BF"/>
          <w:sz w:val="20"/>
          <w:lang w:val="pt-BR"/>
        </w:rPr>
        <w:t>VII – Liberação de AIDF, nas condições atuais.</w:t>
      </w:r>
    </w:p>
    <w:p w:rsidR="009C0D96" w:rsidRPr="00147C8D" w:rsidRDefault="009C0D96" w:rsidP="009128A0">
      <w:pPr>
        <w:pStyle w:val="Ttulo1"/>
      </w:pPr>
      <w:r w:rsidRPr="00147C8D">
        <w:t xml:space="preserve"> </w:t>
      </w:r>
      <w:bookmarkStart w:id="99" w:name="_Toc451961999"/>
      <w:r w:rsidR="00221FBD">
        <w:t>CCIRN00</w:t>
      </w:r>
      <w:r w:rsidRPr="00147C8D">
        <w:t>32 – Matriz de validações:</w:t>
      </w:r>
      <w:bookmarkEnd w:id="99"/>
    </w:p>
    <w:p w:rsidR="00706EEC" w:rsidRPr="00147C8D" w:rsidRDefault="00706EEC" w:rsidP="00783EE5">
      <w:pPr>
        <w:jc w:val="both"/>
        <w:rPr>
          <w:color w:val="2F5496" w:themeColor="accent5" w:themeShade="BF"/>
          <w:sz w:val="20"/>
          <w:u w:val="single"/>
          <w:lang w:val="pt-BR"/>
        </w:rPr>
      </w:pPr>
      <w:r w:rsidRPr="00147C8D">
        <w:rPr>
          <w:color w:val="2F5496" w:themeColor="accent5" w:themeShade="BF"/>
          <w:sz w:val="20"/>
          <w:lang w:val="pt-BR"/>
        </w:rPr>
        <w:t xml:space="preserve">O documento Matriz de validações lista as condições e validações que devem ser cumpridas nos eventos de cada uma das categorias dos contribuintes: Empreendedor, Substituto Tributário, Canteiro de Obras, e Produtor Rural Pessoa Física. </w:t>
      </w:r>
      <w:r w:rsidR="00B54551" w:rsidRPr="00147C8D">
        <w:rPr>
          <w:color w:val="2F5496" w:themeColor="accent5" w:themeShade="BF"/>
          <w:sz w:val="20"/>
          <w:lang w:val="pt-BR"/>
        </w:rPr>
        <w:t xml:space="preserve">Ver em: </w:t>
      </w:r>
      <w:r w:rsidRPr="00147C8D">
        <w:rPr>
          <w:color w:val="2F5496" w:themeColor="accent5" w:themeShade="BF"/>
          <w:sz w:val="20"/>
          <w:lang w:val="pt-BR"/>
        </w:rPr>
        <w:t xml:space="preserve"> </w:t>
      </w:r>
      <w:hyperlink r:id="rId11" w:history="1">
        <w:r w:rsidR="006E50C0" w:rsidRPr="00147C8D">
          <w:rPr>
            <w:color w:val="2F5496" w:themeColor="accent5" w:themeShade="BF"/>
            <w:sz w:val="20"/>
            <w:u w:val="single"/>
            <w:lang w:val="pt-BR"/>
          </w:rPr>
          <w:t>Matriz de Validações</w:t>
        </w:r>
      </w:hyperlink>
    </w:p>
    <w:p w:rsidR="002F007D" w:rsidRPr="00147C8D" w:rsidRDefault="00917F63" w:rsidP="009128A0">
      <w:pPr>
        <w:pStyle w:val="Ttulo1"/>
      </w:pPr>
      <w:r>
        <w:t xml:space="preserve"> </w:t>
      </w:r>
      <w:bookmarkStart w:id="100" w:name="_Toc451962000"/>
      <w:r w:rsidR="00221FBD">
        <w:t>CCIRN00</w:t>
      </w:r>
      <w:r w:rsidR="002F007D" w:rsidRPr="00147C8D">
        <w:t>34 – Responsabilidade nas validações de certidões negativas de débitos com a Fazenda Estadual:</w:t>
      </w:r>
      <w:bookmarkEnd w:id="100"/>
    </w:p>
    <w:p w:rsidR="002F007D" w:rsidRPr="00147C8D" w:rsidRDefault="002F007D" w:rsidP="00B6027B">
      <w:pPr>
        <w:pStyle w:val="PargrafodaLista"/>
        <w:numPr>
          <w:ilvl w:val="0"/>
          <w:numId w:val="8"/>
        </w:numPr>
        <w:rPr>
          <w:color w:val="2F5496" w:themeColor="accent5" w:themeShade="BF"/>
          <w:sz w:val="20"/>
          <w:lang w:val="pt-BR"/>
        </w:rPr>
      </w:pPr>
      <w:r w:rsidRPr="00147C8D">
        <w:rPr>
          <w:color w:val="2F5496" w:themeColor="accent5" w:themeShade="BF"/>
          <w:sz w:val="20"/>
          <w:lang w:val="pt-BR"/>
        </w:rPr>
        <w:t xml:space="preserve">Os diretores, tratando-se de sociedade anônima, e os sócios, no caso das demais sociedades; </w:t>
      </w:r>
    </w:p>
    <w:p w:rsidR="002F007D" w:rsidRPr="00147C8D" w:rsidRDefault="002F007D" w:rsidP="00B6027B">
      <w:pPr>
        <w:pStyle w:val="PargrafodaLista"/>
        <w:numPr>
          <w:ilvl w:val="0"/>
          <w:numId w:val="8"/>
        </w:numPr>
        <w:rPr>
          <w:color w:val="2F5496" w:themeColor="accent5" w:themeShade="BF"/>
          <w:sz w:val="20"/>
          <w:lang w:val="pt-BR"/>
        </w:rPr>
      </w:pPr>
      <w:r w:rsidRPr="00147C8D">
        <w:rPr>
          <w:color w:val="2F5496" w:themeColor="accent5" w:themeShade="BF"/>
          <w:sz w:val="20"/>
          <w:lang w:val="pt-BR"/>
        </w:rPr>
        <w:t xml:space="preserve">O titular, quando se tratar de empresário; </w:t>
      </w:r>
    </w:p>
    <w:p w:rsidR="002F007D" w:rsidRPr="00147C8D" w:rsidRDefault="002F007D" w:rsidP="00B6027B">
      <w:pPr>
        <w:pStyle w:val="PargrafodaLista"/>
        <w:numPr>
          <w:ilvl w:val="0"/>
          <w:numId w:val="8"/>
        </w:numPr>
        <w:jc w:val="both"/>
        <w:rPr>
          <w:color w:val="2F5496" w:themeColor="accent5" w:themeShade="BF"/>
          <w:sz w:val="20"/>
          <w:lang w:val="pt-BR"/>
        </w:rPr>
      </w:pPr>
      <w:r w:rsidRPr="00147C8D">
        <w:rPr>
          <w:color w:val="2F5496" w:themeColor="accent5" w:themeShade="BF"/>
          <w:sz w:val="20"/>
          <w:lang w:val="pt-BR"/>
        </w:rPr>
        <w:t xml:space="preserve">A pessoa jurídica, ainda que por equiparação, quando se tratar de estabelecimento filial ou depósito fechado; </w:t>
      </w:r>
    </w:p>
    <w:p w:rsidR="002F007D" w:rsidRPr="00147C8D" w:rsidRDefault="002F007D" w:rsidP="00B6027B">
      <w:pPr>
        <w:pStyle w:val="PargrafodaLista"/>
        <w:numPr>
          <w:ilvl w:val="0"/>
          <w:numId w:val="8"/>
        </w:numPr>
        <w:jc w:val="both"/>
        <w:rPr>
          <w:color w:val="2F5496" w:themeColor="accent5" w:themeShade="BF"/>
          <w:sz w:val="20"/>
          <w:lang w:val="pt-BR"/>
        </w:rPr>
      </w:pPr>
      <w:r w:rsidRPr="00147C8D">
        <w:rPr>
          <w:color w:val="2F5496" w:themeColor="accent5" w:themeShade="BF"/>
          <w:sz w:val="20"/>
          <w:lang w:val="pt-BR"/>
        </w:rPr>
        <w:t xml:space="preserve">O titular da totalidade do capital social, quando se tratar de empreendimento individual de responsabilidade limitada. </w:t>
      </w:r>
    </w:p>
    <w:p w:rsidR="002F007D" w:rsidRPr="00147C8D" w:rsidRDefault="002F007D" w:rsidP="009128A0">
      <w:pPr>
        <w:pStyle w:val="Ttulo1"/>
      </w:pPr>
      <w:r w:rsidRPr="00147C8D">
        <w:t xml:space="preserve"> </w:t>
      </w:r>
      <w:bookmarkStart w:id="101" w:name="_Toc451962001"/>
      <w:r w:rsidR="00221FBD">
        <w:t>CCIRN00</w:t>
      </w:r>
      <w:r w:rsidRPr="00147C8D">
        <w:t>35 – Responsabilidade na participação de outras empresas:</w:t>
      </w:r>
      <w:bookmarkEnd w:id="101"/>
    </w:p>
    <w:p w:rsidR="002F007D" w:rsidRPr="00147C8D" w:rsidRDefault="002F007D" w:rsidP="00783EE5">
      <w:pPr>
        <w:jc w:val="both"/>
        <w:rPr>
          <w:color w:val="2F5496" w:themeColor="accent5" w:themeShade="BF"/>
          <w:sz w:val="20"/>
          <w:lang w:val="pt-BR"/>
        </w:rPr>
      </w:pPr>
      <w:r w:rsidRPr="00147C8D">
        <w:rPr>
          <w:color w:val="2F5496" w:themeColor="accent5" w:themeShade="BF"/>
          <w:sz w:val="20"/>
          <w:lang w:val="pt-BR"/>
        </w:rPr>
        <w:t>A empresa, seu titular, sócio ou administrador, não participe de outra empresa que esteja com inscrição suspensa de ofício.</w:t>
      </w:r>
    </w:p>
    <w:p w:rsidR="00635265" w:rsidRPr="00147C8D" w:rsidRDefault="00D92228" w:rsidP="009128A0">
      <w:pPr>
        <w:pStyle w:val="Ttulo1"/>
      </w:pPr>
      <w:r w:rsidRPr="00147C8D">
        <w:t xml:space="preserve"> </w:t>
      </w:r>
      <w:bookmarkStart w:id="102" w:name="_Toc451962002"/>
      <w:r w:rsidR="00221FBD">
        <w:t>CCIRN00</w:t>
      </w:r>
      <w:r w:rsidR="00635265" w:rsidRPr="00147C8D">
        <w:t>36 – Datas início e fim da obra</w:t>
      </w:r>
      <w:bookmarkEnd w:id="102"/>
    </w:p>
    <w:p w:rsidR="00635265" w:rsidRPr="00147C8D" w:rsidRDefault="00635265" w:rsidP="00783EE5">
      <w:pPr>
        <w:jc w:val="both"/>
        <w:rPr>
          <w:color w:val="2F5496" w:themeColor="accent5" w:themeShade="BF"/>
          <w:sz w:val="20"/>
          <w:lang w:val="pt-BR"/>
        </w:rPr>
      </w:pPr>
      <w:r w:rsidRPr="00147C8D">
        <w:rPr>
          <w:color w:val="2F5496" w:themeColor="accent5" w:themeShade="BF"/>
          <w:sz w:val="20"/>
          <w:lang w:val="pt-BR"/>
        </w:rPr>
        <w:t xml:space="preserve">Na solicitação de I.E. </w:t>
      </w:r>
      <w:proofErr w:type="gramStart"/>
      <w:r w:rsidRPr="00147C8D">
        <w:rPr>
          <w:color w:val="2F5496" w:themeColor="accent5" w:themeShade="BF"/>
          <w:sz w:val="20"/>
          <w:lang w:val="pt-BR"/>
        </w:rPr>
        <w:t>de</w:t>
      </w:r>
      <w:proofErr w:type="gramEnd"/>
      <w:r w:rsidRPr="00147C8D">
        <w:rPr>
          <w:color w:val="2F5496" w:themeColor="accent5" w:themeShade="BF"/>
          <w:sz w:val="20"/>
          <w:lang w:val="pt-BR"/>
        </w:rPr>
        <w:t xml:space="preserve"> Canteiro de Obras as datas in</w:t>
      </w:r>
      <w:r w:rsidR="00426362" w:rsidRPr="00147C8D">
        <w:rPr>
          <w:color w:val="2F5496" w:themeColor="accent5" w:themeShade="BF"/>
          <w:sz w:val="20"/>
          <w:lang w:val="pt-BR"/>
        </w:rPr>
        <w:t>í</w:t>
      </w:r>
      <w:r w:rsidRPr="00147C8D">
        <w:rPr>
          <w:color w:val="2F5496" w:themeColor="accent5" w:themeShade="BF"/>
          <w:sz w:val="20"/>
          <w:lang w:val="pt-BR"/>
        </w:rPr>
        <w:t>c</w:t>
      </w:r>
      <w:r w:rsidR="00426362" w:rsidRPr="00147C8D">
        <w:rPr>
          <w:color w:val="2F5496" w:themeColor="accent5" w:themeShade="BF"/>
          <w:sz w:val="20"/>
          <w:lang w:val="pt-BR"/>
        </w:rPr>
        <w:t>i</w:t>
      </w:r>
      <w:r w:rsidRPr="00147C8D">
        <w:rPr>
          <w:color w:val="2F5496" w:themeColor="accent5" w:themeShade="BF"/>
          <w:sz w:val="20"/>
          <w:lang w:val="pt-BR"/>
        </w:rPr>
        <w:t>o e fim de obra obedecerão a:</w:t>
      </w:r>
    </w:p>
    <w:p w:rsidR="00635265" w:rsidRPr="00147C8D" w:rsidRDefault="00635265" w:rsidP="00B6027B">
      <w:pPr>
        <w:pStyle w:val="PargrafodaLista"/>
        <w:numPr>
          <w:ilvl w:val="0"/>
          <w:numId w:val="9"/>
        </w:numPr>
        <w:jc w:val="both"/>
        <w:rPr>
          <w:color w:val="2F5496" w:themeColor="accent5" w:themeShade="BF"/>
          <w:sz w:val="20"/>
          <w:lang w:val="pt-BR"/>
        </w:rPr>
      </w:pPr>
      <w:r w:rsidRPr="00147C8D">
        <w:rPr>
          <w:color w:val="2F5496" w:themeColor="accent5" w:themeShade="BF"/>
          <w:sz w:val="20"/>
          <w:lang w:val="pt-BR"/>
        </w:rPr>
        <w:t>Ambas deverão ser maiores que a data de solicitação da I.E.</w:t>
      </w:r>
    </w:p>
    <w:p w:rsidR="00635265" w:rsidRPr="00147C8D" w:rsidRDefault="00635265" w:rsidP="00B6027B">
      <w:pPr>
        <w:pStyle w:val="PargrafodaLista"/>
        <w:numPr>
          <w:ilvl w:val="0"/>
          <w:numId w:val="9"/>
        </w:numPr>
        <w:jc w:val="both"/>
        <w:rPr>
          <w:color w:val="2F5496" w:themeColor="accent5" w:themeShade="BF"/>
          <w:sz w:val="20"/>
          <w:lang w:val="pt-BR"/>
        </w:rPr>
      </w:pPr>
      <w:r w:rsidRPr="00147C8D">
        <w:rPr>
          <w:color w:val="2F5496" w:themeColor="accent5" w:themeShade="BF"/>
          <w:sz w:val="20"/>
          <w:lang w:val="pt-BR"/>
        </w:rPr>
        <w:t xml:space="preserve">A data fim deve ser maior que a data início e sua diferença </w:t>
      </w:r>
      <w:proofErr w:type="gramStart"/>
      <w:r w:rsidRPr="00147C8D">
        <w:rPr>
          <w:color w:val="2F5496" w:themeColor="accent5" w:themeShade="BF"/>
          <w:sz w:val="20"/>
          <w:lang w:val="pt-BR"/>
        </w:rPr>
        <w:t>deve</w:t>
      </w:r>
      <w:proofErr w:type="gramEnd"/>
      <w:r w:rsidRPr="00147C8D">
        <w:rPr>
          <w:color w:val="2F5496" w:themeColor="accent5" w:themeShade="BF"/>
          <w:sz w:val="20"/>
          <w:lang w:val="pt-BR"/>
        </w:rPr>
        <w:t xml:space="preserve"> ser &lt;= 24 meses.</w:t>
      </w:r>
    </w:p>
    <w:p w:rsidR="00D92228" w:rsidRPr="00147C8D" w:rsidRDefault="00D92228" w:rsidP="009128A0">
      <w:pPr>
        <w:pStyle w:val="Ttulo1"/>
      </w:pPr>
      <w:r w:rsidRPr="00147C8D">
        <w:t xml:space="preserve"> </w:t>
      </w:r>
      <w:bookmarkStart w:id="103" w:name="_Toc451962003"/>
      <w:r w:rsidR="00221FBD">
        <w:t>CCIRN00</w:t>
      </w:r>
      <w:r w:rsidRPr="00147C8D">
        <w:t>37 – Sincronização dos dados com a SRFB</w:t>
      </w:r>
      <w:r w:rsidR="00951008" w:rsidRPr="00147C8D">
        <w:t xml:space="preserve"> – CNPJ</w:t>
      </w:r>
      <w:bookmarkEnd w:id="103"/>
    </w:p>
    <w:p w:rsidR="00D92228" w:rsidRPr="00147C8D" w:rsidRDefault="00D92228" w:rsidP="00951008">
      <w:pPr>
        <w:jc w:val="both"/>
        <w:rPr>
          <w:color w:val="2F5496" w:themeColor="accent5" w:themeShade="BF"/>
          <w:sz w:val="20"/>
          <w:lang w:val="pt-BR"/>
        </w:rPr>
      </w:pPr>
      <w:r w:rsidRPr="00147C8D">
        <w:rPr>
          <w:color w:val="2F5496" w:themeColor="accent5" w:themeShade="BF"/>
          <w:sz w:val="20"/>
          <w:lang w:val="pt-BR"/>
        </w:rPr>
        <w:t>O acesso ao WS da SRFB para consulta de CNPJ</w:t>
      </w:r>
      <w:r w:rsidR="00951008" w:rsidRPr="00147C8D">
        <w:rPr>
          <w:color w:val="2F5496" w:themeColor="accent5" w:themeShade="BF"/>
          <w:sz w:val="20"/>
          <w:lang w:val="pt-BR"/>
        </w:rPr>
        <w:t xml:space="preserve"> atualiza os dados </w:t>
      </w:r>
      <w:r w:rsidR="00F92090" w:rsidRPr="00147C8D">
        <w:rPr>
          <w:color w:val="2F5496" w:themeColor="accent5" w:themeShade="BF"/>
          <w:sz w:val="20"/>
          <w:lang w:val="pt-BR"/>
        </w:rPr>
        <w:t xml:space="preserve">existentes e complementados </w:t>
      </w:r>
      <w:r w:rsidR="00951008" w:rsidRPr="00147C8D">
        <w:rPr>
          <w:color w:val="2F5496" w:themeColor="accent5" w:themeShade="BF"/>
          <w:sz w:val="20"/>
          <w:lang w:val="pt-BR"/>
        </w:rPr>
        <w:t xml:space="preserve">sempre que confirmados pelo usuário com certificação digital, em geral o representante legal, independentemente se o processo houver dado sequencia, por exemplo, em uma solicitação de cadastramento para a obtenção de I.E. </w:t>
      </w:r>
      <w:proofErr w:type="gramStart"/>
      <w:r w:rsidR="00951008" w:rsidRPr="00147C8D">
        <w:rPr>
          <w:color w:val="2F5496" w:themeColor="accent5" w:themeShade="BF"/>
          <w:sz w:val="20"/>
          <w:lang w:val="pt-BR"/>
        </w:rPr>
        <w:t>de</w:t>
      </w:r>
      <w:proofErr w:type="gramEnd"/>
      <w:r w:rsidR="00951008" w:rsidRPr="00147C8D">
        <w:rPr>
          <w:color w:val="2F5496" w:themeColor="accent5" w:themeShade="BF"/>
          <w:sz w:val="20"/>
          <w:lang w:val="pt-BR"/>
        </w:rPr>
        <w:t xml:space="preserve"> substituto tributário, mesmo não sendo concedida a I.E. </w:t>
      </w:r>
      <w:proofErr w:type="gramStart"/>
      <w:r w:rsidR="00951008" w:rsidRPr="00147C8D">
        <w:rPr>
          <w:color w:val="2F5496" w:themeColor="accent5" w:themeShade="BF"/>
          <w:sz w:val="20"/>
          <w:lang w:val="pt-BR"/>
        </w:rPr>
        <w:t>ou</w:t>
      </w:r>
      <w:proofErr w:type="gramEnd"/>
      <w:r w:rsidR="00951008" w:rsidRPr="00147C8D">
        <w:rPr>
          <w:color w:val="2F5496" w:themeColor="accent5" w:themeShade="BF"/>
          <w:sz w:val="20"/>
          <w:lang w:val="pt-BR"/>
        </w:rPr>
        <w:t xml:space="preserve"> o sol</w:t>
      </w:r>
      <w:r w:rsidR="00677847" w:rsidRPr="00147C8D">
        <w:rPr>
          <w:color w:val="2F5496" w:themeColor="accent5" w:themeShade="BF"/>
          <w:sz w:val="20"/>
          <w:lang w:val="pt-BR"/>
        </w:rPr>
        <w:t>icitante hou</w:t>
      </w:r>
      <w:r w:rsidR="00951008" w:rsidRPr="00147C8D">
        <w:rPr>
          <w:color w:val="2F5496" w:themeColor="accent5" w:themeShade="BF"/>
          <w:sz w:val="20"/>
          <w:lang w:val="pt-BR"/>
        </w:rPr>
        <w:t>ver cancelado a solicitação, os dados, se existentes na SEFAZ e confirmados pelo solicitante serão atualizados.</w:t>
      </w:r>
    </w:p>
    <w:p w:rsidR="00951008" w:rsidRPr="00147C8D" w:rsidRDefault="00951008" w:rsidP="00951008">
      <w:pPr>
        <w:jc w:val="both"/>
        <w:rPr>
          <w:color w:val="2F5496" w:themeColor="accent5" w:themeShade="BF"/>
          <w:sz w:val="20"/>
          <w:lang w:val="pt-BR"/>
        </w:rPr>
      </w:pPr>
      <w:r w:rsidRPr="00147C8D">
        <w:rPr>
          <w:color w:val="2F5496" w:themeColor="accent5" w:themeShade="BF"/>
          <w:sz w:val="20"/>
          <w:lang w:val="pt-BR"/>
        </w:rPr>
        <w:t>Assim o caso de uso CCIUC0210 tem dois comportamentos:</w:t>
      </w:r>
    </w:p>
    <w:p w:rsidR="00951008" w:rsidRPr="00147C8D" w:rsidRDefault="00951008" w:rsidP="00951008">
      <w:pPr>
        <w:jc w:val="both"/>
        <w:rPr>
          <w:color w:val="2F5496" w:themeColor="accent5" w:themeShade="BF"/>
          <w:sz w:val="20"/>
          <w:lang w:val="pt-BR"/>
        </w:rPr>
      </w:pPr>
      <w:r w:rsidRPr="00147C8D">
        <w:rPr>
          <w:color w:val="2F5496" w:themeColor="accent5" w:themeShade="BF"/>
          <w:sz w:val="20"/>
          <w:lang w:val="pt-BR"/>
        </w:rPr>
        <w:lastRenderedPageBreak/>
        <w:t xml:space="preserve">Na confirmação </w:t>
      </w:r>
      <w:r w:rsidR="000E5A63" w:rsidRPr="00147C8D">
        <w:rPr>
          <w:color w:val="2F5496" w:themeColor="accent5" w:themeShade="BF"/>
          <w:sz w:val="20"/>
          <w:lang w:val="pt-BR"/>
        </w:rPr>
        <w:t>dos dados:</w:t>
      </w:r>
    </w:p>
    <w:p w:rsidR="00677847" w:rsidRPr="00147C8D" w:rsidRDefault="00677847" w:rsidP="00677847">
      <w:pPr>
        <w:ind w:firstLine="454"/>
        <w:jc w:val="both"/>
        <w:rPr>
          <w:color w:val="2F5496" w:themeColor="accent5" w:themeShade="BF"/>
          <w:sz w:val="20"/>
          <w:lang w:val="pt-BR"/>
        </w:rPr>
      </w:pPr>
      <w:r w:rsidRPr="00147C8D">
        <w:rPr>
          <w:color w:val="2F5496" w:themeColor="accent5" w:themeShade="BF"/>
          <w:sz w:val="20"/>
          <w:lang w:val="pt-BR"/>
        </w:rPr>
        <w:t xml:space="preserve">Se existe os dados da Pessoa Jurídica </w:t>
      </w:r>
      <w:r w:rsidRPr="00147C8D">
        <w:rPr>
          <w:lang w:val="pt-BR"/>
        </w:rPr>
        <w:sym w:font="Wingdings" w:char="F0E8"/>
      </w:r>
      <w:r w:rsidRPr="00147C8D">
        <w:rPr>
          <w:color w:val="2F5496" w:themeColor="accent5" w:themeShade="BF"/>
          <w:sz w:val="20"/>
          <w:lang w:val="pt-BR"/>
        </w:rPr>
        <w:t xml:space="preserve"> atualiza;</w:t>
      </w:r>
    </w:p>
    <w:p w:rsidR="00C73A93" w:rsidRPr="00147C8D" w:rsidRDefault="00C73A93" w:rsidP="00C73A93">
      <w:pPr>
        <w:ind w:firstLine="454"/>
        <w:jc w:val="both"/>
        <w:rPr>
          <w:color w:val="2F5496" w:themeColor="accent5" w:themeShade="BF"/>
          <w:sz w:val="20"/>
          <w:lang w:val="pt-BR"/>
        </w:rPr>
      </w:pPr>
      <w:r w:rsidRPr="00147C8D">
        <w:rPr>
          <w:color w:val="2F5496" w:themeColor="accent5" w:themeShade="BF"/>
          <w:sz w:val="20"/>
          <w:lang w:val="pt-BR"/>
        </w:rPr>
        <w:t>Os dados dos sócios são atualizados;</w:t>
      </w:r>
    </w:p>
    <w:p w:rsidR="00677847" w:rsidRPr="00147C8D" w:rsidRDefault="00677847" w:rsidP="00677847">
      <w:pPr>
        <w:ind w:firstLine="454"/>
        <w:jc w:val="both"/>
        <w:rPr>
          <w:color w:val="2F5496" w:themeColor="accent5" w:themeShade="BF"/>
          <w:sz w:val="20"/>
          <w:lang w:val="pt-BR"/>
        </w:rPr>
      </w:pPr>
      <w:r w:rsidRPr="00147C8D">
        <w:rPr>
          <w:color w:val="2F5496" w:themeColor="accent5" w:themeShade="BF"/>
          <w:sz w:val="20"/>
          <w:lang w:val="pt-BR"/>
        </w:rPr>
        <w:t xml:space="preserve">Se existe os dados do Estabelecimento </w:t>
      </w:r>
      <w:r w:rsidRPr="00147C8D">
        <w:rPr>
          <w:lang w:val="pt-BR"/>
        </w:rPr>
        <w:sym w:font="Wingdings" w:char="F0E8"/>
      </w:r>
      <w:r w:rsidRPr="00147C8D">
        <w:rPr>
          <w:color w:val="2F5496" w:themeColor="accent5" w:themeShade="BF"/>
          <w:sz w:val="20"/>
          <w:lang w:val="pt-BR"/>
        </w:rPr>
        <w:t xml:space="preserve"> atualiza;</w:t>
      </w:r>
    </w:p>
    <w:p w:rsidR="00F92090" w:rsidRPr="00147C8D" w:rsidRDefault="00F92090" w:rsidP="00F92090">
      <w:pPr>
        <w:ind w:firstLine="454"/>
        <w:jc w:val="both"/>
        <w:rPr>
          <w:color w:val="2F5496" w:themeColor="accent5" w:themeShade="BF"/>
          <w:sz w:val="20"/>
          <w:lang w:val="pt-BR"/>
        </w:rPr>
      </w:pPr>
      <w:r w:rsidRPr="00147C8D">
        <w:rPr>
          <w:color w:val="2F5496" w:themeColor="accent5" w:themeShade="BF"/>
          <w:sz w:val="20"/>
          <w:lang w:val="pt-BR"/>
        </w:rPr>
        <w:t>As atividades econômicas são atualizadas;</w:t>
      </w:r>
    </w:p>
    <w:p w:rsidR="00677847" w:rsidRPr="00147C8D" w:rsidRDefault="00677847" w:rsidP="00677847">
      <w:pPr>
        <w:ind w:firstLine="454"/>
        <w:jc w:val="both"/>
        <w:rPr>
          <w:color w:val="2F5496" w:themeColor="accent5" w:themeShade="BF"/>
          <w:sz w:val="20"/>
          <w:lang w:val="pt-BR"/>
        </w:rPr>
      </w:pPr>
    </w:p>
    <w:p w:rsidR="00677847" w:rsidRPr="00147C8D" w:rsidRDefault="00677847" w:rsidP="00951008">
      <w:pPr>
        <w:jc w:val="both"/>
        <w:rPr>
          <w:color w:val="2F5496" w:themeColor="accent5" w:themeShade="BF"/>
          <w:sz w:val="20"/>
          <w:lang w:val="pt-BR"/>
        </w:rPr>
      </w:pPr>
      <w:r w:rsidRPr="00147C8D">
        <w:rPr>
          <w:color w:val="2F5496" w:themeColor="accent5" w:themeShade="BF"/>
          <w:sz w:val="20"/>
          <w:lang w:val="pt-BR"/>
        </w:rPr>
        <w:t>Quando é autorizada a solicitação:</w:t>
      </w:r>
    </w:p>
    <w:p w:rsidR="00677847" w:rsidRPr="00147C8D" w:rsidRDefault="00677847" w:rsidP="00677847">
      <w:pPr>
        <w:ind w:firstLine="454"/>
        <w:jc w:val="both"/>
        <w:rPr>
          <w:color w:val="2F5496" w:themeColor="accent5" w:themeShade="BF"/>
          <w:sz w:val="20"/>
          <w:lang w:val="pt-BR"/>
        </w:rPr>
      </w:pPr>
      <w:r w:rsidRPr="00147C8D">
        <w:rPr>
          <w:color w:val="2F5496" w:themeColor="accent5" w:themeShade="BF"/>
          <w:sz w:val="20"/>
          <w:lang w:val="pt-BR"/>
        </w:rPr>
        <w:t xml:space="preserve">Se não existe os dados da Pessoa Jurídica </w:t>
      </w:r>
      <w:r w:rsidRPr="00147C8D">
        <w:rPr>
          <w:lang w:val="pt-BR"/>
        </w:rPr>
        <w:sym w:font="Wingdings" w:char="F0E8"/>
      </w:r>
      <w:r w:rsidRPr="00147C8D">
        <w:rPr>
          <w:color w:val="2F5496" w:themeColor="accent5" w:themeShade="BF"/>
          <w:sz w:val="20"/>
          <w:lang w:val="pt-BR"/>
        </w:rPr>
        <w:t xml:space="preserve"> inclui;</w:t>
      </w:r>
    </w:p>
    <w:p w:rsidR="00C73A93" w:rsidRPr="00147C8D" w:rsidRDefault="00C73A93" w:rsidP="00677847">
      <w:pPr>
        <w:ind w:firstLine="454"/>
        <w:jc w:val="both"/>
        <w:rPr>
          <w:color w:val="2F5496" w:themeColor="accent5" w:themeShade="BF"/>
          <w:sz w:val="20"/>
          <w:lang w:val="pt-BR"/>
        </w:rPr>
      </w:pPr>
      <w:r w:rsidRPr="00147C8D">
        <w:rPr>
          <w:color w:val="2F5496" w:themeColor="accent5" w:themeShade="BF"/>
          <w:sz w:val="20"/>
          <w:lang w:val="pt-BR"/>
        </w:rPr>
        <w:t>E inclui os sócios;</w:t>
      </w:r>
    </w:p>
    <w:p w:rsidR="00677847" w:rsidRPr="00147C8D" w:rsidRDefault="00677847" w:rsidP="00677847">
      <w:pPr>
        <w:ind w:firstLine="454"/>
        <w:jc w:val="both"/>
        <w:rPr>
          <w:color w:val="2F5496" w:themeColor="accent5" w:themeShade="BF"/>
          <w:sz w:val="20"/>
          <w:lang w:val="pt-BR"/>
        </w:rPr>
      </w:pPr>
      <w:r w:rsidRPr="00147C8D">
        <w:rPr>
          <w:color w:val="2F5496" w:themeColor="accent5" w:themeShade="BF"/>
          <w:sz w:val="20"/>
          <w:lang w:val="pt-BR"/>
        </w:rPr>
        <w:t xml:space="preserve">Se não existe os dados do Estabelecimento </w:t>
      </w:r>
      <w:r w:rsidRPr="00147C8D">
        <w:rPr>
          <w:lang w:val="pt-BR"/>
        </w:rPr>
        <w:sym w:font="Wingdings" w:char="F0E8"/>
      </w:r>
      <w:r w:rsidRPr="00147C8D">
        <w:rPr>
          <w:color w:val="2F5496" w:themeColor="accent5" w:themeShade="BF"/>
          <w:sz w:val="20"/>
          <w:lang w:val="pt-BR"/>
        </w:rPr>
        <w:t xml:space="preserve"> inclui;</w:t>
      </w:r>
    </w:p>
    <w:p w:rsidR="00C73A93" w:rsidRPr="00147C8D" w:rsidRDefault="00C73A93" w:rsidP="00677847">
      <w:pPr>
        <w:ind w:firstLine="454"/>
        <w:jc w:val="both"/>
        <w:rPr>
          <w:color w:val="2F5496" w:themeColor="accent5" w:themeShade="BF"/>
          <w:sz w:val="20"/>
          <w:lang w:val="pt-BR"/>
        </w:rPr>
      </w:pPr>
      <w:r w:rsidRPr="00147C8D">
        <w:rPr>
          <w:color w:val="2F5496" w:themeColor="accent5" w:themeShade="BF"/>
          <w:sz w:val="20"/>
          <w:lang w:val="pt-BR"/>
        </w:rPr>
        <w:t>E inclui as atividades econômicas;</w:t>
      </w:r>
    </w:p>
    <w:p w:rsidR="00677847" w:rsidRPr="00147C8D" w:rsidRDefault="00677847" w:rsidP="00951008">
      <w:pPr>
        <w:jc w:val="both"/>
        <w:rPr>
          <w:color w:val="2F5496" w:themeColor="accent5" w:themeShade="BF"/>
          <w:sz w:val="20"/>
          <w:lang w:val="pt-BR"/>
        </w:rPr>
      </w:pPr>
      <w:r w:rsidRPr="00147C8D">
        <w:rPr>
          <w:color w:val="2F5496" w:themeColor="accent5" w:themeShade="BF"/>
          <w:sz w:val="20"/>
          <w:lang w:val="pt-BR"/>
        </w:rPr>
        <w:t>Isto é possível porque se os dados já existiam então estão atualizados e não o necessitam ser novamente.</w:t>
      </w:r>
    </w:p>
    <w:p w:rsidR="00937FDA" w:rsidRPr="00147C8D" w:rsidRDefault="00937FDA" w:rsidP="009128A0">
      <w:pPr>
        <w:pStyle w:val="Ttulo1"/>
      </w:pPr>
      <w:r w:rsidRPr="00147C8D">
        <w:t xml:space="preserve"> </w:t>
      </w:r>
      <w:bookmarkStart w:id="104" w:name="_Toc451962004"/>
      <w:r w:rsidR="00221FBD">
        <w:t>CCIRN00</w:t>
      </w:r>
      <w:r w:rsidRPr="00147C8D">
        <w:t>38 – Atualização dos dados da Pessoa Jurídica e Estabelecimento</w:t>
      </w:r>
      <w:bookmarkEnd w:id="104"/>
      <w:r w:rsidR="00445849" w:rsidRPr="00147C8D">
        <w:t xml:space="preserve"> </w:t>
      </w:r>
    </w:p>
    <w:p w:rsidR="00D92228" w:rsidRPr="00147C8D" w:rsidRDefault="00937FDA" w:rsidP="00937FDA">
      <w:pPr>
        <w:jc w:val="both"/>
        <w:rPr>
          <w:color w:val="2F5496" w:themeColor="accent5" w:themeShade="BF"/>
          <w:sz w:val="20"/>
          <w:lang w:val="pt-BR"/>
        </w:rPr>
      </w:pPr>
      <w:r w:rsidRPr="00147C8D">
        <w:rPr>
          <w:color w:val="2F5496" w:themeColor="accent5" w:themeShade="BF"/>
          <w:sz w:val="20"/>
          <w:lang w:val="pt-BR"/>
        </w:rPr>
        <w:t>Os dados da pessoa jurídica são atualizados com os valores vindos do WS</w:t>
      </w:r>
      <w:r w:rsidR="00A20CBA" w:rsidRPr="00147C8D">
        <w:rPr>
          <w:color w:val="2F5496" w:themeColor="accent5" w:themeShade="BF"/>
          <w:sz w:val="20"/>
          <w:lang w:val="pt-BR"/>
        </w:rPr>
        <w:t xml:space="preserve"> CNPJ</w:t>
      </w:r>
      <w:r w:rsidR="00F92090" w:rsidRPr="00147C8D">
        <w:rPr>
          <w:color w:val="2F5496" w:themeColor="accent5" w:themeShade="BF"/>
          <w:sz w:val="20"/>
          <w:lang w:val="pt-BR"/>
        </w:rPr>
        <w:t xml:space="preserve"> e complementados</w:t>
      </w:r>
      <w:r w:rsidRPr="00147C8D">
        <w:rPr>
          <w:color w:val="2F5496" w:themeColor="accent5" w:themeShade="BF"/>
          <w:sz w:val="20"/>
          <w:lang w:val="pt-BR"/>
        </w:rPr>
        <w:t>;</w:t>
      </w:r>
    </w:p>
    <w:p w:rsidR="00BC1110" w:rsidRPr="00147C8D" w:rsidRDefault="00BC1110" w:rsidP="00937FDA">
      <w:pPr>
        <w:jc w:val="both"/>
        <w:rPr>
          <w:color w:val="2F5496" w:themeColor="accent5" w:themeShade="BF"/>
          <w:sz w:val="20"/>
          <w:lang w:val="pt-BR"/>
        </w:rPr>
      </w:pPr>
      <w:r w:rsidRPr="00147C8D">
        <w:rPr>
          <w:color w:val="2F5496" w:themeColor="accent5" w:themeShade="BF"/>
          <w:sz w:val="20"/>
          <w:lang w:val="pt-BR"/>
        </w:rPr>
        <w:t xml:space="preserve">Se existem dados da pessoa Jurídica </w:t>
      </w:r>
    </w:p>
    <w:p w:rsidR="00BC1110" w:rsidRPr="00147C8D" w:rsidRDefault="00BC1110" w:rsidP="00BC1110">
      <w:pPr>
        <w:ind w:firstLine="454"/>
        <w:jc w:val="both"/>
        <w:rPr>
          <w:color w:val="2F5496" w:themeColor="accent5" w:themeShade="BF"/>
          <w:sz w:val="20"/>
          <w:lang w:val="pt-BR"/>
        </w:rPr>
      </w:pPr>
      <w:r w:rsidRPr="00147C8D">
        <w:rPr>
          <w:color w:val="2F5496" w:themeColor="accent5" w:themeShade="BF"/>
          <w:sz w:val="20"/>
          <w:lang w:val="pt-BR"/>
        </w:rPr>
        <w:tab/>
      </w:r>
      <w:r w:rsidRPr="00147C8D">
        <w:rPr>
          <w:color w:val="2F5496" w:themeColor="accent5" w:themeShade="BF"/>
          <w:sz w:val="20"/>
          <w:lang w:val="pt-BR"/>
        </w:rPr>
        <w:tab/>
        <w:t>Incluir sócios (PF e PJ) inexistentes para este CNPJ Raiz</w:t>
      </w:r>
    </w:p>
    <w:p w:rsidR="00BC1110" w:rsidRPr="00147C8D" w:rsidRDefault="00BC1110" w:rsidP="00BC1110">
      <w:pPr>
        <w:ind w:left="1134"/>
        <w:jc w:val="both"/>
        <w:rPr>
          <w:color w:val="2F5496" w:themeColor="accent5" w:themeShade="BF"/>
          <w:sz w:val="20"/>
          <w:lang w:val="pt-BR"/>
        </w:rPr>
      </w:pPr>
      <w:r w:rsidRPr="00147C8D">
        <w:rPr>
          <w:color w:val="2F5496" w:themeColor="accent5" w:themeShade="BF"/>
          <w:sz w:val="20"/>
          <w:lang w:val="pt-BR"/>
        </w:rPr>
        <w:t>Verificar a cadeia de sócios quando um sócio é PJ</w:t>
      </w:r>
      <w:r w:rsidR="00A20CBA" w:rsidRPr="00147C8D">
        <w:rPr>
          <w:color w:val="2F5496" w:themeColor="accent5" w:themeShade="BF"/>
          <w:sz w:val="20"/>
          <w:lang w:val="pt-BR"/>
        </w:rPr>
        <w:t>,</w:t>
      </w:r>
      <w:r w:rsidRPr="00147C8D">
        <w:rPr>
          <w:color w:val="2F5496" w:themeColor="accent5" w:themeShade="BF"/>
          <w:sz w:val="20"/>
          <w:lang w:val="pt-BR"/>
        </w:rPr>
        <w:t xml:space="preserve"> pois os sócios PF devem ser trazidos para a base de P</w:t>
      </w:r>
      <w:r w:rsidR="002E4BE1" w:rsidRPr="00147C8D">
        <w:rPr>
          <w:color w:val="2F5496" w:themeColor="accent5" w:themeShade="BF"/>
          <w:sz w:val="20"/>
          <w:lang w:val="pt-BR"/>
        </w:rPr>
        <w:t>essoas F</w:t>
      </w:r>
      <w:r w:rsidRPr="00147C8D">
        <w:rPr>
          <w:color w:val="2F5496" w:themeColor="accent5" w:themeShade="BF"/>
          <w:sz w:val="20"/>
          <w:lang w:val="pt-BR"/>
        </w:rPr>
        <w:t>ísicas e mantidas os relacionamentos com a Pessoa Jurídica do qual são sócios.</w:t>
      </w:r>
    </w:p>
    <w:p w:rsidR="00BC1110" w:rsidRPr="00147C8D" w:rsidRDefault="00BC1110" w:rsidP="00BC1110">
      <w:pPr>
        <w:ind w:left="1134"/>
        <w:jc w:val="both"/>
        <w:rPr>
          <w:color w:val="2F5496" w:themeColor="accent5" w:themeShade="BF"/>
          <w:sz w:val="20"/>
          <w:lang w:val="pt-BR"/>
        </w:rPr>
      </w:pPr>
      <w:r w:rsidRPr="00147C8D">
        <w:rPr>
          <w:color w:val="2F5496" w:themeColor="accent5" w:themeShade="BF"/>
          <w:sz w:val="20"/>
          <w:lang w:val="pt-BR"/>
        </w:rPr>
        <w:t>Embora o procedimento acima seja recursivo, não aplicar recursividade para resolver este problema</w:t>
      </w:r>
      <w:r w:rsidR="00734019" w:rsidRPr="00147C8D">
        <w:rPr>
          <w:color w:val="2F5496" w:themeColor="accent5" w:themeShade="BF"/>
          <w:sz w:val="20"/>
          <w:lang w:val="pt-BR"/>
        </w:rPr>
        <w:t>,</w:t>
      </w:r>
      <w:r w:rsidRPr="00147C8D">
        <w:rPr>
          <w:color w:val="2F5496" w:themeColor="accent5" w:themeShade="BF"/>
          <w:sz w:val="20"/>
          <w:lang w:val="pt-BR"/>
        </w:rPr>
        <w:t xml:space="preserve"> pois </w:t>
      </w:r>
      <w:r w:rsidR="00734019" w:rsidRPr="00147C8D">
        <w:rPr>
          <w:color w:val="2F5496" w:themeColor="accent5" w:themeShade="BF"/>
          <w:sz w:val="20"/>
          <w:lang w:val="pt-BR"/>
        </w:rPr>
        <w:t>pode</w:t>
      </w:r>
      <w:r w:rsidRPr="00147C8D">
        <w:rPr>
          <w:color w:val="2F5496" w:themeColor="accent5" w:themeShade="BF"/>
          <w:sz w:val="20"/>
          <w:lang w:val="pt-BR"/>
        </w:rPr>
        <w:t xml:space="preserve"> haver relações cruzadas de sociedade entre empresas: </w:t>
      </w:r>
    </w:p>
    <w:p w:rsidR="00BC1110" w:rsidRPr="00147C8D" w:rsidRDefault="00BC1110" w:rsidP="00BC1110">
      <w:pPr>
        <w:ind w:left="1134"/>
        <w:jc w:val="both"/>
        <w:rPr>
          <w:color w:val="2F5496" w:themeColor="accent5" w:themeShade="BF"/>
          <w:sz w:val="20"/>
          <w:lang w:val="pt-BR"/>
        </w:rPr>
      </w:pPr>
      <w:r w:rsidRPr="00147C8D">
        <w:rPr>
          <w:color w:val="2F5496" w:themeColor="accent5" w:themeShade="BF"/>
          <w:sz w:val="20"/>
          <w:lang w:val="pt-BR"/>
        </w:rPr>
        <w:t xml:space="preserve">                  CNPJ A é sócio da empresa CNPJ B e CNPJ B é sócia de CNPJ A na empresa CNPJ A.</w:t>
      </w:r>
    </w:p>
    <w:p w:rsidR="002E4BE1" w:rsidRPr="00147C8D" w:rsidRDefault="002E4BE1" w:rsidP="00BC1110">
      <w:pPr>
        <w:ind w:left="1134"/>
        <w:jc w:val="both"/>
        <w:rPr>
          <w:color w:val="2F5496" w:themeColor="accent5" w:themeShade="BF"/>
          <w:sz w:val="20"/>
          <w:lang w:val="pt-BR"/>
        </w:rPr>
      </w:pPr>
      <w:r w:rsidRPr="00147C8D">
        <w:rPr>
          <w:color w:val="2F5496" w:themeColor="accent5" w:themeShade="BF"/>
          <w:sz w:val="20"/>
          <w:lang w:val="pt-BR"/>
        </w:rPr>
        <w:t xml:space="preserve">Considerar também que CNPJ A pode ter como sócio uma cadeia de CNPJ: CNPJ B que tem um ou mais sócios CNPJ </w:t>
      </w:r>
      <w:proofErr w:type="gramStart"/>
      <w:r w:rsidRPr="00147C8D">
        <w:rPr>
          <w:color w:val="2F5496" w:themeColor="accent5" w:themeShade="BF"/>
          <w:sz w:val="20"/>
          <w:lang w:val="pt-BR"/>
        </w:rPr>
        <w:t>C ...</w:t>
      </w:r>
      <w:proofErr w:type="gramEnd"/>
      <w:r w:rsidRPr="00147C8D">
        <w:rPr>
          <w:color w:val="2F5496" w:themeColor="accent5" w:themeShade="BF"/>
          <w:sz w:val="20"/>
          <w:lang w:val="pt-BR"/>
        </w:rPr>
        <w:t>...</w:t>
      </w:r>
    </w:p>
    <w:p w:rsidR="00BC1110" w:rsidRPr="00147C8D" w:rsidRDefault="00BC1110" w:rsidP="00BC1110">
      <w:pPr>
        <w:ind w:left="1134"/>
        <w:jc w:val="both"/>
        <w:rPr>
          <w:color w:val="2F5496" w:themeColor="accent5" w:themeShade="BF"/>
          <w:sz w:val="20"/>
          <w:lang w:val="pt-BR"/>
        </w:rPr>
      </w:pPr>
      <w:r w:rsidRPr="00147C8D">
        <w:rPr>
          <w:color w:val="2F5496" w:themeColor="accent5" w:themeShade="BF"/>
          <w:sz w:val="20"/>
          <w:lang w:val="pt-BR"/>
        </w:rPr>
        <w:t xml:space="preserve">Os sócios que foram </w:t>
      </w:r>
      <w:r w:rsidRPr="00147C8D">
        <w:rPr>
          <w:b/>
          <w:color w:val="2F5496" w:themeColor="accent5" w:themeShade="BF"/>
          <w:sz w:val="20"/>
          <w:u w:val="single"/>
          <w:lang w:val="pt-BR"/>
        </w:rPr>
        <w:t>incluídos</w:t>
      </w:r>
      <w:r w:rsidRPr="00147C8D">
        <w:rPr>
          <w:color w:val="2F5496" w:themeColor="accent5" w:themeShade="BF"/>
          <w:sz w:val="20"/>
          <w:lang w:val="pt-BR"/>
        </w:rPr>
        <w:t xml:space="preserve"> serão acessados pelo INFOCON CPF </w:t>
      </w:r>
      <w:r w:rsidR="002E4BE1" w:rsidRPr="00147C8D">
        <w:rPr>
          <w:color w:val="2F5496" w:themeColor="accent5" w:themeShade="BF"/>
          <w:sz w:val="20"/>
          <w:lang w:val="pt-BR"/>
        </w:rPr>
        <w:t xml:space="preserve">ou CNPJ </w:t>
      </w:r>
      <w:r w:rsidRPr="00147C8D">
        <w:rPr>
          <w:color w:val="2F5496" w:themeColor="accent5" w:themeShade="BF"/>
          <w:sz w:val="20"/>
          <w:lang w:val="pt-BR"/>
        </w:rPr>
        <w:t>para obter os dados completos de seus sócios e que deverão ser incluídos na base de CPF</w:t>
      </w:r>
      <w:r w:rsidR="002E4BE1" w:rsidRPr="00147C8D">
        <w:rPr>
          <w:color w:val="2F5496" w:themeColor="accent5" w:themeShade="BF"/>
          <w:sz w:val="20"/>
          <w:lang w:val="pt-BR"/>
        </w:rPr>
        <w:t xml:space="preserve"> ou CNPJ</w:t>
      </w:r>
      <w:r w:rsidRPr="00147C8D">
        <w:rPr>
          <w:color w:val="2F5496" w:themeColor="accent5" w:themeShade="BF"/>
          <w:sz w:val="20"/>
          <w:lang w:val="pt-BR"/>
        </w:rPr>
        <w:t>.</w:t>
      </w:r>
    </w:p>
    <w:p w:rsidR="002E4BE1" w:rsidRPr="00147C8D" w:rsidRDefault="002E4BE1" w:rsidP="00BC1110">
      <w:pPr>
        <w:ind w:left="1134"/>
        <w:jc w:val="both"/>
        <w:rPr>
          <w:color w:val="2F5496" w:themeColor="accent5" w:themeShade="BF"/>
          <w:sz w:val="20"/>
          <w:lang w:val="pt-BR"/>
        </w:rPr>
      </w:pPr>
      <w:r w:rsidRPr="00147C8D">
        <w:rPr>
          <w:color w:val="2F5496" w:themeColor="accent5" w:themeShade="BF"/>
          <w:sz w:val="20"/>
          <w:lang w:val="pt-BR"/>
        </w:rPr>
        <w:t>Os sócios existentes serão atualizados com os dados do WS</w:t>
      </w:r>
      <w:r w:rsidR="0004542B" w:rsidRPr="00147C8D">
        <w:rPr>
          <w:color w:val="2F5496" w:themeColor="accent5" w:themeShade="BF"/>
          <w:sz w:val="20"/>
          <w:lang w:val="pt-BR"/>
        </w:rPr>
        <w:t>.</w:t>
      </w:r>
    </w:p>
    <w:p w:rsidR="002E4BE1" w:rsidRPr="00147C8D" w:rsidRDefault="002E4BE1" w:rsidP="00BC1110">
      <w:pPr>
        <w:ind w:left="1134"/>
        <w:jc w:val="both"/>
        <w:rPr>
          <w:color w:val="2F5496" w:themeColor="accent5" w:themeShade="BF"/>
          <w:sz w:val="20"/>
          <w:lang w:val="pt-BR"/>
        </w:rPr>
      </w:pPr>
      <w:r w:rsidRPr="00147C8D">
        <w:rPr>
          <w:color w:val="2F5496" w:themeColor="accent5" w:themeShade="BF"/>
          <w:sz w:val="20"/>
          <w:lang w:val="pt-BR"/>
        </w:rPr>
        <w:t>Os sócios inexistentes no INFOCONV serão marcados como apagados.</w:t>
      </w:r>
    </w:p>
    <w:p w:rsidR="0004542B" w:rsidRPr="00147C8D" w:rsidRDefault="0004542B" w:rsidP="00BC1110">
      <w:pPr>
        <w:ind w:left="1134"/>
        <w:jc w:val="both"/>
        <w:rPr>
          <w:color w:val="2F5496" w:themeColor="accent5" w:themeShade="BF"/>
          <w:sz w:val="20"/>
          <w:lang w:val="pt-BR"/>
        </w:rPr>
      </w:pPr>
      <w:r w:rsidRPr="00147C8D">
        <w:rPr>
          <w:color w:val="2F5496" w:themeColor="accent5" w:themeShade="BF"/>
          <w:sz w:val="20"/>
          <w:lang w:val="pt-BR"/>
        </w:rPr>
        <w:t xml:space="preserve">Atualizar a tabela de e-mail incluindo </w:t>
      </w:r>
      <w:proofErr w:type="gramStart"/>
      <w:r w:rsidRPr="00147C8D">
        <w:rPr>
          <w:color w:val="2F5496" w:themeColor="accent5" w:themeShade="BF"/>
          <w:sz w:val="20"/>
          <w:lang w:val="pt-BR"/>
        </w:rPr>
        <w:t>os não</w:t>
      </w:r>
      <w:proofErr w:type="gramEnd"/>
      <w:r w:rsidRPr="00147C8D">
        <w:rPr>
          <w:color w:val="2F5496" w:themeColor="accent5" w:themeShade="BF"/>
          <w:sz w:val="20"/>
          <w:lang w:val="pt-BR"/>
        </w:rPr>
        <w:t xml:space="preserve"> existentes na tabela </w:t>
      </w:r>
      <w:proofErr w:type="spellStart"/>
      <w:r w:rsidRPr="00147C8D">
        <w:rPr>
          <w:color w:val="2F5496" w:themeColor="accent5" w:themeShade="BF"/>
          <w:sz w:val="20"/>
          <w:lang w:val="pt-BR"/>
        </w:rPr>
        <w:t>email_pessoa_fisica</w:t>
      </w:r>
      <w:proofErr w:type="spellEnd"/>
      <w:r w:rsidRPr="00147C8D">
        <w:rPr>
          <w:color w:val="2F5496" w:themeColor="accent5" w:themeShade="BF"/>
          <w:sz w:val="20"/>
          <w:lang w:val="pt-BR"/>
        </w:rPr>
        <w:t>.</w:t>
      </w:r>
    </w:p>
    <w:p w:rsidR="0004542B" w:rsidRPr="00147C8D" w:rsidRDefault="0004542B" w:rsidP="00BC1110">
      <w:pPr>
        <w:ind w:left="1134"/>
        <w:jc w:val="both"/>
        <w:rPr>
          <w:color w:val="2F5496" w:themeColor="accent5" w:themeShade="BF"/>
          <w:sz w:val="20"/>
          <w:lang w:val="pt-BR"/>
        </w:rPr>
      </w:pPr>
      <w:r w:rsidRPr="00147C8D">
        <w:rPr>
          <w:color w:val="2F5496" w:themeColor="accent5" w:themeShade="BF"/>
          <w:sz w:val="20"/>
          <w:lang w:val="pt-BR"/>
        </w:rPr>
        <w:t>Atualizar o endereço vindo da SRFB;</w:t>
      </w:r>
    </w:p>
    <w:p w:rsidR="002E4BE1" w:rsidRPr="00147C8D" w:rsidRDefault="002E4BE1" w:rsidP="00BC1110">
      <w:pPr>
        <w:ind w:left="1134"/>
        <w:jc w:val="both"/>
        <w:rPr>
          <w:color w:val="2F5496" w:themeColor="accent5" w:themeShade="BF"/>
          <w:sz w:val="20"/>
          <w:lang w:val="pt-BR"/>
        </w:rPr>
      </w:pPr>
      <w:r w:rsidRPr="00147C8D">
        <w:rPr>
          <w:color w:val="2F5496" w:themeColor="accent5" w:themeShade="BF"/>
          <w:sz w:val="20"/>
          <w:lang w:val="pt-BR"/>
        </w:rPr>
        <w:t>Em todas as tabelas marcar a Origem da Atualização como SRFB.</w:t>
      </w:r>
    </w:p>
    <w:p w:rsidR="00E4220E" w:rsidRPr="00147C8D" w:rsidRDefault="00E4220E" w:rsidP="00E4220E">
      <w:pPr>
        <w:jc w:val="both"/>
        <w:rPr>
          <w:color w:val="2F5496" w:themeColor="accent5" w:themeShade="BF"/>
          <w:sz w:val="20"/>
          <w:lang w:val="pt-BR"/>
        </w:rPr>
      </w:pPr>
      <w:r w:rsidRPr="00147C8D">
        <w:rPr>
          <w:color w:val="2F5496" w:themeColor="accent5" w:themeShade="BF"/>
          <w:sz w:val="20"/>
          <w:lang w:val="pt-BR"/>
        </w:rPr>
        <w:t>Se existem dados do Estabelecimento</w:t>
      </w:r>
      <w:r w:rsidR="00B46AF8" w:rsidRPr="00147C8D">
        <w:rPr>
          <w:color w:val="2F5496" w:themeColor="accent5" w:themeShade="BF"/>
          <w:sz w:val="20"/>
          <w:lang w:val="pt-BR"/>
        </w:rPr>
        <w:t xml:space="preserve"> </w:t>
      </w:r>
    </w:p>
    <w:p w:rsidR="00E4220E" w:rsidRPr="00147C8D" w:rsidRDefault="00E4220E" w:rsidP="00E4220E">
      <w:pPr>
        <w:ind w:left="1134"/>
        <w:jc w:val="both"/>
        <w:rPr>
          <w:color w:val="2F5496" w:themeColor="accent5" w:themeShade="BF"/>
          <w:sz w:val="20"/>
          <w:lang w:val="pt-BR"/>
        </w:rPr>
      </w:pPr>
      <w:r w:rsidRPr="00147C8D">
        <w:rPr>
          <w:color w:val="2F5496" w:themeColor="accent5" w:themeShade="BF"/>
          <w:sz w:val="20"/>
          <w:lang w:val="pt-BR"/>
        </w:rPr>
        <w:t>Atualizar o endereço de contato se houve alteração pelo usuário. (Excluir e incluir novo relacionamento)</w:t>
      </w:r>
    </w:p>
    <w:p w:rsidR="00E4220E" w:rsidRPr="00147C8D" w:rsidRDefault="00E4220E" w:rsidP="00E4220E">
      <w:pPr>
        <w:ind w:left="1134"/>
        <w:jc w:val="both"/>
        <w:rPr>
          <w:color w:val="2F5496" w:themeColor="accent5" w:themeShade="BF"/>
          <w:sz w:val="20"/>
          <w:lang w:val="pt-BR"/>
        </w:rPr>
      </w:pPr>
      <w:r w:rsidRPr="00147C8D">
        <w:rPr>
          <w:color w:val="2F5496" w:themeColor="accent5" w:themeShade="BF"/>
          <w:sz w:val="20"/>
          <w:lang w:val="pt-BR"/>
        </w:rPr>
        <w:t xml:space="preserve">Atualizar a </w:t>
      </w:r>
      <w:r w:rsidR="00615D5F" w:rsidRPr="00147C8D">
        <w:rPr>
          <w:color w:val="2F5496" w:themeColor="accent5" w:themeShade="BF"/>
          <w:sz w:val="20"/>
          <w:lang w:val="pt-BR"/>
        </w:rPr>
        <w:t>A</w:t>
      </w:r>
      <w:r w:rsidRPr="00147C8D">
        <w:rPr>
          <w:color w:val="2F5496" w:themeColor="accent5" w:themeShade="BF"/>
          <w:sz w:val="20"/>
          <w:lang w:val="pt-BR"/>
        </w:rPr>
        <w:t xml:space="preserve">tividade </w:t>
      </w:r>
      <w:r w:rsidR="00615D5F" w:rsidRPr="00147C8D">
        <w:rPr>
          <w:color w:val="2F5496" w:themeColor="accent5" w:themeShade="BF"/>
          <w:sz w:val="20"/>
          <w:lang w:val="pt-BR"/>
        </w:rPr>
        <w:t>E</w:t>
      </w:r>
      <w:r w:rsidRPr="00147C8D">
        <w:rPr>
          <w:color w:val="2F5496" w:themeColor="accent5" w:themeShade="BF"/>
          <w:sz w:val="20"/>
          <w:lang w:val="pt-BR"/>
        </w:rPr>
        <w:t xml:space="preserve">conômica </w:t>
      </w:r>
      <w:r w:rsidR="00615D5F" w:rsidRPr="00147C8D">
        <w:rPr>
          <w:color w:val="2F5496" w:themeColor="accent5" w:themeShade="BF"/>
          <w:sz w:val="20"/>
          <w:lang w:val="pt-BR"/>
        </w:rPr>
        <w:t xml:space="preserve">Principal e as demais secundárias marcando a data </w:t>
      </w:r>
      <w:r w:rsidR="00C9727F" w:rsidRPr="00147C8D">
        <w:rPr>
          <w:color w:val="2F5496" w:themeColor="accent5" w:themeShade="BF"/>
          <w:sz w:val="20"/>
          <w:lang w:val="pt-BR"/>
        </w:rPr>
        <w:t xml:space="preserve">atual como a </w:t>
      </w:r>
      <w:r w:rsidR="00615D5F" w:rsidRPr="00147C8D">
        <w:rPr>
          <w:color w:val="2F5496" w:themeColor="accent5" w:themeShade="BF"/>
          <w:sz w:val="20"/>
          <w:lang w:val="pt-BR"/>
        </w:rPr>
        <w:t xml:space="preserve">de inicio para as inexistentes no legado e </w:t>
      </w:r>
      <w:r w:rsidR="00C9727F" w:rsidRPr="00147C8D">
        <w:rPr>
          <w:color w:val="2F5496" w:themeColor="accent5" w:themeShade="BF"/>
          <w:sz w:val="20"/>
          <w:lang w:val="pt-BR"/>
        </w:rPr>
        <w:t xml:space="preserve">atual como </w:t>
      </w:r>
      <w:r w:rsidR="00615D5F" w:rsidRPr="00147C8D">
        <w:rPr>
          <w:color w:val="2F5496" w:themeColor="accent5" w:themeShade="BF"/>
          <w:sz w:val="20"/>
          <w:lang w:val="pt-BR"/>
        </w:rPr>
        <w:t xml:space="preserve">data fim para as existentes no legado porem não confirmadas no WS. As existentes em ambos </w:t>
      </w:r>
      <w:r w:rsidR="00C9727F" w:rsidRPr="00147C8D">
        <w:rPr>
          <w:color w:val="2F5496" w:themeColor="accent5" w:themeShade="BF"/>
          <w:sz w:val="20"/>
          <w:lang w:val="pt-BR"/>
        </w:rPr>
        <w:t xml:space="preserve">os </w:t>
      </w:r>
      <w:r w:rsidR="00615D5F" w:rsidRPr="00147C8D">
        <w:rPr>
          <w:color w:val="2F5496" w:themeColor="accent5" w:themeShade="BF"/>
          <w:sz w:val="20"/>
          <w:lang w:val="pt-BR"/>
        </w:rPr>
        <w:t>conjuntos não são alteradas.</w:t>
      </w:r>
    </w:p>
    <w:p w:rsidR="00615D5F" w:rsidRPr="00147C8D" w:rsidRDefault="00615D5F" w:rsidP="00E4220E">
      <w:pPr>
        <w:ind w:left="1134"/>
        <w:jc w:val="both"/>
        <w:rPr>
          <w:color w:val="2F5496" w:themeColor="accent5" w:themeShade="BF"/>
          <w:sz w:val="20"/>
          <w:lang w:val="pt-BR"/>
        </w:rPr>
      </w:pPr>
      <w:r w:rsidRPr="00147C8D">
        <w:rPr>
          <w:color w:val="2F5496" w:themeColor="accent5" w:themeShade="BF"/>
          <w:sz w:val="20"/>
          <w:lang w:val="pt-BR"/>
        </w:rPr>
        <w:t>A atividade principal é a vinda da receita independente do legado.</w:t>
      </w:r>
    </w:p>
    <w:p w:rsidR="00734019" w:rsidRPr="00147C8D" w:rsidRDefault="00734019" w:rsidP="00734019">
      <w:pPr>
        <w:ind w:left="1134"/>
        <w:jc w:val="both"/>
        <w:rPr>
          <w:color w:val="2F5496" w:themeColor="accent5" w:themeShade="BF"/>
          <w:sz w:val="20"/>
          <w:lang w:val="pt-BR"/>
        </w:rPr>
      </w:pPr>
      <w:r w:rsidRPr="00147C8D">
        <w:rPr>
          <w:color w:val="2F5496" w:themeColor="accent5" w:themeShade="BF"/>
          <w:sz w:val="20"/>
          <w:lang w:val="pt-BR"/>
        </w:rPr>
        <w:t>Em todas as tabelas marcar a Origem da Atualização como SRFB.</w:t>
      </w:r>
    </w:p>
    <w:p w:rsidR="00994B9B" w:rsidRPr="00147C8D" w:rsidRDefault="00917F63" w:rsidP="009128A0">
      <w:pPr>
        <w:pStyle w:val="Ttulo1"/>
      </w:pPr>
      <w:r>
        <w:lastRenderedPageBreak/>
        <w:t xml:space="preserve"> </w:t>
      </w:r>
      <w:bookmarkStart w:id="105" w:name="_Toc451962005"/>
      <w:r w:rsidR="00221FBD">
        <w:t>CCIRN00</w:t>
      </w:r>
      <w:r w:rsidR="00994B9B" w:rsidRPr="00147C8D">
        <w:t>39 – Sincronização dos dados com a SRFB – CPF</w:t>
      </w:r>
      <w:bookmarkEnd w:id="105"/>
    </w:p>
    <w:p w:rsidR="00994B9B" w:rsidRPr="00147C8D" w:rsidRDefault="00994B9B" w:rsidP="00994B9B">
      <w:pPr>
        <w:jc w:val="both"/>
        <w:rPr>
          <w:color w:val="2F5496" w:themeColor="accent5" w:themeShade="BF"/>
          <w:sz w:val="20"/>
          <w:lang w:val="pt-BR"/>
        </w:rPr>
      </w:pPr>
      <w:r w:rsidRPr="00147C8D">
        <w:rPr>
          <w:color w:val="2F5496" w:themeColor="accent5" w:themeShade="BF"/>
          <w:sz w:val="20"/>
          <w:lang w:val="pt-BR"/>
        </w:rPr>
        <w:t xml:space="preserve">O acesso ao WS da SRFB para consulta de CPF atualiza os dados sempre que confirmados pelo usuário com certificação digital ou com senha, independentemente se o processo houver dado sequencia, por exemplo, em uma solicitação de cadastramento para a obtenção de I.E. </w:t>
      </w:r>
      <w:proofErr w:type="gramStart"/>
      <w:r w:rsidRPr="00147C8D">
        <w:rPr>
          <w:color w:val="2F5496" w:themeColor="accent5" w:themeShade="BF"/>
          <w:sz w:val="20"/>
          <w:lang w:val="pt-BR"/>
        </w:rPr>
        <w:t>de</w:t>
      </w:r>
      <w:proofErr w:type="gramEnd"/>
      <w:r w:rsidRPr="00147C8D">
        <w:rPr>
          <w:color w:val="2F5496" w:themeColor="accent5" w:themeShade="BF"/>
          <w:sz w:val="20"/>
          <w:lang w:val="pt-BR"/>
        </w:rPr>
        <w:t xml:space="preserve"> produtor rural - PF, mesmo não sendo concedida a I.E. </w:t>
      </w:r>
      <w:proofErr w:type="gramStart"/>
      <w:r w:rsidRPr="00147C8D">
        <w:rPr>
          <w:color w:val="2F5496" w:themeColor="accent5" w:themeShade="BF"/>
          <w:sz w:val="20"/>
          <w:lang w:val="pt-BR"/>
        </w:rPr>
        <w:t>ou</w:t>
      </w:r>
      <w:proofErr w:type="gramEnd"/>
      <w:r w:rsidRPr="00147C8D">
        <w:rPr>
          <w:color w:val="2F5496" w:themeColor="accent5" w:themeShade="BF"/>
          <w:sz w:val="20"/>
          <w:lang w:val="pt-BR"/>
        </w:rPr>
        <w:t xml:space="preserve"> o solicitante houver cancelado a solicitação, os dados, se existentes na SEFAZ e confirmados pelo solicitante serão atualizados.</w:t>
      </w:r>
    </w:p>
    <w:p w:rsidR="00994B9B" w:rsidRPr="00147C8D" w:rsidRDefault="00994B9B" w:rsidP="00994B9B">
      <w:pPr>
        <w:jc w:val="both"/>
        <w:rPr>
          <w:color w:val="2F5496" w:themeColor="accent5" w:themeShade="BF"/>
          <w:sz w:val="20"/>
          <w:lang w:val="pt-BR"/>
        </w:rPr>
      </w:pPr>
      <w:r w:rsidRPr="00147C8D">
        <w:rPr>
          <w:color w:val="2F5496" w:themeColor="accent5" w:themeShade="BF"/>
          <w:sz w:val="20"/>
          <w:lang w:val="pt-BR"/>
        </w:rPr>
        <w:t>Assim o caso de uso CCIUC0212 tem dois comportamentos:</w:t>
      </w:r>
    </w:p>
    <w:p w:rsidR="00994B9B" w:rsidRPr="00147C8D" w:rsidRDefault="00994B9B" w:rsidP="00994B9B">
      <w:pPr>
        <w:jc w:val="both"/>
        <w:rPr>
          <w:color w:val="2F5496" w:themeColor="accent5" w:themeShade="BF"/>
          <w:sz w:val="20"/>
          <w:lang w:val="pt-BR"/>
        </w:rPr>
      </w:pPr>
      <w:r w:rsidRPr="00147C8D">
        <w:rPr>
          <w:color w:val="2F5496" w:themeColor="accent5" w:themeShade="BF"/>
          <w:sz w:val="20"/>
          <w:lang w:val="pt-BR"/>
        </w:rPr>
        <w:t>Na confirmação dos dados:</w:t>
      </w:r>
    </w:p>
    <w:p w:rsidR="00994B9B" w:rsidRPr="00147C8D" w:rsidRDefault="00994B9B" w:rsidP="00994B9B">
      <w:pPr>
        <w:ind w:firstLine="454"/>
        <w:jc w:val="both"/>
        <w:rPr>
          <w:color w:val="2F5496" w:themeColor="accent5" w:themeShade="BF"/>
          <w:sz w:val="20"/>
          <w:lang w:val="pt-BR"/>
        </w:rPr>
      </w:pPr>
      <w:r w:rsidRPr="00147C8D">
        <w:rPr>
          <w:color w:val="2F5496" w:themeColor="accent5" w:themeShade="BF"/>
          <w:sz w:val="20"/>
          <w:lang w:val="pt-BR"/>
        </w:rPr>
        <w:t xml:space="preserve">Se existe os dados da Pessoa </w:t>
      </w:r>
      <w:r w:rsidR="002749BB" w:rsidRPr="00147C8D">
        <w:rPr>
          <w:color w:val="2F5496" w:themeColor="accent5" w:themeShade="BF"/>
          <w:sz w:val="20"/>
          <w:lang w:val="pt-BR"/>
        </w:rPr>
        <w:t>Física</w:t>
      </w:r>
      <w:r w:rsidRPr="00147C8D">
        <w:rPr>
          <w:color w:val="2F5496" w:themeColor="accent5" w:themeShade="BF"/>
          <w:sz w:val="20"/>
          <w:lang w:val="pt-BR"/>
        </w:rPr>
        <w:t xml:space="preserve"> </w:t>
      </w:r>
      <w:r w:rsidRPr="00147C8D">
        <w:rPr>
          <w:lang w:val="pt-BR"/>
        </w:rPr>
        <w:sym w:font="Wingdings" w:char="F0E8"/>
      </w:r>
      <w:r w:rsidRPr="00147C8D">
        <w:rPr>
          <w:color w:val="2F5496" w:themeColor="accent5" w:themeShade="BF"/>
          <w:sz w:val="20"/>
          <w:lang w:val="pt-BR"/>
        </w:rPr>
        <w:t xml:space="preserve"> atualiza;</w:t>
      </w:r>
    </w:p>
    <w:p w:rsidR="00994B9B" w:rsidRPr="00147C8D" w:rsidRDefault="00994B9B" w:rsidP="00994B9B">
      <w:pPr>
        <w:jc w:val="both"/>
        <w:rPr>
          <w:color w:val="2F5496" w:themeColor="accent5" w:themeShade="BF"/>
          <w:sz w:val="20"/>
          <w:lang w:val="pt-BR"/>
        </w:rPr>
      </w:pPr>
      <w:r w:rsidRPr="00147C8D">
        <w:rPr>
          <w:color w:val="2F5496" w:themeColor="accent5" w:themeShade="BF"/>
          <w:sz w:val="20"/>
          <w:lang w:val="pt-BR"/>
        </w:rPr>
        <w:t>Quando é autorizada a solicitação:</w:t>
      </w:r>
    </w:p>
    <w:p w:rsidR="00994B9B" w:rsidRPr="00147C8D" w:rsidRDefault="00994B9B" w:rsidP="00994B9B">
      <w:pPr>
        <w:ind w:firstLine="454"/>
        <w:jc w:val="both"/>
        <w:rPr>
          <w:color w:val="2F5496" w:themeColor="accent5" w:themeShade="BF"/>
          <w:sz w:val="20"/>
          <w:lang w:val="pt-BR"/>
        </w:rPr>
      </w:pPr>
      <w:r w:rsidRPr="00147C8D">
        <w:rPr>
          <w:color w:val="2F5496" w:themeColor="accent5" w:themeShade="BF"/>
          <w:sz w:val="20"/>
          <w:lang w:val="pt-BR"/>
        </w:rPr>
        <w:t xml:space="preserve">Se não existe os dados da Pessoa </w:t>
      </w:r>
      <w:r w:rsidR="002749BB" w:rsidRPr="00147C8D">
        <w:rPr>
          <w:color w:val="2F5496" w:themeColor="accent5" w:themeShade="BF"/>
          <w:sz w:val="20"/>
          <w:lang w:val="pt-BR"/>
        </w:rPr>
        <w:t xml:space="preserve">Física </w:t>
      </w:r>
      <w:r w:rsidRPr="00147C8D">
        <w:rPr>
          <w:lang w:val="pt-BR"/>
        </w:rPr>
        <w:sym w:font="Wingdings" w:char="F0E8"/>
      </w:r>
      <w:r w:rsidRPr="00147C8D">
        <w:rPr>
          <w:color w:val="2F5496" w:themeColor="accent5" w:themeShade="BF"/>
          <w:sz w:val="20"/>
          <w:lang w:val="pt-BR"/>
        </w:rPr>
        <w:t xml:space="preserve"> inclui;</w:t>
      </w:r>
    </w:p>
    <w:p w:rsidR="00994B9B" w:rsidRDefault="00994B9B" w:rsidP="00994B9B">
      <w:pPr>
        <w:jc w:val="both"/>
        <w:rPr>
          <w:color w:val="2F5496" w:themeColor="accent5" w:themeShade="BF"/>
          <w:sz w:val="20"/>
          <w:lang w:val="pt-BR"/>
        </w:rPr>
      </w:pPr>
      <w:r w:rsidRPr="00147C8D">
        <w:rPr>
          <w:color w:val="2F5496" w:themeColor="accent5" w:themeShade="BF"/>
          <w:sz w:val="20"/>
          <w:lang w:val="pt-BR"/>
        </w:rPr>
        <w:t>Isto é possível porque se os dados já existiam então estão atualizados e não o necessitam ser novamente.</w:t>
      </w:r>
    </w:p>
    <w:p w:rsidR="005C5678" w:rsidRDefault="00917F63" w:rsidP="009128A0">
      <w:pPr>
        <w:pStyle w:val="Ttulo1"/>
      </w:pPr>
      <w:r>
        <w:t xml:space="preserve"> </w:t>
      </w:r>
      <w:bookmarkStart w:id="106" w:name="_Toc451962006"/>
      <w:r w:rsidR="000C7D07">
        <w:t>CCI</w:t>
      </w:r>
      <w:r w:rsidR="005C5678">
        <w:t>RN</w:t>
      </w:r>
      <w:r w:rsidR="000C7D07">
        <w:t>00</w:t>
      </w:r>
      <w:r w:rsidR="005C5678">
        <w:t>5</w:t>
      </w:r>
      <w:r w:rsidR="005C5678" w:rsidRPr="00147C8D">
        <w:t xml:space="preserve">1 – </w:t>
      </w:r>
      <w:r w:rsidR="005C5678" w:rsidRPr="005C5678">
        <w:t>Atividade Econômica consistente com a solicitação</w:t>
      </w:r>
      <w:bookmarkEnd w:id="106"/>
    </w:p>
    <w:p w:rsidR="005C5678" w:rsidRDefault="005C5678" w:rsidP="005C5678">
      <w:pPr>
        <w:jc w:val="both"/>
        <w:rPr>
          <w:color w:val="2F5496" w:themeColor="accent5" w:themeShade="BF"/>
          <w:sz w:val="20"/>
          <w:lang w:val="pt-BR"/>
        </w:rPr>
      </w:pPr>
      <w:r w:rsidRPr="005C5678">
        <w:rPr>
          <w:color w:val="2F5496" w:themeColor="accent5" w:themeShade="BF"/>
          <w:sz w:val="20"/>
          <w:lang w:val="pt-BR"/>
        </w:rPr>
        <w:t xml:space="preserve">Ao menos uma das atividades econômicas do contribuinte deve pertencer ao conjunto de atividades econômicas recuperadas da tabela </w:t>
      </w:r>
      <w:proofErr w:type="spellStart"/>
      <w:r w:rsidRPr="005C5678">
        <w:rPr>
          <w:color w:val="2F5496" w:themeColor="accent5" w:themeShade="BF"/>
          <w:sz w:val="20"/>
          <w:lang w:val="pt-BR"/>
        </w:rPr>
        <w:t>atividade_economica_categoria</w:t>
      </w:r>
      <w:proofErr w:type="spellEnd"/>
      <w:r w:rsidRPr="005C5678">
        <w:rPr>
          <w:color w:val="2F5496" w:themeColor="accent5" w:themeShade="BF"/>
          <w:sz w:val="20"/>
          <w:lang w:val="pt-BR"/>
        </w:rPr>
        <w:t xml:space="preserve"> para a categoria do contribuinte.</w:t>
      </w:r>
    </w:p>
    <w:p w:rsidR="005C5678" w:rsidRDefault="00917F63" w:rsidP="009128A0">
      <w:pPr>
        <w:pStyle w:val="Ttulo1"/>
      </w:pPr>
      <w:r>
        <w:t xml:space="preserve"> </w:t>
      </w:r>
      <w:bookmarkStart w:id="107" w:name="_Toc451962007"/>
      <w:r w:rsidR="000C7D07">
        <w:t>CCI</w:t>
      </w:r>
      <w:r w:rsidR="005C5678">
        <w:t>RN</w:t>
      </w:r>
      <w:r w:rsidR="000C7D07">
        <w:t>00</w:t>
      </w:r>
      <w:r w:rsidR="005C5678">
        <w:t>52</w:t>
      </w:r>
      <w:r w:rsidR="005C5678" w:rsidRPr="00147C8D">
        <w:t xml:space="preserve"> – </w:t>
      </w:r>
      <w:r w:rsidR="005C5678">
        <w:t>Certidão Negativa de Débitos</w:t>
      </w:r>
      <w:bookmarkEnd w:id="107"/>
    </w:p>
    <w:p w:rsidR="005C5678" w:rsidRDefault="005C5678" w:rsidP="005C5678">
      <w:pPr>
        <w:jc w:val="both"/>
        <w:rPr>
          <w:color w:val="2F5496" w:themeColor="accent5" w:themeShade="BF"/>
          <w:sz w:val="20"/>
          <w:lang w:val="pt-BR"/>
        </w:rPr>
      </w:pPr>
      <w:r>
        <w:rPr>
          <w:color w:val="2F5496" w:themeColor="accent5" w:themeShade="BF"/>
          <w:sz w:val="20"/>
          <w:lang w:val="pt-BR"/>
        </w:rPr>
        <w:t>Definir o acesso para o sistema legado.</w:t>
      </w:r>
    </w:p>
    <w:p w:rsidR="009C0D96" w:rsidRPr="00147C8D" w:rsidRDefault="00917F63" w:rsidP="009128A0">
      <w:pPr>
        <w:pStyle w:val="Ttulo1"/>
      </w:pPr>
      <w:r>
        <w:t xml:space="preserve"> </w:t>
      </w:r>
      <w:bookmarkStart w:id="108" w:name="_Toc451962008"/>
      <w:r w:rsidR="000C7D07">
        <w:t>CCI</w:t>
      </w:r>
      <w:r w:rsidR="009C0D96" w:rsidRPr="00147C8D">
        <w:t>RN</w:t>
      </w:r>
      <w:r w:rsidR="000C7D07">
        <w:t>0</w:t>
      </w:r>
      <w:r w:rsidR="009C0D96" w:rsidRPr="00147C8D">
        <w:t xml:space="preserve">101 – </w:t>
      </w:r>
      <w:r w:rsidR="00B27F2C" w:rsidRPr="00147C8D">
        <w:t>Lotes</w:t>
      </w:r>
      <w:r w:rsidR="006E50C0" w:rsidRPr="00147C8D">
        <w:t xml:space="preserve"> – Verificação contrato de Arrendamento</w:t>
      </w:r>
      <w:bookmarkEnd w:id="108"/>
    </w:p>
    <w:p w:rsidR="009C0D96" w:rsidRPr="00147C8D" w:rsidRDefault="009C0D96" w:rsidP="00783EE5">
      <w:pPr>
        <w:jc w:val="both"/>
        <w:rPr>
          <w:color w:val="2F5496" w:themeColor="accent5" w:themeShade="BF"/>
          <w:sz w:val="20"/>
          <w:lang w:val="pt-BR"/>
        </w:rPr>
      </w:pPr>
      <w:r w:rsidRPr="00147C8D">
        <w:rPr>
          <w:color w:val="2F5496" w:themeColor="accent5" w:themeShade="BF"/>
          <w:sz w:val="20"/>
          <w:lang w:val="pt-BR"/>
        </w:rPr>
        <w:t>Proceder à suspensão de ofício automaticamente, caso não seja prorrogado o prazo ou baixada a I.E., até 20 (dias) do vencimento do contrato de arrendamento ou locação. Devendo ser notificado o produtor por meio do DEF. (Requisitos 3.1 (1.5))</w:t>
      </w:r>
    </w:p>
    <w:p w:rsidR="001C11BD" w:rsidRPr="00147C8D" w:rsidRDefault="0040408E" w:rsidP="009128A0">
      <w:pPr>
        <w:pStyle w:val="Ttulo1"/>
      </w:pPr>
      <w:r w:rsidRPr="00147C8D">
        <w:t xml:space="preserve"> </w:t>
      </w:r>
      <w:bookmarkStart w:id="109" w:name="_Toc451962009"/>
      <w:r w:rsidR="000C7D07">
        <w:t>CCI</w:t>
      </w:r>
      <w:r w:rsidR="001C11BD" w:rsidRPr="00147C8D">
        <w:t>RN</w:t>
      </w:r>
      <w:r w:rsidR="000C7D07">
        <w:t>0</w:t>
      </w:r>
      <w:r w:rsidR="009C0D96" w:rsidRPr="00147C8D">
        <w:t>102</w:t>
      </w:r>
      <w:r w:rsidR="001C11BD" w:rsidRPr="00147C8D">
        <w:t xml:space="preserve"> – </w:t>
      </w:r>
      <w:r w:rsidR="00B27F2C" w:rsidRPr="00147C8D">
        <w:t>Lotes</w:t>
      </w:r>
      <w:r w:rsidR="006E50C0" w:rsidRPr="00147C8D">
        <w:t xml:space="preserve"> – </w:t>
      </w:r>
      <w:r w:rsidR="003B78C8" w:rsidRPr="00147C8D">
        <w:t>Verificação do término da obra</w:t>
      </w:r>
      <w:bookmarkEnd w:id="109"/>
    </w:p>
    <w:p w:rsidR="003B78C8" w:rsidRPr="00147C8D" w:rsidRDefault="003B78C8" w:rsidP="00783EE5">
      <w:pPr>
        <w:jc w:val="both"/>
        <w:rPr>
          <w:color w:val="2F5496" w:themeColor="accent5" w:themeShade="BF"/>
          <w:sz w:val="20"/>
          <w:lang w:val="pt-BR"/>
        </w:rPr>
      </w:pPr>
      <w:r w:rsidRPr="00147C8D">
        <w:rPr>
          <w:color w:val="2F5496" w:themeColor="accent5" w:themeShade="BF"/>
          <w:sz w:val="20"/>
          <w:lang w:val="pt-BR"/>
        </w:rPr>
        <w:t>Proceder à suspensão de ofício automaticamente, caso não seja prorrogado o prazo ou baixada a I.E., até 20 (dias) do vencimento do término do contrato. Devendo ser notificado o canteiro por meio do DEF.</w:t>
      </w:r>
      <w:r w:rsidR="00977F66" w:rsidRPr="00147C8D">
        <w:rPr>
          <w:color w:val="2F5496" w:themeColor="accent5" w:themeShade="BF"/>
          <w:sz w:val="20"/>
          <w:lang w:val="pt-BR"/>
        </w:rPr>
        <w:t xml:space="preserve"> Em caso do vigésimo dia ser não útil utilizar o primeiro dia útil posterior.</w:t>
      </w:r>
    </w:p>
    <w:p w:rsidR="00783EE5" w:rsidRPr="00147C8D" w:rsidRDefault="00783EE5" w:rsidP="009128A0">
      <w:pPr>
        <w:pStyle w:val="Ttulo1"/>
      </w:pPr>
      <w:r w:rsidRPr="00147C8D">
        <w:t xml:space="preserve"> </w:t>
      </w:r>
      <w:bookmarkStart w:id="110" w:name="_Toc451962010"/>
      <w:r w:rsidR="000C7D07">
        <w:t>CCI</w:t>
      </w:r>
      <w:r w:rsidRPr="00147C8D">
        <w:t>RN</w:t>
      </w:r>
      <w:r w:rsidR="000C7D07">
        <w:t>0</w:t>
      </w:r>
      <w:r w:rsidRPr="00147C8D">
        <w:t>103 – Lotes – Verificação do não atendimento de pendencias na solicitação de cadastro</w:t>
      </w:r>
      <w:bookmarkEnd w:id="110"/>
    </w:p>
    <w:p w:rsidR="00783EE5" w:rsidRPr="00147C8D" w:rsidRDefault="00783EE5" w:rsidP="00783EE5">
      <w:pPr>
        <w:jc w:val="both"/>
        <w:rPr>
          <w:color w:val="2F5496" w:themeColor="accent5" w:themeShade="BF"/>
          <w:sz w:val="20"/>
          <w:lang w:val="pt-BR"/>
        </w:rPr>
      </w:pPr>
      <w:r w:rsidRPr="00147C8D">
        <w:rPr>
          <w:color w:val="2F5496" w:themeColor="accent5" w:themeShade="BF"/>
          <w:sz w:val="20"/>
          <w:lang w:val="pt-BR"/>
        </w:rPr>
        <w:t>O sistema espera 30 dias para a solução de pendência pelo solicitante de cadastro na SEFAZ. Esgotado, este prazo,</w:t>
      </w:r>
      <w:proofErr w:type="gramStart"/>
      <w:r w:rsidRPr="00147C8D">
        <w:rPr>
          <w:color w:val="2F5496" w:themeColor="accent5" w:themeShade="BF"/>
          <w:sz w:val="20"/>
          <w:lang w:val="pt-BR"/>
        </w:rPr>
        <w:t xml:space="preserve">  </w:t>
      </w:r>
      <w:proofErr w:type="gramEnd"/>
      <w:r w:rsidRPr="00147C8D">
        <w:rPr>
          <w:color w:val="2F5496" w:themeColor="accent5" w:themeShade="BF"/>
          <w:sz w:val="20"/>
          <w:lang w:val="pt-BR"/>
        </w:rPr>
        <w:t>a solicitação é “Cancelada”, marcando também a movimentação como “Cancelada”.</w:t>
      </w:r>
    </w:p>
    <w:p w:rsidR="00943C2F" w:rsidRPr="00147C8D" w:rsidRDefault="00943C2F" w:rsidP="009128A0">
      <w:pPr>
        <w:pStyle w:val="Ttulo1"/>
      </w:pPr>
      <w:r w:rsidRPr="00147C8D">
        <w:t xml:space="preserve"> </w:t>
      </w:r>
      <w:bookmarkStart w:id="111" w:name="_Toc451962011"/>
      <w:r w:rsidR="000C7D07">
        <w:t>CCI</w:t>
      </w:r>
      <w:r w:rsidRPr="00147C8D">
        <w:t>RN</w:t>
      </w:r>
      <w:r w:rsidR="000C7D07">
        <w:t>0</w:t>
      </w:r>
      <w:r w:rsidRPr="00147C8D">
        <w:t>104 – Lotes – Verificação de Confirmação de Responsabilidade Técnica</w:t>
      </w:r>
      <w:bookmarkEnd w:id="111"/>
    </w:p>
    <w:p w:rsidR="00943C2F" w:rsidRPr="00147C8D" w:rsidRDefault="00943C2F" w:rsidP="00943C2F">
      <w:pPr>
        <w:jc w:val="both"/>
        <w:rPr>
          <w:color w:val="2F5496" w:themeColor="accent5" w:themeShade="BF"/>
          <w:sz w:val="20"/>
          <w:lang w:val="pt-BR"/>
        </w:rPr>
      </w:pPr>
      <w:r w:rsidRPr="00147C8D">
        <w:rPr>
          <w:color w:val="2F5496" w:themeColor="accent5" w:themeShade="BF"/>
          <w:sz w:val="20"/>
          <w:lang w:val="pt-BR"/>
        </w:rPr>
        <w:t>O sistema espera 10 dias para a solução de pendência pelo solicitante de cadastro na SEFAZ. Esgotado, este prazo, o contribuinte é marcado como “Suspenso de</w:t>
      </w:r>
      <w:r w:rsidR="00141E6F" w:rsidRPr="00147C8D">
        <w:rPr>
          <w:color w:val="2F5496" w:themeColor="accent5" w:themeShade="BF"/>
          <w:sz w:val="20"/>
          <w:lang w:val="pt-BR"/>
        </w:rPr>
        <w:t xml:space="preserve"> </w:t>
      </w:r>
      <w:r w:rsidRPr="00147C8D">
        <w:rPr>
          <w:color w:val="2F5496" w:themeColor="accent5" w:themeShade="BF"/>
          <w:sz w:val="20"/>
          <w:lang w:val="pt-BR"/>
        </w:rPr>
        <w:t>Ofício”.</w:t>
      </w:r>
    </w:p>
    <w:p w:rsidR="00141E6F" w:rsidRPr="00147C8D" w:rsidRDefault="00141E6F" w:rsidP="009128A0">
      <w:pPr>
        <w:pStyle w:val="Ttulo1"/>
      </w:pPr>
      <w:r w:rsidRPr="00147C8D">
        <w:t xml:space="preserve"> </w:t>
      </w:r>
      <w:bookmarkStart w:id="112" w:name="_Toc451962012"/>
      <w:r w:rsidR="000C7D07">
        <w:t>CCI</w:t>
      </w:r>
      <w:r w:rsidRPr="00147C8D">
        <w:t>RN</w:t>
      </w:r>
      <w:r w:rsidR="000C7D07">
        <w:t>0</w:t>
      </w:r>
      <w:r w:rsidRPr="00147C8D">
        <w:t>105 – Lotes – Suspensão automática</w:t>
      </w:r>
      <w:bookmarkEnd w:id="112"/>
    </w:p>
    <w:p w:rsidR="00141E6F" w:rsidRPr="00147C8D" w:rsidRDefault="007C3E2D" w:rsidP="007C3E2D">
      <w:pPr>
        <w:jc w:val="both"/>
        <w:rPr>
          <w:color w:val="2F5496" w:themeColor="accent5" w:themeShade="BF"/>
          <w:sz w:val="20"/>
          <w:lang w:val="pt-BR"/>
        </w:rPr>
      </w:pPr>
      <w:r w:rsidRPr="00147C8D">
        <w:rPr>
          <w:color w:val="2F5496" w:themeColor="accent5" w:themeShade="BF"/>
          <w:sz w:val="20"/>
          <w:lang w:val="pt-BR"/>
        </w:rPr>
        <w:t>O sistema verifica após 30 (t</w:t>
      </w:r>
      <w:r w:rsidR="008436E0" w:rsidRPr="00147C8D">
        <w:rPr>
          <w:color w:val="2F5496" w:themeColor="accent5" w:themeShade="BF"/>
          <w:sz w:val="20"/>
          <w:lang w:val="pt-BR"/>
        </w:rPr>
        <w:t>r</w:t>
      </w:r>
      <w:r w:rsidRPr="00147C8D">
        <w:rPr>
          <w:color w:val="2F5496" w:themeColor="accent5" w:themeShade="BF"/>
          <w:sz w:val="20"/>
          <w:lang w:val="pt-BR"/>
        </w:rPr>
        <w:t>inta) dias da notificação (ou aviso de cobrança?)</w:t>
      </w:r>
      <w:r w:rsidR="006B3522" w:rsidRPr="00147C8D">
        <w:rPr>
          <w:color w:val="2F5496" w:themeColor="accent5" w:themeShade="BF"/>
          <w:sz w:val="20"/>
          <w:lang w:val="pt-BR"/>
        </w:rPr>
        <w:t xml:space="preserve"> para Suspensão Automática</w:t>
      </w:r>
      <w:r w:rsidRPr="00147C8D">
        <w:rPr>
          <w:color w:val="2F5496" w:themeColor="accent5" w:themeShade="BF"/>
          <w:sz w:val="20"/>
          <w:lang w:val="pt-BR"/>
        </w:rPr>
        <w:t>, não tendo regularizado</w:t>
      </w:r>
      <w:r w:rsidR="006B3522" w:rsidRPr="00147C8D">
        <w:rPr>
          <w:color w:val="2F5496" w:themeColor="accent5" w:themeShade="BF"/>
          <w:sz w:val="20"/>
          <w:lang w:val="pt-BR"/>
        </w:rPr>
        <w:t xml:space="preserve"> a pendência</w:t>
      </w:r>
      <w:r w:rsidRPr="00147C8D">
        <w:rPr>
          <w:color w:val="2F5496" w:themeColor="accent5" w:themeShade="BF"/>
          <w:sz w:val="20"/>
          <w:lang w:val="pt-BR"/>
        </w:rPr>
        <w:t>, altera o status de “Ativo com restrição” para “Suspenso de ofício”, e Informa o contribuinte da suspensão de ofício, por meio do DEF, para os que tenham este domicílio, e publica no Diário Eletrônico.</w:t>
      </w:r>
    </w:p>
    <w:p w:rsidR="00E365FF" w:rsidRPr="00147C8D" w:rsidRDefault="00E365FF" w:rsidP="009128A0">
      <w:pPr>
        <w:pStyle w:val="Ttulo1"/>
      </w:pPr>
      <w:r w:rsidRPr="00147C8D">
        <w:lastRenderedPageBreak/>
        <w:t xml:space="preserve"> </w:t>
      </w:r>
      <w:bookmarkStart w:id="113" w:name="_Toc451962013"/>
      <w:r w:rsidR="000C7D07">
        <w:t>CCI</w:t>
      </w:r>
      <w:r w:rsidRPr="00147C8D">
        <w:t>RN</w:t>
      </w:r>
      <w:r w:rsidR="000C7D07">
        <w:t>0</w:t>
      </w:r>
      <w:r w:rsidRPr="00147C8D">
        <w:t>106 – Lotes – Suspensão não imediata (e automática ou não)</w:t>
      </w:r>
      <w:bookmarkEnd w:id="113"/>
    </w:p>
    <w:p w:rsidR="00676DCC" w:rsidRDefault="00676DCC" w:rsidP="00676DCC">
      <w:pPr>
        <w:jc w:val="both"/>
        <w:rPr>
          <w:color w:val="2F5496" w:themeColor="accent5" w:themeShade="BF"/>
          <w:sz w:val="20"/>
          <w:lang w:val="pt-BR"/>
        </w:rPr>
      </w:pPr>
      <w:r w:rsidRPr="00147C8D">
        <w:rPr>
          <w:color w:val="2F5496" w:themeColor="accent5" w:themeShade="BF"/>
          <w:sz w:val="20"/>
          <w:lang w:val="pt-BR"/>
        </w:rPr>
        <w:t>O sistema verifica após 1</w:t>
      </w:r>
      <w:r w:rsidR="008436E0" w:rsidRPr="00147C8D">
        <w:rPr>
          <w:color w:val="2F5496" w:themeColor="accent5" w:themeShade="BF"/>
          <w:sz w:val="20"/>
          <w:lang w:val="pt-BR"/>
        </w:rPr>
        <w:t>0 (dez</w:t>
      </w:r>
      <w:r w:rsidRPr="00147C8D">
        <w:rPr>
          <w:color w:val="2F5496" w:themeColor="accent5" w:themeShade="BF"/>
          <w:sz w:val="20"/>
          <w:lang w:val="pt-BR"/>
        </w:rPr>
        <w:t>) dias da notificação (ou aviso de cobrança?) de Suspensão não Imediata, não tendo regularizado</w:t>
      </w:r>
      <w:r w:rsidR="006B3522" w:rsidRPr="00147C8D">
        <w:rPr>
          <w:color w:val="2F5496" w:themeColor="accent5" w:themeShade="BF"/>
          <w:sz w:val="20"/>
          <w:lang w:val="pt-BR"/>
        </w:rPr>
        <w:t xml:space="preserve"> a pendência</w:t>
      </w:r>
      <w:r w:rsidRPr="00147C8D">
        <w:rPr>
          <w:color w:val="2F5496" w:themeColor="accent5" w:themeShade="BF"/>
          <w:sz w:val="20"/>
          <w:lang w:val="pt-BR"/>
        </w:rPr>
        <w:t xml:space="preserve">, altera o status </w:t>
      </w:r>
      <w:r w:rsidR="00790408" w:rsidRPr="00147C8D">
        <w:rPr>
          <w:color w:val="2F5496" w:themeColor="accent5" w:themeShade="BF"/>
          <w:sz w:val="20"/>
          <w:lang w:val="pt-BR"/>
        </w:rPr>
        <w:t xml:space="preserve">de </w:t>
      </w:r>
      <w:r w:rsidRPr="00147C8D">
        <w:rPr>
          <w:color w:val="2F5496" w:themeColor="accent5" w:themeShade="BF"/>
          <w:sz w:val="20"/>
          <w:lang w:val="pt-BR"/>
        </w:rPr>
        <w:t>se “Ativo” para “Suspenso de ofício”, e Informa o contribuinte da suspensão de ofício, por meio do DEF, para os que tenham este domicílio, e publica no Diário Eletrônico.</w:t>
      </w:r>
    </w:p>
    <w:p w:rsidR="009E17C9" w:rsidRPr="00147C8D" w:rsidRDefault="00F76A1A" w:rsidP="009128A0">
      <w:pPr>
        <w:pStyle w:val="Ttulo1"/>
      </w:pPr>
      <w:r>
        <w:t xml:space="preserve"> </w:t>
      </w:r>
      <w:bookmarkStart w:id="114" w:name="_Toc451962014"/>
      <w:r w:rsidR="000C7D07">
        <w:t>CCI</w:t>
      </w:r>
      <w:r w:rsidR="009E17C9" w:rsidRPr="00147C8D">
        <w:t>RN</w:t>
      </w:r>
      <w:r w:rsidR="000C7D07">
        <w:t>0</w:t>
      </w:r>
      <w:r w:rsidR="009E17C9" w:rsidRPr="00147C8D">
        <w:t>10</w:t>
      </w:r>
      <w:r w:rsidR="009E17C9">
        <w:t>7</w:t>
      </w:r>
      <w:r w:rsidR="009E17C9" w:rsidRPr="00147C8D">
        <w:t xml:space="preserve"> – Lotes – Suspensão </w:t>
      </w:r>
      <w:r w:rsidR="009E17C9">
        <w:t xml:space="preserve">de produtor rural PF por não </w:t>
      </w:r>
      <w:r w:rsidR="00E91D95">
        <w:t>prorrogação do contrato</w:t>
      </w:r>
      <w:bookmarkEnd w:id="114"/>
    </w:p>
    <w:p w:rsidR="00676DCC" w:rsidRPr="00147C8D" w:rsidRDefault="00E91D95" w:rsidP="00887A80">
      <w:pPr>
        <w:jc w:val="both"/>
        <w:rPr>
          <w:lang w:val="pt-BR"/>
        </w:rPr>
      </w:pPr>
      <w:r>
        <w:rPr>
          <w:color w:val="2F5496" w:themeColor="accent5" w:themeShade="BF"/>
          <w:sz w:val="20"/>
          <w:lang w:val="pt-BR"/>
        </w:rPr>
        <w:t xml:space="preserve">O sistema verifica todos os imóveis de exploração rural cuja categoria de ocupação seja arrendamento, locação ou parceria agropecuária cuja data de vigência do contrato </w:t>
      </w:r>
      <w:r w:rsidR="00887A80">
        <w:rPr>
          <w:color w:val="2F5496" w:themeColor="accent5" w:themeShade="BF"/>
          <w:sz w:val="20"/>
          <w:lang w:val="pt-BR"/>
        </w:rPr>
        <w:t>&lt; data atual</w:t>
      </w:r>
      <w:proofErr w:type="gramStart"/>
      <w:r w:rsidR="00887A80">
        <w:rPr>
          <w:color w:val="2F5496" w:themeColor="accent5" w:themeShade="BF"/>
          <w:sz w:val="20"/>
          <w:lang w:val="pt-BR"/>
        </w:rPr>
        <w:t xml:space="preserve">  </w:t>
      </w:r>
      <w:proofErr w:type="gramEnd"/>
      <w:r w:rsidR="00887A80">
        <w:rPr>
          <w:color w:val="2F5496" w:themeColor="accent5" w:themeShade="BF"/>
          <w:sz w:val="20"/>
          <w:lang w:val="pt-BR"/>
        </w:rPr>
        <w:t>e gera uma pendencia de execução em 20 dias para suspensão de ofício notificando o contribuinte via DEC..</w:t>
      </w:r>
      <w:r>
        <w:rPr>
          <w:color w:val="2F5496" w:themeColor="accent5" w:themeShade="BF"/>
          <w:sz w:val="20"/>
          <w:lang w:val="pt-BR"/>
        </w:rPr>
        <w:t xml:space="preserve">  </w:t>
      </w:r>
    </w:p>
    <w:p w:rsidR="00E365FF" w:rsidRDefault="00F76A1A" w:rsidP="009128A0">
      <w:pPr>
        <w:pStyle w:val="Ttulo1"/>
      </w:pPr>
      <w:r>
        <w:t xml:space="preserve"> </w:t>
      </w:r>
      <w:bookmarkStart w:id="115" w:name="_Toc451962015"/>
      <w:r w:rsidR="000C7D07">
        <w:t>CCI</w:t>
      </w:r>
      <w:r w:rsidRPr="00F76A1A">
        <w:t>RN</w:t>
      </w:r>
      <w:r w:rsidR="000C7D07">
        <w:t>0</w:t>
      </w:r>
      <w:r w:rsidRPr="00F76A1A">
        <w:t>10</w:t>
      </w:r>
      <w:r>
        <w:t>8</w:t>
      </w:r>
      <w:r w:rsidRPr="00F76A1A">
        <w:t xml:space="preserve"> – Lotes – </w:t>
      </w:r>
      <w:r>
        <w:t>Determinação de Omissos de Obrigações e Extemporâneos</w:t>
      </w:r>
      <w:bookmarkEnd w:id="115"/>
    </w:p>
    <w:p w:rsidR="00F76A1A" w:rsidRDefault="00F76A1A" w:rsidP="00F76A1A">
      <w:pPr>
        <w:jc w:val="both"/>
        <w:rPr>
          <w:color w:val="2F5496" w:themeColor="accent5" w:themeShade="BF"/>
          <w:sz w:val="20"/>
          <w:lang w:val="pt-BR"/>
        </w:rPr>
      </w:pPr>
      <w:r w:rsidRPr="00F76A1A">
        <w:rPr>
          <w:color w:val="2F5496" w:themeColor="accent5" w:themeShade="BF"/>
          <w:sz w:val="20"/>
          <w:lang w:val="pt-BR"/>
        </w:rPr>
        <w:t>O sistema executa o caso de uso CC</w:t>
      </w:r>
      <w:r>
        <w:rPr>
          <w:color w:val="2F5496" w:themeColor="accent5" w:themeShade="BF"/>
          <w:sz w:val="20"/>
          <w:lang w:val="pt-BR"/>
        </w:rPr>
        <w:t>IUC0903 diariamente às primeiras horas</w:t>
      </w:r>
      <w:r w:rsidRPr="00F76A1A">
        <w:rPr>
          <w:color w:val="2F5496" w:themeColor="accent5" w:themeShade="BF"/>
          <w:sz w:val="20"/>
          <w:lang w:val="pt-BR"/>
        </w:rPr>
        <w:t>.</w:t>
      </w:r>
    </w:p>
    <w:p w:rsidR="00DA7A47" w:rsidRDefault="00917F63" w:rsidP="009128A0">
      <w:pPr>
        <w:pStyle w:val="Ttulo1"/>
      </w:pPr>
      <w:r>
        <w:t xml:space="preserve"> </w:t>
      </w:r>
      <w:bookmarkStart w:id="116" w:name="_Toc451962016"/>
      <w:r w:rsidR="000C7D07">
        <w:t>CCI</w:t>
      </w:r>
      <w:r w:rsidR="00DA7A47" w:rsidRPr="00F76A1A">
        <w:t>RN</w:t>
      </w:r>
      <w:r w:rsidR="000C7D07">
        <w:t>0</w:t>
      </w:r>
      <w:r w:rsidR="00DA7A47" w:rsidRPr="00F76A1A">
        <w:t>10</w:t>
      </w:r>
      <w:r w:rsidR="007D4523">
        <w:t>9</w:t>
      </w:r>
      <w:r w:rsidR="00DA7A47" w:rsidRPr="00F76A1A">
        <w:t xml:space="preserve"> – Lotes – </w:t>
      </w:r>
      <w:r w:rsidR="00DA7A47">
        <w:t>Determinação de Obrigações a vencer</w:t>
      </w:r>
      <w:bookmarkEnd w:id="116"/>
    </w:p>
    <w:p w:rsidR="002930F4" w:rsidRPr="002930F4" w:rsidRDefault="002930F4" w:rsidP="002930F4">
      <w:pPr>
        <w:jc w:val="both"/>
        <w:rPr>
          <w:color w:val="2F5496" w:themeColor="accent5" w:themeShade="BF"/>
          <w:sz w:val="20"/>
          <w:lang w:val="pt-BR"/>
        </w:rPr>
      </w:pPr>
      <w:r w:rsidRPr="002930F4">
        <w:rPr>
          <w:color w:val="2F5496" w:themeColor="accent5" w:themeShade="BF"/>
          <w:sz w:val="20"/>
          <w:lang w:val="pt-BR"/>
        </w:rPr>
        <w:t>O sistema executa o caso de uso CCIUC0902 diariamente antes do caso de uso CCIUC0903.</w:t>
      </w:r>
    </w:p>
    <w:p w:rsidR="00DA7A47" w:rsidRPr="00F76A1A" w:rsidRDefault="00DA7A47" w:rsidP="00F76A1A">
      <w:pPr>
        <w:jc w:val="both"/>
        <w:rPr>
          <w:color w:val="2F5496" w:themeColor="accent5" w:themeShade="BF"/>
          <w:sz w:val="20"/>
          <w:lang w:val="pt-BR"/>
        </w:rPr>
      </w:pPr>
    </w:p>
    <w:p w:rsidR="00E365FF" w:rsidRPr="00147C8D" w:rsidRDefault="00E365FF" w:rsidP="007C3E2D">
      <w:pPr>
        <w:jc w:val="both"/>
        <w:rPr>
          <w:color w:val="2F5496" w:themeColor="accent5" w:themeShade="BF"/>
          <w:sz w:val="20"/>
          <w:lang w:val="pt-BR"/>
        </w:rPr>
      </w:pPr>
    </w:p>
    <w:p w:rsidR="00943C2F" w:rsidRPr="00147C8D" w:rsidRDefault="00943C2F" w:rsidP="00943C2F">
      <w:pPr>
        <w:jc w:val="both"/>
        <w:rPr>
          <w:color w:val="2F5496" w:themeColor="accent5" w:themeShade="BF"/>
          <w:sz w:val="20"/>
          <w:lang w:val="pt-BR"/>
        </w:rPr>
      </w:pPr>
    </w:p>
    <w:p w:rsidR="00943C2F" w:rsidRPr="00147C8D" w:rsidRDefault="00943C2F" w:rsidP="00783EE5">
      <w:pPr>
        <w:jc w:val="both"/>
        <w:rPr>
          <w:color w:val="2F5496" w:themeColor="accent5" w:themeShade="BF"/>
          <w:sz w:val="20"/>
          <w:lang w:val="pt-BR"/>
        </w:rPr>
      </w:pPr>
    </w:p>
    <w:p w:rsidR="00783EE5" w:rsidRPr="00147C8D" w:rsidRDefault="00783EE5" w:rsidP="003B78C8">
      <w:pPr>
        <w:rPr>
          <w:color w:val="2F5496" w:themeColor="accent5" w:themeShade="BF"/>
          <w:sz w:val="20"/>
          <w:lang w:val="pt-BR"/>
        </w:rPr>
      </w:pPr>
    </w:p>
    <w:p w:rsidR="00827B07" w:rsidRPr="00147C8D" w:rsidRDefault="00827B07">
      <w:pPr>
        <w:widowControl/>
        <w:autoSpaceDE/>
        <w:autoSpaceDN/>
        <w:spacing w:after="0"/>
        <w:ind w:left="0"/>
        <w:rPr>
          <w:color w:val="2F5496" w:themeColor="accent5" w:themeShade="BF"/>
          <w:sz w:val="20"/>
          <w:lang w:val="pt-BR"/>
        </w:rPr>
      </w:pPr>
      <w:r w:rsidRPr="00147C8D">
        <w:rPr>
          <w:color w:val="2F5496" w:themeColor="accent5" w:themeShade="BF"/>
          <w:sz w:val="20"/>
          <w:lang w:val="pt-BR"/>
        </w:rPr>
        <w:br w:type="page"/>
      </w:r>
    </w:p>
    <w:p w:rsidR="00827B07" w:rsidRPr="00147C8D" w:rsidRDefault="00827B07" w:rsidP="00B6027B">
      <w:pPr>
        <w:pStyle w:val="Ttulo1"/>
        <w:numPr>
          <w:ilvl w:val="0"/>
          <w:numId w:val="11"/>
        </w:numPr>
      </w:pPr>
      <w:bookmarkStart w:id="117" w:name="_Toc451962017"/>
      <w:r w:rsidRPr="00147C8D">
        <w:lastRenderedPageBreak/>
        <w:t>Grupo de mensagens do processo</w:t>
      </w:r>
      <w:bookmarkEnd w:id="117"/>
    </w:p>
    <w:tbl>
      <w:tblPr>
        <w:tblStyle w:val="Tabelacomgrade"/>
        <w:tblW w:w="9071" w:type="dxa"/>
        <w:jc w:val="center"/>
        <w:tblLayout w:type="fixed"/>
        <w:tblLook w:val="04A0" w:firstRow="1" w:lastRow="0" w:firstColumn="1" w:lastColumn="0" w:noHBand="0" w:noVBand="1"/>
      </w:tblPr>
      <w:tblGrid>
        <w:gridCol w:w="1701"/>
        <w:gridCol w:w="7370"/>
      </w:tblGrid>
      <w:tr w:rsidR="00BA0EF8" w:rsidRPr="00BA0EF8" w:rsidTr="009A0594">
        <w:trPr>
          <w:jc w:val="center"/>
        </w:trPr>
        <w:tc>
          <w:tcPr>
            <w:tcW w:w="1701" w:type="dxa"/>
            <w:shd w:val="clear" w:color="auto" w:fill="A6A6A6"/>
          </w:tcPr>
          <w:p w:rsidR="00827B07" w:rsidRPr="00BA0EF8" w:rsidRDefault="00827B07" w:rsidP="009A0594">
            <w:pPr>
              <w:ind w:left="0" w:firstLine="0"/>
              <w:jc w:val="left"/>
              <w:rPr>
                <w:rFonts w:asciiTheme="minorHAnsi" w:hAnsiTheme="minorHAnsi"/>
                <w:b/>
                <w:color w:val="2F5496" w:themeColor="accent5" w:themeShade="BF"/>
                <w:lang w:val="pt-BR"/>
              </w:rPr>
            </w:pPr>
            <w:r w:rsidRPr="00BA0EF8">
              <w:rPr>
                <w:rFonts w:asciiTheme="minorHAnsi" w:hAnsiTheme="minorHAnsi"/>
                <w:b/>
                <w:color w:val="2F5496" w:themeColor="accent5" w:themeShade="BF"/>
                <w:lang w:val="pt-BR"/>
              </w:rPr>
              <w:t>Código</w:t>
            </w:r>
          </w:p>
        </w:tc>
        <w:tc>
          <w:tcPr>
            <w:tcW w:w="7370" w:type="dxa"/>
            <w:shd w:val="clear" w:color="auto" w:fill="A6A6A6"/>
          </w:tcPr>
          <w:p w:rsidR="00827B07" w:rsidRPr="00BA0EF8" w:rsidRDefault="00827B07" w:rsidP="009A0594">
            <w:pPr>
              <w:ind w:left="0" w:firstLine="0"/>
              <w:rPr>
                <w:rFonts w:asciiTheme="minorHAnsi" w:hAnsiTheme="minorHAnsi"/>
                <w:b/>
                <w:color w:val="2F5496" w:themeColor="accent5" w:themeShade="BF"/>
                <w:lang w:val="pt-BR"/>
              </w:rPr>
            </w:pPr>
            <w:r w:rsidRPr="00BA0EF8">
              <w:rPr>
                <w:rFonts w:asciiTheme="minorHAnsi" w:hAnsiTheme="minorHAnsi"/>
                <w:b/>
                <w:color w:val="2F5496" w:themeColor="accent5" w:themeShade="BF"/>
                <w:lang w:val="pt-BR"/>
              </w:rPr>
              <w:t>Descrição da Mensagem</w:t>
            </w:r>
          </w:p>
        </w:tc>
      </w:tr>
      <w:tr w:rsidR="00BA0EF8" w:rsidRPr="00BA0EF8" w:rsidTr="009A0594">
        <w:trPr>
          <w:jc w:val="center"/>
        </w:trPr>
        <w:tc>
          <w:tcPr>
            <w:tcW w:w="1701" w:type="dxa"/>
          </w:tcPr>
          <w:p w:rsidR="00827B07" w:rsidRPr="00BA0EF8" w:rsidRDefault="00827B07" w:rsidP="00827B07">
            <w:pPr>
              <w:ind w:left="0" w:firstLine="0"/>
              <w:jc w:val="left"/>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CCIMSG0001</w:t>
            </w:r>
          </w:p>
        </w:tc>
        <w:tc>
          <w:tcPr>
            <w:tcW w:w="7370" w:type="dxa"/>
          </w:tcPr>
          <w:p w:rsidR="00827B07" w:rsidRPr="00BA0EF8" w:rsidRDefault="00827B07"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Caso de uso encerrado</w:t>
            </w:r>
            <w:r w:rsidR="009A0594" w:rsidRPr="00BA0EF8">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827B07" w:rsidRPr="00BA0EF8" w:rsidRDefault="00827B07" w:rsidP="009A0594">
            <w:pPr>
              <w:ind w:left="0" w:firstLine="0"/>
              <w:jc w:val="left"/>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CCIMSG0002</w:t>
            </w:r>
          </w:p>
        </w:tc>
        <w:tc>
          <w:tcPr>
            <w:tcW w:w="7370" w:type="dxa"/>
          </w:tcPr>
          <w:p w:rsidR="00827B07" w:rsidRPr="00BA0EF8" w:rsidRDefault="00827B07" w:rsidP="00800D0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Substituto Tributário deve ser externo ao estado de Tocantins</w:t>
            </w:r>
            <w:r w:rsidR="009A0594" w:rsidRPr="00BA0EF8">
              <w:rPr>
                <w:rFonts w:asciiTheme="minorHAnsi" w:hAnsiTheme="minorHAnsi"/>
                <w:color w:val="2F5496" w:themeColor="accent5" w:themeShade="BF"/>
                <w:sz w:val="20"/>
                <w:lang w:val="pt-BR"/>
              </w:rPr>
              <w:t>.</w:t>
            </w:r>
            <w:r w:rsidR="00800D0F" w:rsidRPr="00BA0EF8">
              <w:rPr>
                <w:rFonts w:asciiTheme="minorHAnsi" w:hAnsiTheme="minorHAnsi"/>
                <w:color w:val="2F5496" w:themeColor="accent5" w:themeShade="BF"/>
                <w:sz w:val="20"/>
                <w:lang w:val="pt-BR"/>
              </w:rPr>
              <w:t xml:space="preserve"> Favor encaminhar esta solicitação neste site na opção “Empresas com Registro na JUCETINS”.</w:t>
            </w:r>
          </w:p>
        </w:tc>
      </w:tr>
      <w:tr w:rsidR="00BA0EF8" w:rsidRPr="008C3EBA" w:rsidTr="009A0594">
        <w:trPr>
          <w:jc w:val="center"/>
        </w:trPr>
        <w:tc>
          <w:tcPr>
            <w:tcW w:w="1701" w:type="dxa"/>
          </w:tcPr>
          <w:p w:rsidR="009A0594" w:rsidRPr="00BA0EF8" w:rsidRDefault="009A0594"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CCIMSG0003</w:t>
            </w:r>
          </w:p>
        </w:tc>
        <w:tc>
          <w:tcPr>
            <w:tcW w:w="7370" w:type="dxa"/>
          </w:tcPr>
          <w:p w:rsidR="009A0594" w:rsidRPr="00BA0EF8" w:rsidRDefault="009A0594"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Contribuinte já possui Inscrição Estadual ativa no Estado. Favor solicitar alteração de dados de Substituto Tributário neste mesmo portal.</w:t>
            </w:r>
          </w:p>
        </w:tc>
      </w:tr>
      <w:tr w:rsidR="00BA0EF8" w:rsidRPr="00BA0EF8" w:rsidTr="009A0594">
        <w:trPr>
          <w:jc w:val="center"/>
        </w:trPr>
        <w:tc>
          <w:tcPr>
            <w:tcW w:w="1701" w:type="dxa"/>
          </w:tcPr>
          <w:p w:rsidR="009A0594" w:rsidRPr="00BA0EF8" w:rsidRDefault="00C520F4" w:rsidP="009A0594">
            <w:pPr>
              <w:ind w:left="0" w:firstLine="0"/>
              <w:jc w:val="left"/>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w:t>
            </w:r>
            <w:r w:rsidR="009A0594" w:rsidRPr="00BA0EF8">
              <w:rPr>
                <w:rFonts w:asciiTheme="minorHAnsi" w:hAnsiTheme="minorHAnsi"/>
                <w:color w:val="2F5496" w:themeColor="accent5" w:themeShade="BF"/>
                <w:sz w:val="20"/>
                <w:lang w:val="pt-BR"/>
              </w:rPr>
              <w:t>0004</w:t>
            </w:r>
          </w:p>
        </w:tc>
        <w:tc>
          <w:tcPr>
            <w:tcW w:w="7370" w:type="dxa"/>
          </w:tcPr>
          <w:p w:rsidR="009A0594" w:rsidRPr="00BA0EF8" w:rsidRDefault="009A0594"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Contribuinte já possui Inscrição Estadual Suspensa (Voluntária) no Estado. Favor solicitar reativação desta Inscrição neste mesmo portal.</w:t>
            </w:r>
          </w:p>
        </w:tc>
      </w:tr>
      <w:tr w:rsidR="00BA0EF8" w:rsidRPr="00BA0EF8" w:rsidTr="009A0594">
        <w:trPr>
          <w:jc w:val="center"/>
        </w:trPr>
        <w:tc>
          <w:tcPr>
            <w:tcW w:w="1701" w:type="dxa"/>
          </w:tcPr>
          <w:p w:rsidR="009A0594" w:rsidRPr="00BA0EF8" w:rsidRDefault="009A0594"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CCIMSG0005</w:t>
            </w:r>
          </w:p>
        </w:tc>
        <w:tc>
          <w:tcPr>
            <w:tcW w:w="7370" w:type="dxa"/>
          </w:tcPr>
          <w:p w:rsidR="009A0594" w:rsidRPr="00BA0EF8" w:rsidRDefault="009A0594" w:rsidP="009A05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Contribuinte com inscrição estadual em situação irregular. Favor verificar as pendencias.</w:t>
            </w:r>
          </w:p>
        </w:tc>
      </w:tr>
      <w:tr w:rsidR="00BA0EF8" w:rsidRPr="008C3EBA" w:rsidTr="009A0594">
        <w:trPr>
          <w:jc w:val="center"/>
        </w:trPr>
        <w:tc>
          <w:tcPr>
            <w:tcW w:w="1701" w:type="dxa"/>
          </w:tcPr>
          <w:p w:rsidR="00C520F4" w:rsidRPr="00BA0EF8" w:rsidRDefault="00C520F4" w:rsidP="00C520F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CCIMSG0006</w:t>
            </w:r>
          </w:p>
        </w:tc>
        <w:tc>
          <w:tcPr>
            <w:tcW w:w="7370" w:type="dxa"/>
          </w:tcPr>
          <w:p w:rsidR="00C520F4" w:rsidRPr="00BA0EF8" w:rsidRDefault="00C520F4" w:rsidP="00C520F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Número de Inscrição no estado de origem obrigatório ou inválido.</w:t>
            </w:r>
          </w:p>
        </w:tc>
      </w:tr>
      <w:tr w:rsidR="00BA0EF8" w:rsidRPr="00BA0EF8" w:rsidTr="009A0594">
        <w:trPr>
          <w:jc w:val="center"/>
        </w:trPr>
        <w:tc>
          <w:tcPr>
            <w:tcW w:w="1701" w:type="dxa"/>
          </w:tcPr>
          <w:p w:rsidR="00D00885" w:rsidRPr="00BA0EF8" w:rsidRDefault="00D00885" w:rsidP="0093662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w:t>
            </w:r>
            <w:r w:rsidR="00936627" w:rsidRPr="00BA0EF8">
              <w:rPr>
                <w:rFonts w:asciiTheme="minorHAnsi" w:hAnsiTheme="minorHAnsi"/>
                <w:color w:val="2F5496" w:themeColor="accent5" w:themeShade="BF"/>
                <w:sz w:val="20"/>
                <w:lang w:val="pt-BR"/>
              </w:rPr>
              <w:t>MSG0007</w:t>
            </w:r>
          </w:p>
        </w:tc>
        <w:tc>
          <w:tcPr>
            <w:tcW w:w="7370" w:type="dxa"/>
          </w:tcPr>
          <w:p w:rsidR="00D00885" w:rsidRPr="00BA0EF8" w:rsidRDefault="00936627" w:rsidP="0093662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Documento obrigatório não incluído.</w:t>
            </w:r>
          </w:p>
        </w:tc>
      </w:tr>
      <w:tr w:rsidR="00BA0EF8" w:rsidRPr="00BA0EF8" w:rsidTr="009A0594">
        <w:trPr>
          <w:jc w:val="center"/>
        </w:trPr>
        <w:tc>
          <w:tcPr>
            <w:tcW w:w="1701" w:type="dxa"/>
          </w:tcPr>
          <w:p w:rsidR="00CB2F60" w:rsidRPr="00BA0EF8" w:rsidRDefault="00CB2F60" w:rsidP="00CB2F6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CCIMSG0008</w:t>
            </w:r>
          </w:p>
        </w:tc>
        <w:tc>
          <w:tcPr>
            <w:tcW w:w="7370" w:type="dxa"/>
          </w:tcPr>
          <w:p w:rsidR="00CB2F60" w:rsidRPr="00BA0EF8" w:rsidRDefault="00CB2F60" w:rsidP="007431F8">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Solicitação de cadastramento encaminhada para análise </w:t>
            </w:r>
            <w:r w:rsidR="00D87327" w:rsidRPr="00BA0EF8">
              <w:rPr>
                <w:rFonts w:asciiTheme="minorHAnsi" w:hAnsiTheme="minorHAnsi"/>
                <w:color w:val="2F5496" w:themeColor="accent5" w:themeShade="BF"/>
                <w:sz w:val="20"/>
                <w:lang w:val="pt-BR"/>
              </w:rPr>
              <w:t>para a</w:t>
            </w:r>
            <w:r w:rsidRPr="00BA0EF8">
              <w:rPr>
                <w:rFonts w:asciiTheme="minorHAnsi" w:hAnsiTheme="minorHAnsi"/>
                <w:color w:val="2F5496" w:themeColor="accent5" w:themeShade="BF"/>
                <w:sz w:val="20"/>
                <w:lang w:val="pt-BR"/>
              </w:rPr>
              <w:t xml:space="preserve"> área</w:t>
            </w:r>
            <w:r w:rsidR="007431F8" w:rsidRPr="00BA0EF8">
              <w:rPr>
                <w:rFonts w:asciiTheme="minorHAnsi" w:hAnsiTheme="minorHAnsi"/>
                <w:color w:val="2F5496" w:themeColor="accent5" w:themeShade="BF"/>
                <w:sz w:val="20"/>
                <w:lang w:val="pt-BR"/>
              </w:rPr>
              <w:t xml:space="preserve"> correspondente</w:t>
            </w:r>
            <w:r w:rsidRPr="00BA0EF8">
              <w:rPr>
                <w:rFonts w:asciiTheme="minorHAnsi" w:hAnsiTheme="minorHAnsi"/>
                <w:color w:val="2F5496" w:themeColor="accent5" w:themeShade="BF"/>
                <w:sz w:val="20"/>
                <w:lang w:val="pt-BR"/>
              </w:rPr>
              <w:t>. Favor acompanhar a movimentação desta solicitação neste mesmo endereço.</w:t>
            </w:r>
          </w:p>
        </w:tc>
      </w:tr>
      <w:tr w:rsidR="00BA0EF8" w:rsidRPr="008C3EBA" w:rsidTr="009A0594">
        <w:trPr>
          <w:jc w:val="center"/>
        </w:trPr>
        <w:tc>
          <w:tcPr>
            <w:tcW w:w="1701" w:type="dxa"/>
          </w:tcPr>
          <w:p w:rsidR="001A323F" w:rsidRPr="00BA0EF8" w:rsidRDefault="001A323F" w:rsidP="001A32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CCIMSG0009</w:t>
            </w:r>
          </w:p>
        </w:tc>
        <w:tc>
          <w:tcPr>
            <w:tcW w:w="7370" w:type="dxa"/>
          </w:tcPr>
          <w:p w:rsidR="001A323F" w:rsidRPr="00BA0EF8" w:rsidRDefault="001A323F" w:rsidP="001A32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Endereço inválido UF deve ser Tocantins e o CEP deve ser válido.</w:t>
            </w:r>
          </w:p>
        </w:tc>
      </w:tr>
      <w:tr w:rsidR="00BA0EF8" w:rsidRPr="008C3EBA" w:rsidTr="009A0594">
        <w:trPr>
          <w:jc w:val="center"/>
        </w:trPr>
        <w:tc>
          <w:tcPr>
            <w:tcW w:w="1701" w:type="dxa"/>
          </w:tcPr>
          <w:p w:rsidR="00BA4E3A" w:rsidRPr="00BA0EF8" w:rsidRDefault="00BA4E3A" w:rsidP="00BA4E3A">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CCIMSG0010</w:t>
            </w:r>
          </w:p>
        </w:tc>
        <w:tc>
          <w:tcPr>
            <w:tcW w:w="7370" w:type="dxa"/>
          </w:tcPr>
          <w:p w:rsidR="00BA4E3A" w:rsidRPr="00BA0EF8" w:rsidRDefault="000C3AA0" w:rsidP="00BA4E3A">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Selecione ao menos um produto para o Convênio / Protocolo.</w:t>
            </w:r>
          </w:p>
        </w:tc>
      </w:tr>
      <w:tr w:rsidR="00BA0EF8" w:rsidRPr="008C3EBA" w:rsidTr="009A0594">
        <w:trPr>
          <w:jc w:val="center"/>
        </w:trPr>
        <w:tc>
          <w:tcPr>
            <w:tcW w:w="1701" w:type="dxa"/>
          </w:tcPr>
          <w:p w:rsidR="00711879" w:rsidRPr="00BA0EF8" w:rsidRDefault="00711879" w:rsidP="00711879">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CCIMSG0011</w:t>
            </w:r>
          </w:p>
        </w:tc>
        <w:tc>
          <w:tcPr>
            <w:tcW w:w="7370" w:type="dxa"/>
          </w:tcPr>
          <w:p w:rsidR="00711879" w:rsidRPr="00BA0EF8" w:rsidRDefault="00711879" w:rsidP="00711879">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Número de CNPJ inexistente na SRFB</w:t>
            </w:r>
          </w:p>
        </w:tc>
      </w:tr>
      <w:tr w:rsidR="00BA0EF8" w:rsidRPr="008C3EBA" w:rsidTr="009A0594">
        <w:trPr>
          <w:jc w:val="center"/>
        </w:trPr>
        <w:tc>
          <w:tcPr>
            <w:tcW w:w="1701" w:type="dxa"/>
          </w:tcPr>
          <w:p w:rsidR="008005FB" w:rsidRPr="00BA0EF8" w:rsidRDefault="008005FB" w:rsidP="008005F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CCIMSG0012</w:t>
            </w:r>
          </w:p>
        </w:tc>
        <w:tc>
          <w:tcPr>
            <w:tcW w:w="7370" w:type="dxa"/>
          </w:tcPr>
          <w:p w:rsidR="008005FB" w:rsidRPr="00BA0EF8" w:rsidRDefault="008005FB" w:rsidP="007C307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Data início e</w:t>
            </w:r>
            <w:r w:rsidR="007C3072" w:rsidRPr="00BA0EF8">
              <w:rPr>
                <w:rFonts w:asciiTheme="minorHAnsi" w:hAnsiTheme="minorHAnsi"/>
                <w:color w:val="2F5496" w:themeColor="accent5" w:themeShade="BF"/>
                <w:sz w:val="20"/>
                <w:lang w:val="pt-BR"/>
              </w:rPr>
              <w:t xml:space="preserve"> </w:t>
            </w:r>
            <w:r w:rsidRPr="00BA0EF8">
              <w:rPr>
                <w:rFonts w:asciiTheme="minorHAnsi" w:hAnsiTheme="minorHAnsi"/>
                <w:color w:val="2F5496" w:themeColor="accent5" w:themeShade="BF"/>
                <w:sz w:val="20"/>
                <w:lang w:val="pt-BR"/>
              </w:rPr>
              <w:t>/ou fim da obra inválida.</w:t>
            </w:r>
          </w:p>
        </w:tc>
      </w:tr>
      <w:tr w:rsidR="00BA0EF8" w:rsidRPr="00BA0EF8" w:rsidTr="009A0594">
        <w:trPr>
          <w:jc w:val="center"/>
        </w:trPr>
        <w:tc>
          <w:tcPr>
            <w:tcW w:w="1701" w:type="dxa"/>
          </w:tcPr>
          <w:p w:rsidR="00BF02AC" w:rsidRPr="00BA0EF8" w:rsidRDefault="00BF02AC" w:rsidP="00BF02AC">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CCIMSG0013</w:t>
            </w:r>
          </w:p>
        </w:tc>
        <w:tc>
          <w:tcPr>
            <w:tcW w:w="7370" w:type="dxa"/>
          </w:tcPr>
          <w:p w:rsidR="00BF02AC" w:rsidRPr="00BA0EF8" w:rsidRDefault="00BF02AC" w:rsidP="0086029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CNPJ Inválido.</w:t>
            </w:r>
          </w:p>
        </w:tc>
      </w:tr>
      <w:tr w:rsidR="00BA0EF8" w:rsidRPr="008C3EBA" w:rsidTr="009A0594">
        <w:trPr>
          <w:jc w:val="center"/>
        </w:trPr>
        <w:tc>
          <w:tcPr>
            <w:tcW w:w="1701" w:type="dxa"/>
          </w:tcPr>
          <w:p w:rsidR="00BB6253" w:rsidRPr="00BA0EF8" w:rsidRDefault="00BB6253" w:rsidP="00BB625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CCIMSG0014</w:t>
            </w:r>
          </w:p>
        </w:tc>
        <w:tc>
          <w:tcPr>
            <w:tcW w:w="7370" w:type="dxa"/>
          </w:tcPr>
          <w:p w:rsidR="00BB6253" w:rsidRPr="00BA0EF8" w:rsidRDefault="00BB6253" w:rsidP="00567F0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Favor verificar e atender as pendências listadas para poder </w:t>
            </w:r>
            <w:r w:rsidR="00567F00">
              <w:rPr>
                <w:rFonts w:asciiTheme="minorHAnsi" w:hAnsiTheme="minorHAnsi"/>
                <w:color w:val="2F5496" w:themeColor="accent5" w:themeShade="BF"/>
                <w:sz w:val="20"/>
                <w:lang w:val="pt-BR"/>
              </w:rPr>
              <w:t>efetuar a solicitação</w:t>
            </w:r>
            <w:r w:rsidRPr="00BA0EF8">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6A005E" w:rsidRPr="00BA0EF8" w:rsidRDefault="006A005E" w:rsidP="006A005E">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CCIMSG0015</w:t>
            </w:r>
          </w:p>
        </w:tc>
        <w:tc>
          <w:tcPr>
            <w:tcW w:w="7370" w:type="dxa"/>
          </w:tcPr>
          <w:p w:rsidR="006A005E" w:rsidRPr="00BA0EF8" w:rsidRDefault="006A005E" w:rsidP="00C305A5">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verific</w:t>
            </w:r>
            <w:r w:rsidR="00361CC0">
              <w:rPr>
                <w:rFonts w:asciiTheme="minorHAnsi" w:hAnsiTheme="minorHAnsi"/>
                <w:color w:val="2F5496" w:themeColor="accent5" w:themeShade="BF"/>
                <w:sz w:val="20"/>
                <w:lang w:val="pt-BR"/>
              </w:rPr>
              <w:t xml:space="preserve">ar, complementar e alterar se </w:t>
            </w:r>
            <w:proofErr w:type="spellStart"/>
            <w:r w:rsidR="00361CC0">
              <w:rPr>
                <w:rFonts w:asciiTheme="minorHAnsi" w:hAnsiTheme="minorHAnsi"/>
                <w:color w:val="2F5496" w:themeColor="accent5" w:themeShade="BF"/>
                <w:sz w:val="20"/>
                <w:lang w:val="pt-BR"/>
              </w:rPr>
              <w:t>fõ</w:t>
            </w:r>
            <w:r w:rsidRPr="00BA0EF8">
              <w:rPr>
                <w:rFonts w:asciiTheme="minorHAnsi" w:hAnsiTheme="minorHAnsi"/>
                <w:color w:val="2F5496" w:themeColor="accent5" w:themeShade="BF"/>
                <w:sz w:val="20"/>
                <w:lang w:val="pt-BR"/>
              </w:rPr>
              <w:t>r</w:t>
            </w:r>
            <w:proofErr w:type="spellEnd"/>
            <w:r w:rsidRPr="00BA0EF8">
              <w:rPr>
                <w:rFonts w:asciiTheme="minorHAnsi" w:hAnsiTheme="minorHAnsi"/>
                <w:color w:val="2F5496" w:themeColor="accent5" w:themeShade="BF"/>
                <w:sz w:val="20"/>
                <w:lang w:val="pt-BR"/>
              </w:rPr>
              <w:t xml:space="preserve"> o caso, as seguintes informações: O nome do estabelecimento,</w:t>
            </w:r>
            <w:proofErr w:type="gramStart"/>
            <w:r w:rsidRPr="00BA0EF8">
              <w:rPr>
                <w:rFonts w:asciiTheme="minorHAnsi" w:hAnsiTheme="minorHAnsi"/>
                <w:color w:val="2F5496" w:themeColor="accent5" w:themeShade="BF"/>
                <w:sz w:val="20"/>
                <w:lang w:val="pt-BR"/>
              </w:rPr>
              <w:t xml:space="preserve">  </w:t>
            </w:r>
            <w:proofErr w:type="gramEnd"/>
            <w:r w:rsidRPr="00BA0EF8">
              <w:rPr>
                <w:rFonts w:asciiTheme="minorHAnsi" w:hAnsiTheme="minorHAnsi"/>
                <w:color w:val="2F5496" w:themeColor="accent5" w:themeShade="BF"/>
                <w:sz w:val="20"/>
                <w:lang w:val="pt-BR"/>
              </w:rPr>
              <w:t>os dados dos sócios de Início e Fim de sociedade, a Condição do sócio, o Núme</w:t>
            </w:r>
            <w:r w:rsidR="00C305A5" w:rsidRPr="00BA0EF8">
              <w:rPr>
                <w:rFonts w:asciiTheme="minorHAnsi" w:hAnsiTheme="minorHAnsi"/>
                <w:color w:val="2F5496" w:themeColor="accent5" w:themeShade="BF"/>
                <w:sz w:val="20"/>
                <w:lang w:val="pt-BR"/>
              </w:rPr>
              <w:t xml:space="preserve">ro do documento de identidade, </w:t>
            </w:r>
            <w:r w:rsidRPr="00BA0EF8">
              <w:rPr>
                <w:rFonts w:asciiTheme="minorHAnsi" w:hAnsiTheme="minorHAnsi"/>
                <w:color w:val="2F5496" w:themeColor="accent5" w:themeShade="BF"/>
                <w:sz w:val="20"/>
                <w:lang w:val="pt-BR"/>
              </w:rPr>
              <w:t>Tipo, Órgão Emissor e a UF do Órgão Emissor.</w:t>
            </w:r>
          </w:p>
        </w:tc>
      </w:tr>
      <w:tr w:rsidR="00BA0EF8" w:rsidRPr="008C3EBA" w:rsidTr="009A0594">
        <w:trPr>
          <w:jc w:val="center"/>
        </w:trPr>
        <w:tc>
          <w:tcPr>
            <w:tcW w:w="1701" w:type="dxa"/>
          </w:tcPr>
          <w:p w:rsidR="006A005E" w:rsidRPr="00BA0EF8" w:rsidRDefault="006A005E" w:rsidP="006A005E">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CCIMSG0016</w:t>
            </w:r>
          </w:p>
        </w:tc>
        <w:tc>
          <w:tcPr>
            <w:tcW w:w="7370" w:type="dxa"/>
          </w:tcPr>
          <w:p w:rsidR="006A005E" w:rsidRPr="00BA0EF8" w:rsidRDefault="006A005E" w:rsidP="006A005E">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Nome de estabelecimento não informado.</w:t>
            </w:r>
          </w:p>
        </w:tc>
      </w:tr>
      <w:tr w:rsidR="00BA0EF8" w:rsidRPr="008C3EBA" w:rsidTr="009A0594">
        <w:trPr>
          <w:jc w:val="center"/>
        </w:trPr>
        <w:tc>
          <w:tcPr>
            <w:tcW w:w="1701" w:type="dxa"/>
          </w:tcPr>
          <w:p w:rsidR="008D60EB" w:rsidRPr="00BA0EF8" w:rsidRDefault="008D60EB" w:rsidP="008D60E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CCIMSG0017</w:t>
            </w:r>
          </w:p>
        </w:tc>
        <w:tc>
          <w:tcPr>
            <w:tcW w:w="7370" w:type="dxa"/>
          </w:tcPr>
          <w:p w:rsidR="008D60EB" w:rsidRPr="00BA0EF8" w:rsidRDefault="008D60EB" w:rsidP="008D60E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Categoria do contribuinte não permitida nesta funcionalidade.</w:t>
            </w:r>
          </w:p>
        </w:tc>
      </w:tr>
      <w:tr w:rsidR="00BA0EF8" w:rsidRPr="008C3EBA" w:rsidTr="009A0594">
        <w:trPr>
          <w:jc w:val="center"/>
        </w:trPr>
        <w:tc>
          <w:tcPr>
            <w:tcW w:w="1701" w:type="dxa"/>
          </w:tcPr>
          <w:p w:rsidR="008D60EB" w:rsidRPr="00BA0EF8" w:rsidRDefault="008D60EB" w:rsidP="008D60E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CCIMSG0018</w:t>
            </w:r>
          </w:p>
        </w:tc>
        <w:tc>
          <w:tcPr>
            <w:tcW w:w="7370" w:type="dxa"/>
          </w:tcPr>
          <w:p w:rsidR="008D60EB" w:rsidRPr="00BA0EF8" w:rsidRDefault="003B2D72" w:rsidP="00CC27F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Número de CPF </w:t>
            </w:r>
            <w:r w:rsidR="00CC27F7" w:rsidRPr="00BA0EF8">
              <w:rPr>
                <w:rFonts w:asciiTheme="minorHAnsi" w:hAnsiTheme="minorHAnsi"/>
                <w:color w:val="2F5496" w:themeColor="accent5" w:themeShade="BF"/>
                <w:sz w:val="20"/>
                <w:lang w:val="pt-BR"/>
              </w:rPr>
              <w:t>em situação irregular</w:t>
            </w:r>
            <w:r w:rsidRPr="00BA0EF8">
              <w:rPr>
                <w:rFonts w:asciiTheme="minorHAnsi" w:hAnsiTheme="minorHAnsi"/>
                <w:color w:val="2F5496" w:themeColor="accent5" w:themeShade="BF"/>
                <w:sz w:val="20"/>
                <w:lang w:val="pt-BR"/>
              </w:rPr>
              <w:t xml:space="preserve"> na SRFB</w:t>
            </w:r>
          </w:p>
        </w:tc>
      </w:tr>
      <w:tr w:rsidR="00BA0EF8" w:rsidRPr="00BA0EF8" w:rsidTr="009A0594">
        <w:trPr>
          <w:jc w:val="center"/>
        </w:trPr>
        <w:tc>
          <w:tcPr>
            <w:tcW w:w="1701" w:type="dxa"/>
          </w:tcPr>
          <w:p w:rsidR="00147C8D" w:rsidRPr="00BA0EF8" w:rsidRDefault="00147C8D" w:rsidP="00147C8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CCIMSG0019</w:t>
            </w:r>
          </w:p>
        </w:tc>
        <w:tc>
          <w:tcPr>
            <w:tcW w:w="7370" w:type="dxa"/>
          </w:tcPr>
          <w:p w:rsidR="00147C8D" w:rsidRPr="00BA0EF8" w:rsidRDefault="003B2D72" w:rsidP="00147C8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CPF Inválido.</w:t>
            </w:r>
          </w:p>
        </w:tc>
      </w:tr>
      <w:tr w:rsidR="00BA0EF8" w:rsidRPr="008C3EBA" w:rsidTr="009A0594">
        <w:trPr>
          <w:jc w:val="center"/>
        </w:trPr>
        <w:tc>
          <w:tcPr>
            <w:tcW w:w="1701" w:type="dxa"/>
          </w:tcPr>
          <w:p w:rsidR="004E3D6F" w:rsidRPr="00BA0EF8" w:rsidRDefault="004E3D6F" w:rsidP="00147C8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CCIMSG0020</w:t>
            </w:r>
          </w:p>
        </w:tc>
        <w:tc>
          <w:tcPr>
            <w:tcW w:w="7370" w:type="dxa"/>
          </w:tcPr>
          <w:p w:rsidR="004E3D6F" w:rsidRPr="00BA0EF8" w:rsidRDefault="004E3D6F" w:rsidP="00A77298">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Favor verificar, complementar e alterar se </w:t>
            </w:r>
            <w:proofErr w:type="gramStart"/>
            <w:r w:rsidRPr="00BA0EF8">
              <w:rPr>
                <w:rFonts w:asciiTheme="minorHAnsi" w:hAnsiTheme="minorHAnsi"/>
                <w:color w:val="2F5496" w:themeColor="accent5" w:themeShade="BF"/>
                <w:sz w:val="20"/>
                <w:lang w:val="pt-BR"/>
              </w:rPr>
              <w:t>for</w:t>
            </w:r>
            <w:proofErr w:type="gramEnd"/>
            <w:r w:rsidRPr="00BA0EF8">
              <w:rPr>
                <w:rFonts w:asciiTheme="minorHAnsi" w:hAnsiTheme="minorHAnsi"/>
                <w:color w:val="2F5496" w:themeColor="accent5" w:themeShade="BF"/>
                <w:sz w:val="20"/>
                <w:lang w:val="pt-BR"/>
              </w:rPr>
              <w:t xml:space="preserve"> o caso, as seguintes informações: </w:t>
            </w:r>
            <w:r w:rsidR="00C305A5" w:rsidRPr="00BA0EF8">
              <w:rPr>
                <w:rFonts w:asciiTheme="minorHAnsi" w:hAnsiTheme="minorHAnsi"/>
                <w:color w:val="2F5496" w:themeColor="accent5" w:themeShade="BF"/>
                <w:sz w:val="20"/>
                <w:lang w:val="pt-BR"/>
              </w:rPr>
              <w:t>O Número do documento de identidade, Tipo, Órgão Emissor e a UF do Órgão Emissor</w:t>
            </w:r>
            <w:r w:rsidR="00A77298" w:rsidRPr="00BA0EF8">
              <w:rPr>
                <w:rFonts w:asciiTheme="minorHAnsi" w:hAnsiTheme="minorHAnsi"/>
                <w:color w:val="2F5496" w:themeColor="accent5" w:themeShade="BF"/>
                <w:sz w:val="20"/>
                <w:lang w:val="pt-BR"/>
              </w:rPr>
              <w:t>.</w:t>
            </w:r>
            <w:r w:rsidRPr="00BA0EF8">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4E3D6F" w:rsidRPr="00BA0EF8" w:rsidRDefault="004E3D6F" w:rsidP="008C647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CCIMSG0021</w:t>
            </w:r>
          </w:p>
        </w:tc>
        <w:tc>
          <w:tcPr>
            <w:tcW w:w="7370" w:type="dxa"/>
          </w:tcPr>
          <w:p w:rsidR="004E3D6F" w:rsidRPr="00BA0EF8" w:rsidRDefault="00AF1DEF" w:rsidP="008C647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Necessário informar ao menos uma atividade econômica e indicar a atividade econômica principal</w:t>
            </w:r>
            <w:r w:rsidR="005C258B">
              <w:rPr>
                <w:rFonts w:asciiTheme="minorHAnsi" w:hAnsiTheme="minorHAnsi"/>
                <w:color w:val="2F5496" w:themeColor="accent5" w:themeShade="BF"/>
                <w:sz w:val="20"/>
                <w:lang w:val="pt-BR"/>
              </w:rPr>
              <w:t xml:space="preserve"> (é única)</w:t>
            </w:r>
            <w:r w:rsidRPr="00BA0EF8">
              <w:rPr>
                <w:rFonts w:asciiTheme="minorHAnsi" w:hAnsiTheme="minorHAnsi"/>
                <w:color w:val="2F5496" w:themeColor="accent5" w:themeShade="BF"/>
                <w:sz w:val="20"/>
                <w:lang w:val="pt-BR"/>
              </w:rPr>
              <w:t>;</w:t>
            </w:r>
          </w:p>
        </w:tc>
      </w:tr>
      <w:tr w:rsidR="00BA0EF8" w:rsidRPr="00BA0EF8" w:rsidTr="009A0594">
        <w:trPr>
          <w:jc w:val="center"/>
        </w:trPr>
        <w:tc>
          <w:tcPr>
            <w:tcW w:w="1701" w:type="dxa"/>
          </w:tcPr>
          <w:p w:rsidR="004E3D6F" w:rsidRPr="00BA0EF8" w:rsidRDefault="004E3D6F" w:rsidP="00BD2A18">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CCIMSG0022</w:t>
            </w:r>
          </w:p>
        </w:tc>
        <w:tc>
          <w:tcPr>
            <w:tcW w:w="7370" w:type="dxa"/>
          </w:tcPr>
          <w:p w:rsidR="004E3D6F" w:rsidRPr="00BA0EF8" w:rsidRDefault="004E3D6F" w:rsidP="00BD2A18">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Nome do Estabelecimento Inválido</w:t>
            </w:r>
          </w:p>
        </w:tc>
      </w:tr>
      <w:tr w:rsidR="00BA0EF8" w:rsidRPr="00BA0EF8"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CCIMSG0023</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Taxa de </w:t>
            </w:r>
            <w:proofErr w:type="gramStart"/>
            <w:r w:rsidRPr="00BA0EF8">
              <w:rPr>
                <w:rFonts w:asciiTheme="minorHAnsi" w:hAnsiTheme="minorHAnsi"/>
                <w:color w:val="2F5496" w:themeColor="accent5" w:themeShade="BF"/>
                <w:sz w:val="20"/>
                <w:lang w:val="pt-BR"/>
              </w:rPr>
              <w:t>Serviços Pendente</w:t>
            </w:r>
            <w:proofErr w:type="gramEnd"/>
            <w:r w:rsidRPr="00BA0EF8">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lastRenderedPageBreak/>
              <w:t>CCIMSG0024</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Atividade Econômica do contribuinte inconsistente dom a solicitação.</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CCIMSG0025</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Sócio da empresa tem participação em empresa suspensa de ofício.</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CCIMSG0026</w:t>
            </w:r>
          </w:p>
        </w:tc>
        <w:tc>
          <w:tcPr>
            <w:tcW w:w="7370" w:type="dxa"/>
          </w:tcPr>
          <w:p w:rsidR="004E3D6F" w:rsidRPr="00BA0EF8" w:rsidRDefault="004E3D6F" w:rsidP="00824FC9">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Contabilista em situação irregular frente ao CRC de Tocantins</w:t>
            </w:r>
            <w:r w:rsidR="00824FC9">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CCIMSG0027</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Sócio com certidão positiva de débitos.</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CCIMSG0028</w:t>
            </w:r>
          </w:p>
        </w:tc>
        <w:tc>
          <w:tcPr>
            <w:tcW w:w="7370" w:type="dxa"/>
          </w:tcPr>
          <w:p w:rsidR="004E3D6F" w:rsidRPr="00BA0EF8" w:rsidRDefault="004E3D6F" w:rsidP="00F06E6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Situação cadastral do contribuinte </w:t>
            </w:r>
            <w:r w:rsidR="00F06E64">
              <w:rPr>
                <w:rFonts w:asciiTheme="minorHAnsi" w:hAnsiTheme="minorHAnsi"/>
                <w:color w:val="2F5496" w:themeColor="accent5" w:themeShade="BF"/>
                <w:sz w:val="20"/>
                <w:lang w:val="pt-BR"/>
              </w:rPr>
              <w:t xml:space="preserve">diferente </w:t>
            </w:r>
            <w:r w:rsidRPr="00BA0EF8">
              <w:rPr>
                <w:rFonts w:asciiTheme="minorHAnsi" w:hAnsiTheme="minorHAnsi"/>
                <w:color w:val="2F5496" w:themeColor="accent5" w:themeShade="BF"/>
                <w:sz w:val="20"/>
                <w:lang w:val="pt-BR"/>
              </w:rPr>
              <w:t>Baixado</w:t>
            </w:r>
            <w:r w:rsidR="002218C5">
              <w:rPr>
                <w:rFonts w:asciiTheme="minorHAnsi" w:hAnsiTheme="minorHAnsi"/>
                <w:color w:val="2F5496" w:themeColor="accent5" w:themeShade="BF"/>
                <w:sz w:val="20"/>
                <w:lang w:val="pt-BR"/>
              </w:rPr>
              <w:t xml:space="preserve"> ou Nulo</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CCIMSG0029</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Contribuinte possui débito declarado e não recolhido.</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CCIMSG0030</w:t>
            </w:r>
          </w:p>
        </w:tc>
        <w:tc>
          <w:tcPr>
            <w:tcW w:w="7370"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Contribuinte pendente da entrega de declarações.</w:t>
            </w:r>
          </w:p>
        </w:tc>
      </w:tr>
      <w:tr w:rsidR="00BA0EF8" w:rsidRPr="008C3EBA" w:rsidTr="009A0594">
        <w:trPr>
          <w:jc w:val="center"/>
        </w:trPr>
        <w:tc>
          <w:tcPr>
            <w:tcW w:w="1701" w:type="dxa"/>
          </w:tcPr>
          <w:p w:rsidR="004E3D6F" w:rsidRPr="00BA0EF8" w:rsidRDefault="004E3D6F" w:rsidP="0078116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CCIMSG0031</w:t>
            </w:r>
          </w:p>
        </w:tc>
        <w:tc>
          <w:tcPr>
            <w:tcW w:w="7370" w:type="dxa"/>
          </w:tcPr>
          <w:p w:rsidR="004E3D6F" w:rsidRPr="00BA0EF8" w:rsidRDefault="004E3D6F" w:rsidP="00D529A4">
            <w:pPr>
              <w:ind w:left="0" w:firstLine="0"/>
              <w:rPr>
                <w:rFonts w:asciiTheme="minorHAnsi" w:hAnsiTheme="minorHAnsi"/>
                <w:color w:val="2F5496" w:themeColor="accent5" w:themeShade="BF"/>
                <w:sz w:val="20"/>
                <w:lang w:val="pt-BR"/>
              </w:rPr>
            </w:pPr>
            <w:proofErr w:type="gramStart"/>
            <w:r w:rsidRPr="00BA0EF8">
              <w:rPr>
                <w:rFonts w:asciiTheme="minorHAnsi" w:hAnsiTheme="minorHAnsi"/>
                <w:color w:val="2F5496" w:themeColor="accent5" w:themeShade="BF"/>
                <w:sz w:val="20"/>
                <w:lang w:val="pt-BR"/>
              </w:rPr>
              <w:t>Situação cadastral diferente de Suspenso ou Baixado</w:t>
            </w:r>
            <w:proofErr w:type="gramEnd"/>
            <w:r w:rsidRPr="00BA0EF8">
              <w:rPr>
                <w:rFonts w:asciiTheme="minorHAnsi" w:hAnsiTheme="minorHAnsi"/>
                <w:color w:val="2F5496" w:themeColor="accent5" w:themeShade="BF"/>
                <w:sz w:val="20"/>
                <w:lang w:val="pt-BR"/>
              </w:rPr>
              <w:t>.</w:t>
            </w:r>
          </w:p>
        </w:tc>
      </w:tr>
      <w:tr w:rsidR="00BA0EF8" w:rsidRPr="008C3EBA" w:rsidTr="009A0594">
        <w:trPr>
          <w:jc w:val="center"/>
        </w:trPr>
        <w:tc>
          <w:tcPr>
            <w:tcW w:w="1701" w:type="dxa"/>
          </w:tcPr>
          <w:p w:rsidR="004E3D6F" w:rsidRPr="00BA0EF8" w:rsidRDefault="004E3D6F" w:rsidP="00D529A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CCIMSG0032</w:t>
            </w:r>
          </w:p>
        </w:tc>
        <w:tc>
          <w:tcPr>
            <w:tcW w:w="7370" w:type="dxa"/>
          </w:tcPr>
          <w:p w:rsidR="004E3D6F" w:rsidRPr="00BA0EF8" w:rsidRDefault="004E3D6F" w:rsidP="00D529A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Contribuinte possui </w:t>
            </w:r>
            <w:proofErr w:type="spellStart"/>
            <w:r w:rsidRPr="00BA0EF8">
              <w:rPr>
                <w:rFonts w:asciiTheme="minorHAnsi" w:hAnsiTheme="minorHAnsi"/>
                <w:color w:val="2F5496" w:themeColor="accent5" w:themeShade="BF"/>
                <w:sz w:val="20"/>
                <w:lang w:val="pt-BR"/>
              </w:rPr>
              <w:t>ECFs</w:t>
            </w:r>
            <w:proofErr w:type="spellEnd"/>
            <w:r w:rsidRPr="00BA0EF8">
              <w:rPr>
                <w:rFonts w:asciiTheme="minorHAnsi" w:hAnsiTheme="minorHAnsi"/>
                <w:color w:val="2F5496" w:themeColor="accent5" w:themeShade="BF"/>
                <w:sz w:val="20"/>
                <w:lang w:val="pt-BR"/>
              </w:rPr>
              <w:t xml:space="preserve"> não cessados.</w:t>
            </w:r>
          </w:p>
        </w:tc>
      </w:tr>
      <w:tr w:rsidR="00BA0EF8" w:rsidRPr="008C3EBA" w:rsidTr="009A0594">
        <w:trPr>
          <w:jc w:val="center"/>
        </w:trPr>
        <w:tc>
          <w:tcPr>
            <w:tcW w:w="1701" w:type="dxa"/>
          </w:tcPr>
          <w:p w:rsidR="00AF1DEF" w:rsidRPr="00BA0EF8" w:rsidRDefault="00AF1DEF" w:rsidP="00AF1DE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CCIMSG0033</w:t>
            </w:r>
          </w:p>
        </w:tc>
        <w:tc>
          <w:tcPr>
            <w:tcW w:w="7370" w:type="dxa"/>
          </w:tcPr>
          <w:p w:rsidR="00AF1DEF" w:rsidRPr="00BA0EF8" w:rsidRDefault="00AF1DEF" w:rsidP="00AF1DE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informar os dados do documento de identidade.</w:t>
            </w:r>
          </w:p>
        </w:tc>
      </w:tr>
      <w:tr w:rsidR="00BA0EF8" w:rsidRPr="008C3EBA" w:rsidTr="009A0594">
        <w:trPr>
          <w:jc w:val="center"/>
        </w:trPr>
        <w:tc>
          <w:tcPr>
            <w:tcW w:w="1701" w:type="dxa"/>
          </w:tcPr>
          <w:p w:rsidR="0040378A" w:rsidRPr="00BA0EF8" w:rsidRDefault="0040378A" w:rsidP="0040378A">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w:t>
            </w:r>
            <w:r w:rsidR="009C6CCB" w:rsidRPr="00BA0EF8">
              <w:rPr>
                <w:rFonts w:asciiTheme="minorHAnsi" w:hAnsiTheme="minorHAnsi"/>
                <w:color w:val="2F5496" w:themeColor="accent5" w:themeShade="BF"/>
                <w:sz w:val="20"/>
                <w:lang w:val="pt-BR"/>
              </w:rPr>
              <w:t>0</w:t>
            </w:r>
            <w:r w:rsidRPr="00BA0EF8">
              <w:rPr>
                <w:rFonts w:asciiTheme="minorHAnsi" w:hAnsiTheme="minorHAnsi"/>
                <w:color w:val="2F5496" w:themeColor="accent5" w:themeShade="BF"/>
                <w:sz w:val="20"/>
                <w:lang w:val="pt-BR"/>
              </w:rPr>
              <w:t>034</w:t>
            </w:r>
          </w:p>
        </w:tc>
        <w:tc>
          <w:tcPr>
            <w:tcW w:w="7370" w:type="dxa"/>
          </w:tcPr>
          <w:p w:rsidR="0040378A" w:rsidRPr="00BA0EF8" w:rsidRDefault="0040378A" w:rsidP="0040378A">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Categoria Atacadista permite apenas TARE.</w:t>
            </w:r>
          </w:p>
        </w:tc>
      </w:tr>
      <w:tr w:rsidR="00BA0EF8" w:rsidRPr="008C3EBA" w:rsidTr="009A0594">
        <w:trPr>
          <w:jc w:val="center"/>
        </w:trPr>
        <w:tc>
          <w:tcPr>
            <w:tcW w:w="1701" w:type="dxa"/>
          </w:tcPr>
          <w:p w:rsidR="007C2BA0" w:rsidRPr="00BA0EF8" w:rsidRDefault="007C2BA0" w:rsidP="007C2BA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CCIMSG0035</w:t>
            </w:r>
          </w:p>
        </w:tc>
        <w:tc>
          <w:tcPr>
            <w:tcW w:w="7370" w:type="dxa"/>
          </w:tcPr>
          <w:p w:rsidR="007C2BA0" w:rsidRPr="00BA0EF8" w:rsidRDefault="007C2BA0" w:rsidP="007C2BA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UF do solicitante não está contemplada neste Convenio / Protocolo</w:t>
            </w:r>
          </w:p>
        </w:tc>
      </w:tr>
      <w:tr w:rsidR="00BA0EF8" w:rsidRPr="008C3EBA" w:rsidTr="009A0594">
        <w:trPr>
          <w:jc w:val="center"/>
        </w:trPr>
        <w:tc>
          <w:tcPr>
            <w:tcW w:w="1701" w:type="dxa"/>
          </w:tcPr>
          <w:p w:rsidR="0007519D" w:rsidRPr="00BA0EF8" w:rsidRDefault="0007519D" w:rsidP="0007519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CCIMSG0036</w:t>
            </w:r>
          </w:p>
        </w:tc>
        <w:tc>
          <w:tcPr>
            <w:tcW w:w="7370" w:type="dxa"/>
          </w:tcPr>
          <w:p w:rsidR="0007519D" w:rsidRPr="00BA0EF8" w:rsidRDefault="0007519D" w:rsidP="0007519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TARE não deve conter lista de produtos;</w:t>
            </w:r>
          </w:p>
        </w:tc>
      </w:tr>
      <w:tr w:rsidR="00BA0EF8" w:rsidRPr="008C3EBA" w:rsidTr="009A0594">
        <w:trPr>
          <w:jc w:val="center"/>
        </w:trPr>
        <w:tc>
          <w:tcPr>
            <w:tcW w:w="1701" w:type="dxa"/>
          </w:tcPr>
          <w:p w:rsidR="0080066B" w:rsidRPr="00BA0EF8" w:rsidRDefault="0080066B" w:rsidP="0080066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CCIMSG0037</w:t>
            </w:r>
          </w:p>
        </w:tc>
        <w:tc>
          <w:tcPr>
            <w:tcW w:w="7370" w:type="dxa"/>
          </w:tcPr>
          <w:p w:rsidR="0080066B" w:rsidRPr="00BA0EF8" w:rsidRDefault="0080066B" w:rsidP="002C421D">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Informe se a duração é indeterminada ou a data final do contrato.</w:t>
            </w:r>
          </w:p>
        </w:tc>
      </w:tr>
      <w:tr w:rsidR="00BA0EF8" w:rsidRPr="008C3EBA" w:rsidTr="009A0594">
        <w:trPr>
          <w:jc w:val="center"/>
        </w:trPr>
        <w:tc>
          <w:tcPr>
            <w:tcW w:w="1701" w:type="dxa"/>
          </w:tcPr>
          <w:p w:rsidR="009C6CCB" w:rsidRPr="00BA0EF8" w:rsidRDefault="009C6CCB" w:rsidP="009C6CC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CCIMSG0038</w:t>
            </w:r>
          </w:p>
        </w:tc>
        <w:tc>
          <w:tcPr>
            <w:tcW w:w="7370" w:type="dxa"/>
          </w:tcPr>
          <w:p w:rsidR="009C6CCB" w:rsidRPr="00BA0EF8" w:rsidRDefault="009C6CCB" w:rsidP="009C6CCB">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Área de reserva deve ser menor que a área de exploração rural. Verifique também que esta área deve ser a soma de todas as áreas que compõem o imóvel rural.</w:t>
            </w:r>
          </w:p>
        </w:tc>
      </w:tr>
      <w:tr w:rsidR="00BA0EF8" w:rsidRPr="008C3EBA" w:rsidTr="009A0594">
        <w:trPr>
          <w:jc w:val="center"/>
        </w:trPr>
        <w:tc>
          <w:tcPr>
            <w:tcW w:w="1701" w:type="dxa"/>
          </w:tcPr>
          <w:p w:rsidR="00735D3F" w:rsidRPr="00BA0EF8" w:rsidRDefault="00735D3F" w:rsidP="00735D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w:t>
            </w:r>
            <w:r w:rsidR="00C663B2">
              <w:rPr>
                <w:rFonts w:asciiTheme="minorHAnsi" w:hAnsiTheme="minorHAnsi"/>
                <w:color w:val="2F5496" w:themeColor="accent5" w:themeShade="BF"/>
                <w:sz w:val="20"/>
                <w:lang w:val="pt-BR"/>
              </w:rPr>
              <w:t>G</w:t>
            </w:r>
            <w:r w:rsidRPr="00BA0EF8">
              <w:rPr>
                <w:rFonts w:asciiTheme="minorHAnsi" w:hAnsiTheme="minorHAnsi"/>
                <w:color w:val="2F5496" w:themeColor="accent5" w:themeShade="BF"/>
                <w:sz w:val="20"/>
                <w:lang w:val="pt-BR"/>
              </w:rPr>
              <w:t>0039</w:t>
            </w:r>
          </w:p>
        </w:tc>
        <w:tc>
          <w:tcPr>
            <w:tcW w:w="7370" w:type="dxa"/>
          </w:tcPr>
          <w:p w:rsidR="00735D3F" w:rsidRPr="00BA0EF8" w:rsidRDefault="00735D3F" w:rsidP="00735D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Somente pode haver uma sede para o conjunto de imóveis informados que compõem a propriedade rural.</w:t>
            </w:r>
          </w:p>
        </w:tc>
      </w:tr>
      <w:tr w:rsidR="00BA0EF8" w:rsidRPr="008C3EBA" w:rsidTr="009A0594">
        <w:trPr>
          <w:jc w:val="center"/>
        </w:trPr>
        <w:tc>
          <w:tcPr>
            <w:tcW w:w="1701" w:type="dxa"/>
          </w:tcPr>
          <w:p w:rsidR="00735D3F" w:rsidRPr="00BA0EF8" w:rsidRDefault="00735D3F" w:rsidP="00735D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CCIMSG0040</w:t>
            </w:r>
          </w:p>
        </w:tc>
        <w:tc>
          <w:tcPr>
            <w:tcW w:w="7370" w:type="dxa"/>
          </w:tcPr>
          <w:p w:rsidR="00735D3F" w:rsidRPr="00BA0EF8" w:rsidRDefault="00735D3F" w:rsidP="00735D3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Informe os imóveis que compõem a propriedade rural.</w:t>
            </w:r>
          </w:p>
        </w:tc>
      </w:tr>
      <w:tr w:rsidR="00BA0EF8" w:rsidRPr="008C3EBA" w:rsidTr="009A0594">
        <w:trPr>
          <w:jc w:val="center"/>
        </w:trPr>
        <w:tc>
          <w:tcPr>
            <w:tcW w:w="1701" w:type="dxa"/>
          </w:tcPr>
          <w:p w:rsidR="009B45CF" w:rsidRPr="00BA0EF8" w:rsidRDefault="009B45CF" w:rsidP="009B45C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CCIMSG0041</w:t>
            </w:r>
          </w:p>
        </w:tc>
        <w:tc>
          <w:tcPr>
            <w:tcW w:w="7370" w:type="dxa"/>
          </w:tcPr>
          <w:p w:rsidR="009B45CF" w:rsidRPr="00BA0EF8" w:rsidRDefault="009B45CF" w:rsidP="009B45C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informar a identificação do proprietário do imóvel. (I.E</w:t>
            </w:r>
            <w:r w:rsidR="00243C8E" w:rsidRPr="00BA0EF8">
              <w:rPr>
                <w:rFonts w:asciiTheme="minorHAnsi" w:hAnsiTheme="minorHAnsi"/>
                <w:color w:val="2F5496" w:themeColor="accent5" w:themeShade="BF"/>
                <w:sz w:val="20"/>
                <w:lang w:val="pt-BR"/>
              </w:rPr>
              <w:t>, CPF ou CNPJ válidos na SEFAZ e Ativos na SRFB</w:t>
            </w:r>
            <w:proofErr w:type="gramStart"/>
            <w:r w:rsidR="00243C8E" w:rsidRPr="00BA0EF8">
              <w:rPr>
                <w:rFonts w:asciiTheme="minorHAnsi" w:hAnsiTheme="minorHAnsi"/>
                <w:color w:val="2F5496" w:themeColor="accent5" w:themeShade="BF"/>
                <w:sz w:val="20"/>
                <w:lang w:val="pt-BR"/>
              </w:rPr>
              <w:t>)</w:t>
            </w:r>
            <w:proofErr w:type="gramEnd"/>
          </w:p>
        </w:tc>
      </w:tr>
      <w:tr w:rsidR="00BA0EF8" w:rsidRPr="008C3EBA" w:rsidTr="009A0594">
        <w:trPr>
          <w:jc w:val="center"/>
        </w:trPr>
        <w:tc>
          <w:tcPr>
            <w:tcW w:w="1701" w:type="dxa"/>
          </w:tcPr>
          <w:p w:rsidR="00A36546" w:rsidRPr="00BA0EF8" w:rsidRDefault="00A36546" w:rsidP="00A36546">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CCIMSG0042</w:t>
            </w:r>
          </w:p>
        </w:tc>
        <w:tc>
          <w:tcPr>
            <w:tcW w:w="7370" w:type="dxa"/>
          </w:tcPr>
          <w:p w:rsidR="00A36546" w:rsidRPr="00BA0EF8" w:rsidRDefault="00A36546" w:rsidP="00AD1209">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Já existe solicitação em andamento. Favor </w:t>
            </w:r>
            <w:r w:rsidR="00AD1209" w:rsidRPr="00BA0EF8">
              <w:rPr>
                <w:rFonts w:asciiTheme="minorHAnsi" w:hAnsiTheme="minorHAnsi"/>
                <w:color w:val="2F5496" w:themeColor="accent5" w:themeShade="BF"/>
                <w:sz w:val="20"/>
                <w:lang w:val="pt-BR"/>
              </w:rPr>
              <w:t>confirmar se é uma nova solicitação.</w:t>
            </w:r>
          </w:p>
        </w:tc>
      </w:tr>
      <w:tr w:rsidR="00BA0EF8" w:rsidRPr="008C3EBA" w:rsidTr="009A0594">
        <w:trPr>
          <w:jc w:val="center"/>
        </w:trPr>
        <w:tc>
          <w:tcPr>
            <w:tcW w:w="1701" w:type="dxa"/>
          </w:tcPr>
          <w:p w:rsidR="00253663" w:rsidRPr="00BA0EF8" w:rsidRDefault="00253663" w:rsidP="0025366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CCIMSG0043</w:t>
            </w:r>
          </w:p>
        </w:tc>
        <w:tc>
          <w:tcPr>
            <w:tcW w:w="7370" w:type="dxa"/>
          </w:tcPr>
          <w:p w:rsidR="00253663" w:rsidRPr="00BA0EF8" w:rsidRDefault="00253663" w:rsidP="003F3335">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CEP Inexistente</w:t>
            </w:r>
            <w:r w:rsidR="00E03540" w:rsidRPr="00BA0EF8">
              <w:rPr>
                <w:rFonts w:asciiTheme="minorHAnsi" w:hAnsiTheme="minorHAnsi"/>
                <w:color w:val="2F5496" w:themeColor="accent5" w:themeShade="BF"/>
                <w:sz w:val="20"/>
                <w:lang w:val="pt-BR"/>
              </w:rPr>
              <w:t xml:space="preserve"> ou CEP de localidade em que existe codificação de logradouro</w:t>
            </w:r>
            <w:r w:rsidRPr="00BA0EF8">
              <w:rPr>
                <w:rFonts w:asciiTheme="minorHAnsi" w:hAnsiTheme="minorHAnsi"/>
                <w:color w:val="2F5496" w:themeColor="accent5" w:themeShade="BF"/>
                <w:sz w:val="20"/>
                <w:lang w:val="pt-BR"/>
              </w:rPr>
              <w:t xml:space="preserve">. </w:t>
            </w:r>
            <w:r w:rsidR="003F3335" w:rsidRPr="00BA0EF8">
              <w:rPr>
                <w:rFonts w:asciiTheme="minorHAnsi" w:hAnsiTheme="minorHAnsi"/>
                <w:color w:val="2F5496" w:themeColor="accent5" w:themeShade="BF"/>
                <w:sz w:val="20"/>
                <w:lang w:val="pt-BR"/>
              </w:rPr>
              <w:t xml:space="preserve">Caso desconheça </w:t>
            </w:r>
            <w:r w:rsidRPr="00BA0EF8">
              <w:rPr>
                <w:rFonts w:asciiTheme="minorHAnsi" w:hAnsiTheme="minorHAnsi"/>
                <w:color w:val="2F5496" w:themeColor="accent5" w:themeShade="BF"/>
                <w:sz w:val="20"/>
                <w:lang w:val="pt-BR"/>
              </w:rPr>
              <w:t xml:space="preserve">o CEP correto favor consultar </w:t>
            </w:r>
            <w:r w:rsidR="003F3335" w:rsidRPr="00BA0EF8">
              <w:rPr>
                <w:rFonts w:asciiTheme="minorHAnsi" w:hAnsiTheme="minorHAnsi"/>
                <w:color w:val="2F5496" w:themeColor="accent5" w:themeShade="BF"/>
                <w:sz w:val="20"/>
                <w:lang w:val="pt-BR"/>
              </w:rPr>
              <w:t>no site dos correios.</w:t>
            </w:r>
          </w:p>
        </w:tc>
      </w:tr>
      <w:tr w:rsidR="00BA0EF8" w:rsidRPr="00BA0EF8" w:rsidTr="009A0594">
        <w:trPr>
          <w:jc w:val="center"/>
        </w:trPr>
        <w:tc>
          <w:tcPr>
            <w:tcW w:w="1701" w:type="dxa"/>
          </w:tcPr>
          <w:p w:rsidR="004B0195" w:rsidRPr="00BA0EF8" w:rsidRDefault="004B0195" w:rsidP="004B0195">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CCIMSG0044</w:t>
            </w:r>
          </w:p>
        </w:tc>
        <w:tc>
          <w:tcPr>
            <w:tcW w:w="7370" w:type="dxa"/>
          </w:tcPr>
          <w:p w:rsidR="004B0195" w:rsidRPr="00BA0EF8" w:rsidRDefault="004B0195" w:rsidP="004B0195">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Dígito de controle inválido.</w:t>
            </w:r>
          </w:p>
        </w:tc>
      </w:tr>
      <w:tr w:rsidR="00BA0EF8" w:rsidRPr="008C3EBA" w:rsidTr="009A0594">
        <w:trPr>
          <w:jc w:val="center"/>
        </w:trPr>
        <w:tc>
          <w:tcPr>
            <w:tcW w:w="1701" w:type="dxa"/>
          </w:tcPr>
          <w:p w:rsidR="00145072" w:rsidRPr="00BA0EF8" w:rsidRDefault="00145072" w:rsidP="0014507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CCIMSG0045</w:t>
            </w:r>
          </w:p>
        </w:tc>
        <w:tc>
          <w:tcPr>
            <w:tcW w:w="7370" w:type="dxa"/>
          </w:tcPr>
          <w:p w:rsidR="00145072" w:rsidRPr="00BA0EF8" w:rsidRDefault="00145072" w:rsidP="0014507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Não existem solicitações com as informações dadas.</w:t>
            </w:r>
          </w:p>
        </w:tc>
      </w:tr>
      <w:tr w:rsidR="00BA0EF8" w:rsidRPr="008C3EBA" w:rsidTr="009A0594">
        <w:trPr>
          <w:jc w:val="center"/>
        </w:trPr>
        <w:tc>
          <w:tcPr>
            <w:tcW w:w="1701" w:type="dxa"/>
          </w:tcPr>
          <w:p w:rsidR="00145072" w:rsidRPr="00BA0EF8" w:rsidRDefault="00145072" w:rsidP="0014507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CCIMSG0046</w:t>
            </w:r>
          </w:p>
        </w:tc>
        <w:tc>
          <w:tcPr>
            <w:tcW w:w="7370" w:type="dxa"/>
          </w:tcPr>
          <w:p w:rsidR="00145072" w:rsidRPr="00BA0EF8" w:rsidRDefault="00145072" w:rsidP="0014507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Número de Inscrição Estadual Inválido.</w:t>
            </w:r>
          </w:p>
        </w:tc>
      </w:tr>
      <w:tr w:rsidR="00BA0EF8" w:rsidRPr="008C3EBA" w:rsidTr="009A0594">
        <w:trPr>
          <w:jc w:val="center"/>
        </w:trPr>
        <w:tc>
          <w:tcPr>
            <w:tcW w:w="1701" w:type="dxa"/>
          </w:tcPr>
          <w:p w:rsidR="003A2D37" w:rsidRPr="00BA0EF8" w:rsidRDefault="003A2D37" w:rsidP="003A2D3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CCIMSG0047</w:t>
            </w:r>
          </w:p>
        </w:tc>
        <w:tc>
          <w:tcPr>
            <w:tcW w:w="7370" w:type="dxa"/>
          </w:tcPr>
          <w:p w:rsidR="003A2D37" w:rsidRPr="00BA0EF8" w:rsidRDefault="003A2D37" w:rsidP="003A2D3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Solicitação não pertence a esta circunscrição.</w:t>
            </w:r>
          </w:p>
        </w:tc>
      </w:tr>
      <w:tr w:rsidR="00BA0EF8" w:rsidRPr="008C3EBA" w:rsidTr="009A0594">
        <w:trPr>
          <w:jc w:val="center"/>
        </w:trPr>
        <w:tc>
          <w:tcPr>
            <w:tcW w:w="1701" w:type="dxa"/>
          </w:tcPr>
          <w:p w:rsidR="00615881" w:rsidRPr="00BA0EF8" w:rsidRDefault="00615881" w:rsidP="00615881">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CCINSG0048</w:t>
            </w:r>
          </w:p>
        </w:tc>
        <w:tc>
          <w:tcPr>
            <w:tcW w:w="7370" w:type="dxa"/>
          </w:tcPr>
          <w:p w:rsidR="00615881" w:rsidRPr="00BA0EF8" w:rsidRDefault="00615881" w:rsidP="00615881">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Contador alterado. Novo contador deve confirmar a responsabilidade técnica num prazo de 10 dias </w:t>
            </w:r>
            <w:proofErr w:type="gramStart"/>
            <w:r w:rsidRPr="00BA0EF8">
              <w:rPr>
                <w:rFonts w:asciiTheme="minorHAnsi" w:hAnsiTheme="minorHAnsi"/>
                <w:color w:val="2F5496" w:themeColor="accent5" w:themeShade="BF"/>
                <w:sz w:val="20"/>
                <w:lang w:val="pt-BR"/>
              </w:rPr>
              <w:t>sob pena</w:t>
            </w:r>
            <w:proofErr w:type="gramEnd"/>
            <w:r w:rsidRPr="00BA0EF8">
              <w:rPr>
                <w:rFonts w:asciiTheme="minorHAnsi" w:hAnsiTheme="minorHAnsi"/>
                <w:color w:val="2F5496" w:themeColor="accent5" w:themeShade="BF"/>
                <w:sz w:val="20"/>
                <w:lang w:val="pt-BR"/>
              </w:rPr>
              <w:t xml:space="preserve"> de suspensão de ofício.</w:t>
            </w:r>
          </w:p>
        </w:tc>
      </w:tr>
      <w:tr w:rsidR="00BA0EF8" w:rsidRPr="008C3EBA" w:rsidTr="009A0594">
        <w:trPr>
          <w:jc w:val="center"/>
        </w:trPr>
        <w:tc>
          <w:tcPr>
            <w:tcW w:w="1701" w:type="dxa"/>
          </w:tcPr>
          <w:p w:rsidR="007931E4" w:rsidRPr="00BA0EF8" w:rsidRDefault="007931E4" w:rsidP="007931E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CCIMSG0049</w:t>
            </w:r>
          </w:p>
        </w:tc>
        <w:tc>
          <w:tcPr>
            <w:tcW w:w="7370" w:type="dxa"/>
          </w:tcPr>
          <w:p w:rsidR="007931E4" w:rsidRPr="00BA0EF8" w:rsidRDefault="007931E4" w:rsidP="007931E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Será encaminhada a solicitação de revogação do TARE</w:t>
            </w:r>
            <w:r w:rsidR="000762D7" w:rsidRPr="00BA0EF8">
              <w:rPr>
                <w:rFonts w:asciiTheme="minorHAnsi" w:hAnsiTheme="minorHAnsi"/>
                <w:color w:val="2F5496" w:themeColor="accent5" w:themeShade="BF"/>
                <w:sz w:val="20"/>
                <w:lang w:val="pt-BR"/>
              </w:rPr>
              <w:t xml:space="preserve"> e a I.E. </w:t>
            </w:r>
            <w:proofErr w:type="gramStart"/>
            <w:r w:rsidR="000762D7" w:rsidRPr="00BA0EF8">
              <w:rPr>
                <w:rFonts w:asciiTheme="minorHAnsi" w:hAnsiTheme="minorHAnsi"/>
                <w:color w:val="2F5496" w:themeColor="accent5" w:themeShade="BF"/>
                <w:sz w:val="20"/>
                <w:lang w:val="pt-BR"/>
              </w:rPr>
              <w:t>será</w:t>
            </w:r>
            <w:proofErr w:type="gramEnd"/>
            <w:r w:rsidR="000762D7" w:rsidRPr="00BA0EF8">
              <w:rPr>
                <w:rFonts w:asciiTheme="minorHAnsi" w:hAnsiTheme="minorHAnsi"/>
                <w:color w:val="2F5496" w:themeColor="accent5" w:themeShade="BF"/>
                <w:sz w:val="20"/>
                <w:lang w:val="pt-BR"/>
              </w:rPr>
              <w:t xml:space="preserve"> baixada.</w:t>
            </w:r>
          </w:p>
        </w:tc>
      </w:tr>
      <w:tr w:rsidR="00BA0EF8" w:rsidRPr="008C3EBA" w:rsidTr="009A0594">
        <w:trPr>
          <w:jc w:val="center"/>
        </w:trPr>
        <w:tc>
          <w:tcPr>
            <w:tcW w:w="1701" w:type="dxa"/>
          </w:tcPr>
          <w:p w:rsidR="000762D7" w:rsidRPr="00BA0EF8" w:rsidRDefault="000762D7" w:rsidP="000762D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CCIMSG0050</w:t>
            </w:r>
          </w:p>
        </w:tc>
        <w:tc>
          <w:tcPr>
            <w:tcW w:w="7370" w:type="dxa"/>
          </w:tcPr>
          <w:p w:rsidR="000762D7" w:rsidRPr="00BA0EF8" w:rsidRDefault="000762D7" w:rsidP="000762D7">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Não existem produtos para Convênio / Protocolo. A Inscrição Estadual será baixada.</w:t>
            </w:r>
          </w:p>
        </w:tc>
      </w:tr>
      <w:tr w:rsidR="00BA0EF8" w:rsidRPr="00BA0EF8" w:rsidTr="009A0594">
        <w:trPr>
          <w:jc w:val="center"/>
        </w:trPr>
        <w:tc>
          <w:tcPr>
            <w:tcW w:w="1701" w:type="dxa"/>
          </w:tcPr>
          <w:p w:rsidR="00DF3994" w:rsidRPr="00BA0EF8" w:rsidRDefault="00DF3994" w:rsidP="00DF39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CCIMSG0051</w:t>
            </w:r>
          </w:p>
        </w:tc>
        <w:tc>
          <w:tcPr>
            <w:tcW w:w="7370" w:type="dxa"/>
          </w:tcPr>
          <w:p w:rsidR="00DF3994" w:rsidRPr="00BA0EF8" w:rsidRDefault="00D66BC1" w:rsidP="00DF399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A Inscrição</w:t>
            </w:r>
            <w:r w:rsidR="00DF3994" w:rsidRPr="00BA0EF8">
              <w:rPr>
                <w:rFonts w:asciiTheme="minorHAnsi" w:hAnsiTheme="minorHAnsi"/>
                <w:color w:val="2F5496" w:themeColor="accent5" w:themeShade="BF"/>
                <w:sz w:val="20"/>
                <w:lang w:val="pt-BR"/>
              </w:rPr>
              <w:t xml:space="preserve"> Estadual será baixada. Confirma?</w:t>
            </w:r>
          </w:p>
        </w:tc>
      </w:tr>
      <w:tr w:rsidR="00BA0EF8" w:rsidRPr="008C3EBA" w:rsidTr="009A0594">
        <w:trPr>
          <w:jc w:val="center"/>
        </w:trPr>
        <w:tc>
          <w:tcPr>
            <w:tcW w:w="1701" w:type="dxa"/>
          </w:tcPr>
          <w:p w:rsidR="00DE128F" w:rsidRPr="00BA0EF8" w:rsidRDefault="00DE128F" w:rsidP="00DE128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lastRenderedPageBreak/>
              <w:t>CCIMSG0052</w:t>
            </w:r>
          </w:p>
        </w:tc>
        <w:tc>
          <w:tcPr>
            <w:tcW w:w="7370" w:type="dxa"/>
          </w:tcPr>
          <w:p w:rsidR="00DE128F" w:rsidRPr="00BA0EF8" w:rsidRDefault="00DE128F" w:rsidP="00DC242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Contribuinte não é </w:t>
            </w:r>
            <w:r w:rsidR="00DC2422">
              <w:rPr>
                <w:rFonts w:asciiTheme="minorHAnsi" w:hAnsiTheme="minorHAnsi"/>
                <w:color w:val="2F5496" w:themeColor="accent5" w:themeShade="BF"/>
                <w:sz w:val="20"/>
                <w:lang w:val="pt-BR"/>
              </w:rPr>
              <w:t>C</w:t>
            </w:r>
            <w:r w:rsidRPr="00BA0EF8">
              <w:rPr>
                <w:rFonts w:asciiTheme="minorHAnsi" w:hAnsiTheme="minorHAnsi"/>
                <w:color w:val="2F5496" w:themeColor="accent5" w:themeShade="BF"/>
                <w:sz w:val="20"/>
                <w:lang w:val="pt-BR"/>
              </w:rPr>
              <w:t xml:space="preserve">anteiro de </w:t>
            </w:r>
            <w:r w:rsidR="00DC2422">
              <w:rPr>
                <w:rFonts w:asciiTheme="minorHAnsi" w:hAnsiTheme="minorHAnsi"/>
                <w:color w:val="2F5496" w:themeColor="accent5" w:themeShade="BF"/>
                <w:sz w:val="20"/>
                <w:lang w:val="pt-BR"/>
              </w:rPr>
              <w:t>O</w:t>
            </w:r>
            <w:r w:rsidRPr="00BA0EF8">
              <w:rPr>
                <w:rFonts w:asciiTheme="minorHAnsi" w:hAnsiTheme="minorHAnsi"/>
                <w:color w:val="2F5496" w:themeColor="accent5" w:themeShade="BF"/>
                <w:sz w:val="20"/>
                <w:lang w:val="pt-BR"/>
              </w:rPr>
              <w:t>bras. Favor solicitar alteração na opção correspondente.</w:t>
            </w:r>
          </w:p>
        </w:tc>
      </w:tr>
      <w:tr w:rsidR="00BA0EF8" w:rsidRPr="008C3EBA" w:rsidTr="009A0594">
        <w:trPr>
          <w:jc w:val="center"/>
        </w:trPr>
        <w:tc>
          <w:tcPr>
            <w:tcW w:w="1701" w:type="dxa"/>
          </w:tcPr>
          <w:p w:rsidR="00DE128F" w:rsidRPr="00BA0EF8" w:rsidRDefault="00DE128F" w:rsidP="00DE128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CCIMSG0053</w:t>
            </w:r>
          </w:p>
        </w:tc>
        <w:tc>
          <w:tcPr>
            <w:tcW w:w="7370" w:type="dxa"/>
          </w:tcPr>
          <w:p w:rsidR="00DE128F" w:rsidRPr="00BA0EF8" w:rsidRDefault="00DE128F" w:rsidP="00DE128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Inscrição Estadual incompatível com o CNPJ.</w:t>
            </w:r>
          </w:p>
        </w:tc>
      </w:tr>
      <w:tr w:rsidR="00BA0EF8" w:rsidRPr="00BA0EF8" w:rsidTr="009A0594">
        <w:trPr>
          <w:jc w:val="center"/>
        </w:trPr>
        <w:tc>
          <w:tcPr>
            <w:tcW w:w="1701" w:type="dxa"/>
          </w:tcPr>
          <w:p w:rsidR="00D66BC1" w:rsidRPr="00BA0EF8" w:rsidRDefault="00D66BC1" w:rsidP="00D66BC1">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CCIMSG0054</w:t>
            </w:r>
          </w:p>
        </w:tc>
        <w:tc>
          <w:tcPr>
            <w:tcW w:w="7370" w:type="dxa"/>
          </w:tcPr>
          <w:p w:rsidR="00D66BC1" w:rsidRPr="00BA0EF8" w:rsidRDefault="00D66BC1" w:rsidP="00D66BC1">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Empresa com endereço fora do Estado. </w:t>
            </w:r>
            <w:proofErr w:type="spellStart"/>
            <w:r w:rsidRPr="00BA0EF8">
              <w:rPr>
                <w:rFonts w:asciiTheme="minorHAnsi" w:hAnsiTheme="minorHAnsi"/>
                <w:color w:val="2F5496" w:themeColor="accent5" w:themeShade="BF"/>
                <w:sz w:val="20"/>
              </w:rPr>
              <w:t>Operação</w:t>
            </w:r>
            <w:proofErr w:type="spellEnd"/>
            <w:r w:rsidRPr="00BA0EF8">
              <w:rPr>
                <w:rFonts w:asciiTheme="minorHAnsi" w:hAnsiTheme="minorHAnsi"/>
                <w:color w:val="2F5496" w:themeColor="accent5" w:themeShade="BF"/>
                <w:sz w:val="20"/>
              </w:rPr>
              <w:t xml:space="preserve"> </w:t>
            </w:r>
            <w:proofErr w:type="spellStart"/>
            <w:r w:rsidRPr="00BA0EF8">
              <w:rPr>
                <w:rFonts w:asciiTheme="minorHAnsi" w:hAnsiTheme="minorHAnsi"/>
                <w:color w:val="2F5496" w:themeColor="accent5" w:themeShade="BF"/>
                <w:sz w:val="20"/>
              </w:rPr>
              <w:t>inválida</w:t>
            </w:r>
            <w:proofErr w:type="spellEnd"/>
            <w:r w:rsidRPr="00BA0EF8">
              <w:rPr>
                <w:rFonts w:asciiTheme="minorHAnsi" w:hAnsiTheme="minorHAnsi"/>
                <w:color w:val="2F5496" w:themeColor="accent5" w:themeShade="BF"/>
                <w:sz w:val="20"/>
              </w:rPr>
              <w:t>.</w:t>
            </w:r>
          </w:p>
        </w:tc>
      </w:tr>
      <w:tr w:rsidR="00BA0EF8" w:rsidRPr="008C3EBA" w:rsidTr="009A0594">
        <w:trPr>
          <w:jc w:val="center"/>
        </w:trPr>
        <w:tc>
          <w:tcPr>
            <w:tcW w:w="1701" w:type="dxa"/>
          </w:tcPr>
          <w:p w:rsidR="004B79E0" w:rsidRPr="00BA0EF8" w:rsidRDefault="004B79E0" w:rsidP="004B79E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CCIMSG0055</w:t>
            </w:r>
          </w:p>
        </w:tc>
        <w:tc>
          <w:tcPr>
            <w:tcW w:w="7370" w:type="dxa"/>
          </w:tcPr>
          <w:p w:rsidR="004B79E0" w:rsidRPr="00BA0EF8" w:rsidRDefault="004B79E0" w:rsidP="004B79E0">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preencher as informações solicitadas.</w:t>
            </w:r>
          </w:p>
        </w:tc>
      </w:tr>
      <w:tr w:rsidR="00BA0EF8" w:rsidRPr="008C3EBA" w:rsidTr="009A0594">
        <w:trPr>
          <w:jc w:val="center"/>
        </w:trPr>
        <w:tc>
          <w:tcPr>
            <w:tcW w:w="1701" w:type="dxa"/>
          </w:tcPr>
          <w:p w:rsidR="00192451" w:rsidRPr="00BA0EF8" w:rsidRDefault="00192451" w:rsidP="00192451">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CCIMSG0056</w:t>
            </w:r>
          </w:p>
        </w:tc>
        <w:tc>
          <w:tcPr>
            <w:tcW w:w="7370" w:type="dxa"/>
          </w:tcPr>
          <w:p w:rsidR="00192451" w:rsidRPr="00BA0EF8" w:rsidRDefault="00944FE7" w:rsidP="00944FE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 xml:space="preserve">Existe </w:t>
            </w:r>
            <w:r w:rsidR="00192451" w:rsidRPr="00BA0EF8">
              <w:rPr>
                <w:rFonts w:asciiTheme="minorHAnsi" w:hAnsiTheme="minorHAnsi"/>
                <w:color w:val="2F5496" w:themeColor="accent5" w:themeShade="BF"/>
                <w:sz w:val="20"/>
                <w:lang w:val="pt-BR"/>
              </w:rPr>
              <w:t xml:space="preserve">situação irregular impeditiva da </w:t>
            </w:r>
            <w:r w:rsidR="00361CC0">
              <w:rPr>
                <w:rFonts w:asciiTheme="minorHAnsi" w:hAnsiTheme="minorHAnsi"/>
                <w:color w:val="2F5496" w:themeColor="accent5" w:themeShade="BF"/>
                <w:sz w:val="20"/>
                <w:lang w:val="pt-BR"/>
              </w:rPr>
              <w:t>c</w:t>
            </w:r>
            <w:r w:rsidR="00192451" w:rsidRPr="00BA0EF8">
              <w:rPr>
                <w:rFonts w:asciiTheme="minorHAnsi" w:hAnsiTheme="minorHAnsi"/>
                <w:color w:val="2F5496" w:themeColor="accent5" w:themeShade="BF"/>
                <w:sz w:val="20"/>
                <w:lang w:val="pt-BR"/>
              </w:rPr>
              <w:t>oncessão de Inscrição Estadual. Favor corrigir a situação e reingressar com uma nova solicitação.</w:t>
            </w:r>
          </w:p>
        </w:tc>
      </w:tr>
      <w:tr w:rsidR="00BA0EF8" w:rsidRPr="008C3EBA" w:rsidTr="009A0594">
        <w:trPr>
          <w:jc w:val="center"/>
        </w:trPr>
        <w:tc>
          <w:tcPr>
            <w:tcW w:w="1701" w:type="dxa"/>
          </w:tcPr>
          <w:p w:rsidR="0028234F" w:rsidRPr="00BA0EF8" w:rsidRDefault="0028234F" w:rsidP="0028234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CCIMSG0057</w:t>
            </w:r>
          </w:p>
        </w:tc>
        <w:tc>
          <w:tcPr>
            <w:tcW w:w="7370" w:type="dxa"/>
          </w:tcPr>
          <w:p w:rsidR="0028234F" w:rsidRPr="00BA0EF8" w:rsidRDefault="0028234F" w:rsidP="0028234F">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Sócios em situação irregular. Favor corrigir a situação </w:t>
            </w:r>
            <w:proofErr w:type="gramStart"/>
            <w:r w:rsidRPr="00BA0EF8">
              <w:rPr>
                <w:rFonts w:asciiTheme="minorHAnsi" w:hAnsiTheme="minorHAnsi"/>
                <w:color w:val="2F5496" w:themeColor="accent5" w:themeShade="BF"/>
                <w:sz w:val="20"/>
                <w:lang w:val="pt-BR"/>
              </w:rPr>
              <w:t>sob pena</w:t>
            </w:r>
            <w:proofErr w:type="gramEnd"/>
            <w:r w:rsidRPr="00BA0EF8">
              <w:rPr>
                <w:rFonts w:asciiTheme="minorHAnsi" w:hAnsiTheme="minorHAnsi"/>
                <w:color w:val="2F5496" w:themeColor="accent5" w:themeShade="BF"/>
                <w:sz w:val="20"/>
                <w:lang w:val="pt-BR"/>
              </w:rPr>
              <w:t xml:space="preserve"> de suspensão de ofício.</w:t>
            </w:r>
          </w:p>
        </w:tc>
      </w:tr>
      <w:tr w:rsidR="00BA0EF8" w:rsidRPr="008C3EBA" w:rsidTr="009A0594">
        <w:trPr>
          <w:jc w:val="center"/>
        </w:trPr>
        <w:tc>
          <w:tcPr>
            <w:tcW w:w="1701" w:type="dxa"/>
          </w:tcPr>
          <w:p w:rsidR="00C03893" w:rsidRPr="00BA0EF8" w:rsidRDefault="00C03893" w:rsidP="00C0389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CCIMSG0058</w:t>
            </w:r>
          </w:p>
        </w:tc>
        <w:tc>
          <w:tcPr>
            <w:tcW w:w="7370" w:type="dxa"/>
          </w:tcPr>
          <w:p w:rsidR="00C03893" w:rsidRPr="00BA0EF8" w:rsidRDefault="00C03893" w:rsidP="00C0389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Solicitação de elaboração de TARE encaminhada para a área correspondente.</w:t>
            </w:r>
          </w:p>
        </w:tc>
      </w:tr>
      <w:tr w:rsidR="00BA0EF8" w:rsidRPr="008C3EBA" w:rsidTr="009A0594">
        <w:trPr>
          <w:jc w:val="center"/>
        </w:trPr>
        <w:tc>
          <w:tcPr>
            <w:tcW w:w="1701" w:type="dxa"/>
          </w:tcPr>
          <w:p w:rsidR="00C03893" w:rsidRPr="00BA0EF8" w:rsidRDefault="00C03893" w:rsidP="00C0389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CCIMSG0059</w:t>
            </w:r>
          </w:p>
        </w:tc>
        <w:tc>
          <w:tcPr>
            <w:tcW w:w="7370" w:type="dxa"/>
          </w:tcPr>
          <w:p w:rsidR="00C03893" w:rsidRPr="00BA0EF8" w:rsidRDefault="00C03893" w:rsidP="00C03893">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justificar informando nas observações os motivos da decisão.</w:t>
            </w:r>
          </w:p>
        </w:tc>
      </w:tr>
      <w:tr w:rsidR="00DC2422" w:rsidRPr="008C3EBA" w:rsidTr="009A0594">
        <w:trPr>
          <w:jc w:val="center"/>
        </w:trPr>
        <w:tc>
          <w:tcPr>
            <w:tcW w:w="1701" w:type="dxa"/>
          </w:tcPr>
          <w:p w:rsidR="00DC2422" w:rsidRPr="00BA0EF8" w:rsidRDefault="00DC2422" w:rsidP="00DC2422">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CCIMSG0060</w:t>
            </w:r>
          </w:p>
        </w:tc>
        <w:tc>
          <w:tcPr>
            <w:tcW w:w="7370" w:type="dxa"/>
          </w:tcPr>
          <w:p w:rsidR="00DC2422" w:rsidRPr="00BA0EF8" w:rsidRDefault="00DC2422" w:rsidP="00DC2422">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Contribuinte não é </w:t>
            </w:r>
            <w:r>
              <w:rPr>
                <w:rFonts w:asciiTheme="minorHAnsi" w:hAnsiTheme="minorHAnsi"/>
                <w:color w:val="2F5496" w:themeColor="accent5" w:themeShade="BF"/>
                <w:sz w:val="20"/>
                <w:lang w:val="pt-BR"/>
              </w:rPr>
              <w:t>Substituto Tributário</w:t>
            </w:r>
            <w:r w:rsidRPr="00BA0EF8">
              <w:rPr>
                <w:rFonts w:asciiTheme="minorHAnsi" w:hAnsiTheme="minorHAnsi"/>
                <w:color w:val="2F5496" w:themeColor="accent5" w:themeShade="BF"/>
                <w:sz w:val="20"/>
                <w:lang w:val="pt-BR"/>
              </w:rPr>
              <w:t>. Favor solicitar alteração na opção correspondente.</w:t>
            </w:r>
          </w:p>
        </w:tc>
      </w:tr>
      <w:tr w:rsidR="008B044C" w:rsidRPr="008C3EBA" w:rsidTr="009A0594">
        <w:trPr>
          <w:jc w:val="center"/>
        </w:trPr>
        <w:tc>
          <w:tcPr>
            <w:tcW w:w="1701" w:type="dxa"/>
          </w:tcPr>
          <w:p w:rsidR="008B044C" w:rsidRDefault="008B044C" w:rsidP="008B044C">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CCIMSG0061</w:t>
            </w:r>
          </w:p>
        </w:tc>
        <w:tc>
          <w:tcPr>
            <w:tcW w:w="7370" w:type="dxa"/>
          </w:tcPr>
          <w:p w:rsidR="008B044C" w:rsidRPr="00BA0EF8" w:rsidRDefault="008B044C" w:rsidP="008B044C">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Confirma a exclusão do documento?</w:t>
            </w:r>
          </w:p>
        </w:tc>
      </w:tr>
      <w:tr w:rsidR="00DC78E6" w:rsidRPr="00DC2422" w:rsidTr="009A0594">
        <w:trPr>
          <w:jc w:val="center"/>
        </w:trPr>
        <w:tc>
          <w:tcPr>
            <w:tcW w:w="1701" w:type="dxa"/>
          </w:tcPr>
          <w:p w:rsidR="00DC78E6" w:rsidRDefault="00DC78E6" w:rsidP="00DC78E6">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CCIMSG0062</w:t>
            </w:r>
          </w:p>
        </w:tc>
        <w:tc>
          <w:tcPr>
            <w:tcW w:w="7370" w:type="dxa"/>
          </w:tcPr>
          <w:p w:rsidR="00DC78E6" w:rsidRDefault="00DC78E6" w:rsidP="00DC78E6">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Documentos obrigatórios não apresentados.</w:t>
            </w:r>
          </w:p>
        </w:tc>
      </w:tr>
      <w:tr w:rsidR="00F63B84" w:rsidRPr="008C3EBA" w:rsidTr="009A0594">
        <w:trPr>
          <w:jc w:val="center"/>
        </w:trPr>
        <w:tc>
          <w:tcPr>
            <w:tcW w:w="1701" w:type="dxa"/>
          </w:tcPr>
          <w:p w:rsidR="00F63B84" w:rsidRDefault="00F63B84" w:rsidP="00311C39">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CCIMSG0063</w:t>
            </w:r>
          </w:p>
        </w:tc>
        <w:tc>
          <w:tcPr>
            <w:tcW w:w="7370" w:type="dxa"/>
          </w:tcPr>
          <w:p w:rsidR="00F63B84" w:rsidRPr="00BA0EF8" w:rsidRDefault="00F63B84" w:rsidP="00F63B84">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 xml:space="preserve">Já existe solicitação em andamento. </w:t>
            </w:r>
          </w:p>
        </w:tc>
      </w:tr>
      <w:tr w:rsidR="00F63B84" w:rsidRPr="008C3EBA" w:rsidTr="009A0594">
        <w:trPr>
          <w:jc w:val="center"/>
        </w:trPr>
        <w:tc>
          <w:tcPr>
            <w:tcW w:w="1701" w:type="dxa"/>
          </w:tcPr>
          <w:p w:rsidR="00F63B84" w:rsidRDefault="00F63B84" w:rsidP="001A32B2">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CCIMSG0064</w:t>
            </w:r>
          </w:p>
        </w:tc>
        <w:tc>
          <w:tcPr>
            <w:tcW w:w="7370" w:type="dxa"/>
          </w:tcPr>
          <w:p w:rsidR="00F63B84" w:rsidRDefault="00F63B84" w:rsidP="001A32B2">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Favor informar o número do protocolo ou a data do protocolo.</w:t>
            </w:r>
          </w:p>
        </w:tc>
      </w:tr>
      <w:tr w:rsidR="00F63B84" w:rsidRPr="008C3EBA" w:rsidTr="009A0594">
        <w:trPr>
          <w:jc w:val="center"/>
        </w:trPr>
        <w:tc>
          <w:tcPr>
            <w:tcW w:w="1701" w:type="dxa"/>
          </w:tcPr>
          <w:p w:rsidR="00F63B84" w:rsidRDefault="00F63B84" w:rsidP="00BA0A4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CCIMSG0065</w:t>
            </w:r>
          </w:p>
        </w:tc>
        <w:tc>
          <w:tcPr>
            <w:tcW w:w="7370" w:type="dxa"/>
          </w:tcPr>
          <w:p w:rsidR="00F63B84" w:rsidRDefault="00F63B84" w:rsidP="00BA0A4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Lista de documentos já concluída. Alterar a lista? Em caso afirmativo deverá informar a Conclusão ao final da alteração novamente.</w:t>
            </w:r>
          </w:p>
        </w:tc>
      </w:tr>
      <w:tr w:rsidR="00CF3A60" w:rsidRPr="00DC2422" w:rsidTr="009A0594">
        <w:trPr>
          <w:jc w:val="center"/>
        </w:trPr>
        <w:tc>
          <w:tcPr>
            <w:tcW w:w="1701" w:type="dxa"/>
          </w:tcPr>
          <w:p w:rsidR="00CF3A60" w:rsidRDefault="00CF3A60" w:rsidP="00CF3A6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CCIMSG0066</w:t>
            </w:r>
          </w:p>
        </w:tc>
        <w:tc>
          <w:tcPr>
            <w:tcW w:w="7370" w:type="dxa"/>
          </w:tcPr>
          <w:p w:rsidR="00CF3A60" w:rsidRDefault="00CF3A60" w:rsidP="00CF3A6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Produto Inexistente.</w:t>
            </w:r>
          </w:p>
        </w:tc>
      </w:tr>
      <w:tr w:rsidR="00CF3A60" w:rsidRPr="008C3EBA" w:rsidTr="009A0594">
        <w:trPr>
          <w:jc w:val="center"/>
        </w:trPr>
        <w:tc>
          <w:tcPr>
            <w:tcW w:w="1701" w:type="dxa"/>
          </w:tcPr>
          <w:p w:rsidR="00CF3A60" w:rsidRDefault="00CF3A60" w:rsidP="00CF3A6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CCIMSG0067</w:t>
            </w:r>
          </w:p>
        </w:tc>
        <w:tc>
          <w:tcPr>
            <w:tcW w:w="7370" w:type="dxa"/>
          </w:tcPr>
          <w:p w:rsidR="00CF3A60" w:rsidRDefault="00CF3A60" w:rsidP="00CF3A60">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Não foram encontrados Convênios / Protocolos para a UF do solicitante.</w:t>
            </w:r>
          </w:p>
        </w:tc>
      </w:tr>
      <w:tr w:rsidR="000B757A" w:rsidRPr="008C3EBA" w:rsidTr="009A0594">
        <w:trPr>
          <w:jc w:val="center"/>
        </w:trPr>
        <w:tc>
          <w:tcPr>
            <w:tcW w:w="1701" w:type="dxa"/>
          </w:tcPr>
          <w:p w:rsidR="000B757A" w:rsidRDefault="000B757A" w:rsidP="000B757A">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CCINSG0068</w:t>
            </w:r>
          </w:p>
        </w:tc>
        <w:tc>
          <w:tcPr>
            <w:tcW w:w="7370" w:type="dxa"/>
          </w:tcPr>
          <w:p w:rsidR="000B757A" w:rsidRPr="00BA0EF8" w:rsidRDefault="000B757A" w:rsidP="000B757A">
            <w:pPr>
              <w:ind w:left="0" w:firstLine="0"/>
              <w:rPr>
                <w:rFonts w:asciiTheme="minorHAnsi" w:hAnsiTheme="minorHAnsi"/>
                <w:color w:val="2F5496" w:themeColor="accent5" w:themeShade="BF"/>
                <w:sz w:val="20"/>
                <w:lang w:val="pt-BR"/>
              </w:rPr>
            </w:pPr>
            <w:r w:rsidRPr="00BA0EF8">
              <w:rPr>
                <w:rFonts w:asciiTheme="minorHAnsi" w:hAnsiTheme="minorHAnsi"/>
                <w:color w:val="2F5496" w:themeColor="accent5" w:themeShade="BF"/>
                <w:sz w:val="20"/>
                <w:lang w:val="pt-BR"/>
              </w:rPr>
              <w:t>Favor verific</w:t>
            </w:r>
            <w:r>
              <w:rPr>
                <w:rFonts w:asciiTheme="minorHAnsi" w:hAnsiTheme="minorHAnsi"/>
                <w:color w:val="2F5496" w:themeColor="accent5" w:themeShade="BF"/>
                <w:sz w:val="20"/>
                <w:lang w:val="pt-BR"/>
              </w:rPr>
              <w:t xml:space="preserve">ar, complementar e alterar se </w:t>
            </w:r>
            <w:proofErr w:type="spellStart"/>
            <w:r>
              <w:rPr>
                <w:rFonts w:asciiTheme="minorHAnsi" w:hAnsiTheme="minorHAnsi"/>
                <w:color w:val="2F5496" w:themeColor="accent5" w:themeShade="BF"/>
                <w:sz w:val="20"/>
                <w:lang w:val="pt-BR"/>
              </w:rPr>
              <w:t>fõ</w:t>
            </w:r>
            <w:r w:rsidRPr="00BA0EF8">
              <w:rPr>
                <w:rFonts w:asciiTheme="minorHAnsi" w:hAnsiTheme="minorHAnsi"/>
                <w:color w:val="2F5496" w:themeColor="accent5" w:themeShade="BF"/>
                <w:sz w:val="20"/>
                <w:lang w:val="pt-BR"/>
              </w:rPr>
              <w:t>r</w:t>
            </w:r>
            <w:proofErr w:type="spellEnd"/>
            <w:r w:rsidRPr="00BA0EF8">
              <w:rPr>
                <w:rFonts w:asciiTheme="minorHAnsi" w:hAnsiTheme="minorHAnsi"/>
                <w:color w:val="2F5496" w:themeColor="accent5" w:themeShade="BF"/>
                <w:sz w:val="20"/>
                <w:lang w:val="pt-BR"/>
              </w:rPr>
              <w:t xml:space="preserve"> o caso, as seguintes informações: O nome do estabelecimento,</w:t>
            </w:r>
            <w:proofErr w:type="gramStart"/>
            <w:r w:rsidRPr="00BA0EF8">
              <w:rPr>
                <w:rFonts w:asciiTheme="minorHAnsi" w:hAnsiTheme="minorHAnsi"/>
                <w:color w:val="2F5496" w:themeColor="accent5" w:themeShade="BF"/>
                <w:sz w:val="20"/>
                <w:lang w:val="pt-BR"/>
              </w:rPr>
              <w:t xml:space="preserve">  </w:t>
            </w:r>
            <w:proofErr w:type="gramEnd"/>
            <w:r w:rsidRPr="00BA0EF8">
              <w:rPr>
                <w:rFonts w:asciiTheme="minorHAnsi" w:hAnsiTheme="minorHAnsi"/>
                <w:color w:val="2F5496" w:themeColor="accent5" w:themeShade="BF"/>
                <w:sz w:val="20"/>
                <w:lang w:val="pt-BR"/>
              </w:rPr>
              <w:t xml:space="preserve">os dados dos </w:t>
            </w:r>
            <w:r>
              <w:rPr>
                <w:rFonts w:asciiTheme="minorHAnsi" w:hAnsiTheme="minorHAnsi"/>
                <w:color w:val="2F5496" w:themeColor="accent5" w:themeShade="BF"/>
                <w:sz w:val="20"/>
                <w:lang w:val="pt-BR"/>
              </w:rPr>
              <w:t>administradores</w:t>
            </w:r>
            <w:r w:rsidRPr="00BA0EF8">
              <w:rPr>
                <w:rFonts w:asciiTheme="minorHAnsi" w:hAnsiTheme="minorHAnsi"/>
                <w:color w:val="2F5496" w:themeColor="accent5" w:themeShade="BF"/>
                <w:sz w:val="20"/>
                <w:lang w:val="pt-BR"/>
              </w:rPr>
              <w:t xml:space="preserve"> de Início e Fim de </w:t>
            </w:r>
            <w:r>
              <w:rPr>
                <w:rFonts w:asciiTheme="minorHAnsi" w:hAnsiTheme="minorHAnsi"/>
                <w:color w:val="2F5496" w:themeColor="accent5" w:themeShade="BF"/>
                <w:sz w:val="20"/>
                <w:lang w:val="pt-BR"/>
              </w:rPr>
              <w:t>mandato</w:t>
            </w:r>
            <w:r w:rsidRPr="00BA0EF8">
              <w:rPr>
                <w:rFonts w:asciiTheme="minorHAnsi" w:hAnsiTheme="minorHAnsi"/>
                <w:color w:val="2F5496" w:themeColor="accent5" w:themeShade="BF"/>
                <w:sz w:val="20"/>
                <w:lang w:val="pt-BR"/>
              </w:rPr>
              <w:t xml:space="preserve">, a Condição do </w:t>
            </w:r>
            <w:r>
              <w:rPr>
                <w:rFonts w:asciiTheme="minorHAnsi" w:hAnsiTheme="minorHAnsi"/>
                <w:color w:val="2F5496" w:themeColor="accent5" w:themeShade="BF"/>
                <w:sz w:val="20"/>
                <w:lang w:val="pt-BR"/>
              </w:rPr>
              <w:t>administrador</w:t>
            </w:r>
            <w:r w:rsidRPr="00BA0EF8">
              <w:rPr>
                <w:rFonts w:asciiTheme="minorHAnsi" w:hAnsiTheme="minorHAnsi"/>
                <w:color w:val="2F5496" w:themeColor="accent5" w:themeShade="BF"/>
                <w:sz w:val="20"/>
                <w:lang w:val="pt-BR"/>
              </w:rPr>
              <w:t>, o Número do documento de identidade, Tipo, Órgão Emissor e a UF do Órgão Emissor.</w:t>
            </w:r>
          </w:p>
        </w:tc>
      </w:tr>
      <w:tr w:rsidR="00824FC9" w:rsidRPr="008C3EBA" w:rsidTr="009A0594">
        <w:trPr>
          <w:jc w:val="center"/>
        </w:trPr>
        <w:tc>
          <w:tcPr>
            <w:tcW w:w="1701" w:type="dxa"/>
          </w:tcPr>
          <w:p w:rsidR="00824FC9" w:rsidRDefault="00824FC9" w:rsidP="00824FC9">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CCIMSG0069</w:t>
            </w:r>
          </w:p>
        </w:tc>
        <w:tc>
          <w:tcPr>
            <w:tcW w:w="7370" w:type="dxa"/>
          </w:tcPr>
          <w:p w:rsidR="00824FC9" w:rsidRPr="00BA0EF8" w:rsidRDefault="00824FC9" w:rsidP="00824FC9">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Contabilista não cadastrado na base da SEFAZ.</w:t>
            </w:r>
          </w:p>
        </w:tc>
      </w:tr>
      <w:tr w:rsidR="00592D65" w:rsidRPr="00824FC9" w:rsidTr="009A0594">
        <w:trPr>
          <w:jc w:val="center"/>
        </w:trPr>
        <w:tc>
          <w:tcPr>
            <w:tcW w:w="1701" w:type="dxa"/>
          </w:tcPr>
          <w:p w:rsidR="00592D65" w:rsidRDefault="00592D65" w:rsidP="00592D65">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CCIMSG0070</w:t>
            </w:r>
          </w:p>
        </w:tc>
        <w:tc>
          <w:tcPr>
            <w:tcW w:w="7370" w:type="dxa"/>
          </w:tcPr>
          <w:p w:rsidR="00592D65" w:rsidRDefault="00592D65" w:rsidP="00592D65">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CPF consta óbito.</w:t>
            </w:r>
          </w:p>
        </w:tc>
      </w:tr>
      <w:tr w:rsidR="00E9570F" w:rsidRPr="00824FC9" w:rsidTr="009A0594">
        <w:trPr>
          <w:jc w:val="center"/>
        </w:trPr>
        <w:tc>
          <w:tcPr>
            <w:tcW w:w="1701" w:type="dxa"/>
          </w:tcPr>
          <w:p w:rsidR="00E9570F" w:rsidRDefault="00E9570F" w:rsidP="00E9570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CCIMSG0071</w:t>
            </w:r>
          </w:p>
        </w:tc>
        <w:tc>
          <w:tcPr>
            <w:tcW w:w="7370" w:type="dxa"/>
          </w:tcPr>
          <w:p w:rsidR="00E9570F" w:rsidRDefault="00E9570F" w:rsidP="00E9570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Situação cadastral incompatível</w:t>
            </w:r>
          </w:p>
        </w:tc>
      </w:tr>
      <w:tr w:rsidR="00DF2DEE" w:rsidRPr="008C3EBA" w:rsidTr="009A0594">
        <w:trPr>
          <w:jc w:val="center"/>
        </w:trPr>
        <w:tc>
          <w:tcPr>
            <w:tcW w:w="1701" w:type="dxa"/>
          </w:tcPr>
          <w:p w:rsidR="00DF2DEE" w:rsidRDefault="00DF2DEE" w:rsidP="00DF2DE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CCIMSG0072</w:t>
            </w:r>
          </w:p>
        </w:tc>
        <w:tc>
          <w:tcPr>
            <w:tcW w:w="7370" w:type="dxa"/>
          </w:tcPr>
          <w:p w:rsidR="00DF2DEE" w:rsidRDefault="00DF2DEE" w:rsidP="00DF2DE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Favor informar o endereço do imóvel rural.</w:t>
            </w:r>
          </w:p>
        </w:tc>
      </w:tr>
      <w:tr w:rsidR="005745CF" w:rsidRPr="008C3EBA" w:rsidTr="009A0594">
        <w:trPr>
          <w:jc w:val="center"/>
        </w:trPr>
        <w:tc>
          <w:tcPr>
            <w:tcW w:w="1701" w:type="dxa"/>
          </w:tcPr>
          <w:p w:rsidR="005745CF" w:rsidRDefault="005745CF" w:rsidP="005745C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CCIMSG0073</w:t>
            </w:r>
          </w:p>
        </w:tc>
        <w:tc>
          <w:tcPr>
            <w:tcW w:w="7370" w:type="dxa"/>
          </w:tcPr>
          <w:p w:rsidR="005745CF" w:rsidRDefault="005745CF" w:rsidP="005745C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Data de fim de vigência do contrato inválida ou incompatível.</w:t>
            </w:r>
          </w:p>
        </w:tc>
      </w:tr>
      <w:tr w:rsidR="00D06106" w:rsidRPr="008C3EBA" w:rsidTr="009A0594">
        <w:trPr>
          <w:jc w:val="center"/>
        </w:trPr>
        <w:tc>
          <w:tcPr>
            <w:tcW w:w="1701" w:type="dxa"/>
          </w:tcPr>
          <w:p w:rsidR="00D06106" w:rsidRDefault="00D06106" w:rsidP="00D06106">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w:t>
            </w:r>
            <w:r w:rsidR="00AF5214">
              <w:rPr>
                <w:rFonts w:asciiTheme="minorHAnsi" w:hAnsiTheme="minorHAnsi"/>
                <w:color w:val="2F5496" w:themeColor="accent5" w:themeShade="BF"/>
                <w:sz w:val="20"/>
                <w:lang w:val="pt-BR"/>
              </w:rPr>
              <w:t>0</w:t>
            </w:r>
            <w:r>
              <w:rPr>
                <w:rFonts w:asciiTheme="minorHAnsi" w:hAnsiTheme="minorHAnsi"/>
                <w:color w:val="2F5496" w:themeColor="accent5" w:themeShade="BF"/>
                <w:sz w:val="20"/>
                <w:lang w:val="pt-BR"/>
              </w:rPr>
              <w:t>074</w:t>
            </w:r>
          </w:p>
        </w:tc>
        <w:tc>
          <w:tcPr>
            <w:tcW w:w="7370" w:type="dxa"/>
          </w:tcPr>
          <w:p w:rsidR="00D06106" w:rsidRDefault="00D06106" w:rsidP="00D06106">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Número de CPF inexistente na SRFB.</w:t>
            </w:r>
          </w:p>
        </w:tc>
      </w:tr>
      <w:tr w:rsidR="00AF5214" w:rsidRPr="00493017" w:rsidTr="009A0594">
        <w:trPr>
          <w:jc w:val="center"/>
        </w:trPr>
        <w:tc>
          <w:tcPr>
            <w:tcW w:w="1701" w:type="dxa"/>
          </w:tcPr>
          <w:p w:rsidR="00AF5214" w:rsidRDefault="00AF5214" w:rsidP="00AF5214">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CCIMSG0075</w:t>
            </w:r>
          </w:p>
        </w:tc>
        <w:tc>
          <w:tcPr>
            <w:tcW w:w="7370" w:type="dxa"/>
          </w:tcPr>
          <w:p w:rsidR="00AF5214" w:rsidRDefault="00AF5214" w:rsidP="00AF5214">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Nome</w:t>
            </w:r>
            <w:proofErr w:type="gramStart"/>
            <w:r>
              <w:rPr>
                <w:rFonts w:asciiTheme="minorHAnsi" w:hAnsiTheme="minorHAnsi"/>
                <w:color w:val="2F5496" w:themeColor="accent5" w:themeShade="BF"/>
                <w:sz w:val="20"/>
                <w:lang w:val="pt-BR"/>
              </w:rPr>
              <w:t>, data</w:t>
            </w:r>
            <w:proofErr w:type="gramEnd"/>
            <w:r>
              <w:rPr>
                <w:rFonts w:asciiTheme="minorHAnsi" w:hAnsiTheme="minorHAnsi"/>
                <w:color w:val="2F5496" w:themeColor="accent5" w:themeShade="BF"/>
                <w:sz w:val="20"/>
                <w:lang w:val="pt-BR"/>
              </w:rPr>
              <w:t xml:space="preserve"> de nascimento ou sexo diferem entre os dados do CRC e a SRFB.</w:t>
            </w:r>
            <w:r w:rsidR="00772C16">
              <w:rPr>
                <w:rFonts w:asciiTheme="minorHAnsi" w:hAnsiTheme="minorHAnsi"/>
                <w:color w:val="2F5496" w:themeColor="accent5" w:themeShade="BF"/>
                <w:sz w:val="20"/>
                <w:lang w:val="pt-BR"/>
              </w:rPr>
              <w:t xml:space="preserve">  Dados devem ser corrigidos em um dos órgãos.</w:t>
            </w:r>
          </w:p>
        </w:tc>
      </w:tr>
      <w:tr w:rsidR="00AF5214" w:rsidRPr="008C3EBA" w:rsidTr="009A0594">
        <w:trPr>
          <w:jc w:val="center"/>
        </w:trPr>
        <w:tc>
          <w:tcPr>
            <w:tcW w:w="1701" w:type="dxa"/>
          </w:tcPr>
          <w:p w:rsidR="00AF5214" w:rsidRDefault="00AF5214" w:rsidP="00AF5214">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CCIMSG0076</w:t>
            </w:r>
          </w:p>
        </w:tc>
        <w:tc>
          <w:tcPr>
            <w:tcW w:w="7370" w:type="dxa"/>
          </w:tcPr>
          <w:p w:rsidR="00AF5214" w:rsidRDefault="00AF5214" w:rsidP="004C7104">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 xml:space="preserve">UF do CRC do contabilista </w:t>
            </w:r>
            <w:r w:rsidR="004C7104">
              <w:rPr>
                <w:rFonts w:asciiTheme="minorHAnsi" w:hAnsiTheme="minorHAnsi"/>
                <w:color w:val="2F5496" w:themeColor="accent5" w:themeShade="BF"/>
                <w:sz w:val="20"/>
                <w:lang w:val="pt-BR"/>
              </w:rPr>
              <w:t>inválida</w:t>
            </w:r>
          </w:p>
        </w:tc>
      </w:tr>
      <w:tr w:rsidR="003344FA" w:rsidRPr="008C3EBA" w:rsidTr="009A0594">
        <w:trPr>
          <w:jc w:val="center"/>
        </w:trPr>
        <w:tc>
          <w:tcPr>
            <w:tcW w:w="1701" w:type="dxa"/>
          </w:tcPr>
          <w:p w:rsidR="003344FA" w:rsidRDefault="003344FA" w:rsidP="003344FA">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CCIMSG0077</w:t>
            </w:r>
          </w:p>
        </w:tc>
        <w:tc>
          <w:tcPr>
            <w:tcW w:w="7370" w:type="dxa"/>
          </w:tcPr>
          <w:p w:rsidR="003344FA" w:rsidRDefault="003344FA" w:rsidP="003344FA">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Não existem pendencias de confirmação de responsabilidade técnica para este contador.</w:t>
            </w:r>
          </w:p>
        </w:tc>
      </w:tr>
      <w:tr w:rsidR="00525177" w:rsidRPr="008C3EBA" w:rsidTr="009A0594">
        <w:trPr>
          <w:jc w:val="center"/>
        </w:trPr>
        <w:tc>
          <w:tcPr>
            <w:tcW w:w="1701" w:type="dxa"/>
          </w:tcPr>
          <w:p w:rsidR="00525177" w:rsidRDefault="00525177" w:rsidP="0052517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lastRenderedPageBreak/>
              <w:t>CCIMSG0078</w:t>
            </w:r>
          </w:p>
        </w:tc>
        <w:tc>
          <w:tcPr>
            <w:tcW w:w="7370" w:type="dxa"/>
          </w:tcPr>
          <w:p w:rsidR="00525177" w:rsidRDefault="00525177" w:rsidP="0052517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Contador não habilitado ou em situação irregular frente ao CRC de Tocantins.</w:t>
            </w:r>
          </w:p>
        </w:tc>
      </w:tr>
      <w:tr w:rsidR="001E1BD5" w:rsidRPr="008C3EBA" w:rsidTr="009A0594">
        <w:trPr>
          <w:jc w:val="center"/>
        </w:trPr>
        <w:tc>
          <w:tcPr>
            <w:tcW w:w="1701" w:type="dxa"/>
          </w:tcPr>
          <w:p w:rsidR="001E1BD5" w:rsidRDefault="001E1BD5" w:rsidP="001E1BD5">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CCIMSG0079</w:t>
            </w:r>
          </w:p>
        </w:tc>
        <w:tc>
          <w:tcPr>
            <w:tcW w:w="7370" w:type="dxa"/>
          </w:tcPr>
          <w:p w:rsidR="001E1BD5" w:rsidRDefault="001E1BD5" w:rsidP="001E1BD5">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 informar a localização dos livros fiscais.</w:t>
            </w:r>
          </w:p>
        </w:tc>
      </w:tr>
      <w:tr w:rsidR="00B55647" w:rsidRPr="008C3EBA" w:rsidTr="009A0594">
        <w:trPr>
          <w:jc w:val="center"/>
        </w:trPr>
        <w:tc>
          <w:tcPr>
            <w:tcW w:w="1701" w:type="dxa"/>
          </w:tcPr>
          <w:p w:rsidR="00B55647" w:rsidRDefault="00B55647" w:rsidP="00B5564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CCIMSG0080</w:t>
            </w:r>
          </w:p>
        </w:tc>
        <w:tc>
          <w:tcPr>
            <w:tcW w:w="7370" w:type="dxa"/>
          </w:tcPr>
          <w:p w:rsidR="00B55647" w:rsidRDefault="00B55647" w:rsidP="00B5564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Não existem Responsabilidades Técnicas ativas.</w:t>
            </w:r>
          </w:p>
        </w:tc>
      </w:tr>
      <w:tr w:rsidR="00B55647" w:rsidRPr="008C3EBA" w:rsidTr="009A0594">
        <w:trPr>
          <w:jc w:val="center"/>
        </w:trPr>
        <w:tc>
          <w:tcPr>
            <w:tcW w:w="1701" w:type="dxa"/>
          </w:tcPr>
          <w:p w:rsidR="00B55647" w:rsidRDefault="00B55647" w:rsidP="00B5564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CCIMSG0081</w:t>
            </w:r>
          </w:p>
        </w:tc>
        <w:tc>
          <w:tcPr>
            <w:tcW w:w="7370" w:type="dxa"/>
          </w:tcPr>
          <w:p w:rsidR="00B55647" w:rsidRDefault="00B55647" w:rsidP="00B5564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Favor informar o local de entrega dos livros fiscais.</w:t>
            </w:r>
          </w:p>
        </w:tc>
      </w:tr>
      <w:tr w:rsidR="00F276EE" w:rsidRPr="008C3EBA" w:rsidTr="009A0594">
        <w:trPr>
          <w:jc w:val="center"/>
        </w:trPr>
        <w:tc>
          <w:tcPr>
            <w:tcW w:w="1701" w:type="dxa"/>
          </w:tcPr>
          <w:p w:rsidR="00F276EE" w:rsidRDefault="00F276EE" w:rsidP="00F276E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CCIMSG0082</w:t>
            </w:r>
          </w:p>
        </w:tc>
        <w:tc>
          <w:tcPr>
            <w:tcW w:w="7370" w:type="dxa"/>
          </w:tcPr>
          <w:p w:rsidR="00F276EE" w:rsidRDefault="00F276EE" w:rsidP="00F276E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Contador sem Responsabilidade Técnica em estabelecimento.</w:t>
            </w:r>
          </w:p>
        </w:tc>
      </w:tr>
      <w:tr w:rsidR="00686EAE" w:rsidRPr="008C3EBA" w:rsidTr="009A0594">
        <w:trPr>
          <w:jc w:val="center"/>
        </w:trPr>
        <w:tc>
          <w:tcPr>
            <w:tcW w:w="1701" w:type="dxa"/>
          </w:tcPr>
          <w:p w:rsidR="00686EAE" w:rsidRDefault="00686EAE" w:rsidP="00686EA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CCIMSG0083</w:t>
            </w:r>
          </w:p>
        </w:tc>
        <w:tc>
          <w:tcPr>
            <w:tcW w:w="7370" w:type="dxa"/>
          </w:tcPr>
          <w:p w:rsidR="00686EAE" w:rsidRDefault="00686EAE" w:rsidP="00686EAE">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Favor informar o endereço do Canteiro de Obras</w:t>
            </w:r>
            <w:proofErr w:type="gramStart"/>
            <w:r>
              <w:rPr>
                <w:rFonts w:asciiTheme="minorHAnsi" w:hAnsiTheme="minorHAnsi"/>
                <w:color w:val="2F5496" w:themeColor="accent5" w:themeShade="BF"/>
                <w:sz w:val="20"/>
                <w:lang w:val="pt-BR"/>
              </w:rPr>
              <w:t>..</w:t>
            </w:r>
            <w:proofErr w:type="gramEnd"/>
          </w:p>
        </w:tc>
      </w:tr>
      <w:tr w:rsidR="00A34C41" w:rsidRPr="008C3EBA" w:rsidTr="009A0594">
        <w:trPr>
          <w:jc w:val="center"/>
        </w:trPr>
        <w:tc>
          <w:tcPr>
            <w:tcW w:w="1701" w:type="dxa"/>
          </w:tcPr>
          <w:p w:rsidR="00A34C41" w:rsidRDefault="00A34C41" w:rsidP="00A34C4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CCIMSG0084</w:t>
            </w:r>
          </w:p>
        </w:tc>
        <w:tc>
          <w:tcPr>
            <w:tcW w:w="7370" w:type="dxa"/>
          </w:tcPr>
          <w:p w:rsidR="00A34C41" w:rsidRDefault="00A34C41" w:rsidP="00A34C4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Favor informar o nome da obra.</w:t>
            </w:r>
          </w:p>
        </w:tc>
      </w:tr>
      <w:tr w:rsidR="008E4E71" w:rsidRPr="008C3EBA" w:rsidTr="009A0594">
        <w:trPr>
          <w:jc w:val="center"/>
        </w:trPr>
        <w:tc>
          <w:tcPr>
            <w:tcW w:w="1701" w:type="dxa"/>
          </w:tcPr>
          <w:p w:rsidR="008E4E71" w:rsidRDefault="008E4E71" w:rsidP="008E4E7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CCIMSG0085</w:t>
            </w:r>
          </w:p>
        </w:tc>
        <w:tc>
          <w:tcPr>
            <w:tcW w:w="7370" w:type="dxa"/>
          </w:tcPr>
          <w:p w:rsidR="008E4E71" w:rsidRDefault="008E4E71" w:rsidP="008E4E7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Número de Inscrição Estadual Inexistente no Cadastro de Contribuintes da SEFAZ.</w:t>
            </w:r>
          </w:p>
        </w:tc>
      </w:tr>
      <w:tr w:rsidR="008E4E71" w:rsidRPr="008C3EBA" w:rsidTr="009A0594">
        <w:trPr>
          <w:jc w:val="center"/>
        </w:trPr>
        <w:tc>
          <w:tcPr>
            <w:tcW w:w="1701" w:type="dxa"/>
          </w:tcPr>
          <w:p w:rsidR="008E4E71" w:rsidRDefault="008E4E71" w:rsidP="008E4E7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CCIMSG0086</w:t>
            </w:r>
          </w:p>
        </w:tc>
        <w:tc>
          <w:tcPr>
            <w:tcW w:w="7370" w:type="dxa"/>
          </w:tcPr>
          <w:p w:rsidR="008E4E71" w:rsidRDefault="008E4E71" w:rsidP="008E4E71">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Inscrição Estadual Baixada ou Nula.</w:t>
            </w:r>
          </w:p>
        </w:tc>
      </w:tr>
      <w:tr w:rsidR="00537C6F" w:rsidRPr="008C3EBA" w:rsidTr="009A0594">
        <w:trPr>
          <w:jc w:val="center"/>
        </w:trPr>
        <w:tc>
          <w:tcPr>
            <w:tcW w:w="1701" w:type="dxa"/>
          </w:tcPr>
          <w:p w:rsidR="00537C6F" w:rsidRDefault="00537C6F" w:rsidP="00537C6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CCIMSG0087</w:t>
            </w:r>
          </w:p>
        </w:tc>
        <w:tc>
          <w:tcPr>
            <w:tcW w:w="7370" w:type="dxa"/>
          </w:tcPr>
          <w:p w:rsidR="00537C6F" w:rsidRDefault="00537C6F" w:rsidP="00537C6F">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Contribuinte tem mais de uma Inscrição Estadual em situação não Baixada.</w:t>
            </w:r>
          </w:p>
        </w:tc>
      </w:tr>
      <w:tr w:rsidR="00597A17" w:rsidRPr="008C3EBA" w:rsidTr="009A0594">
        <w:trPr>
          <w:jc w:val="center"/>
        </w:trPr>
        <w:tc>
          <w:tcPr>
            <w:tcW w:w="1701" w:type="dxa"/>
          </w:tcPr>
          <w:p w:rsidR="00597A17" w:rsidRDefault="00597A17" w:rsidP="00597A1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CCIMSG0088</w:t>
            </w:r>
          </w:p>
        </w:tc>
        <w:tc>
          <w:tcPr>
            <w:tcW w:w="7370" w:type="dxa"/>
          </w:tcPr>
          <w:p w:rsidR="00597A17" w:rsidRDefault="00597A17" w:rsidP="00597A17">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Foram encontradas pendencias que serão encaminhadas para área responsável analisar a solicitação de alteração.</w:t>
            </w:r>
          </w:p>
        </w:tc>
      </w:tr>
      <w:tr w:rsidR="000E165A" w:rsidRPr="008C3EBA" w:rsidTr="009A0594">
        <w:trPr>
          <w:jc w:val="center"/>
        </w:trPr>
        <w:tc>
          <w:tcPr>
            <w:tcW w:w="1701" w:type="dxa"/>
          </w:tcPr>
          <w:p w:rsidR="000E165A" w:rsidRDefault="000E165A" w:rsidP="000E165A">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CCIMSG0089</w:t>
            </w:r>
          </w:p>
        </w:tc>
        <w:tc>
          <w:tcPr>
            <w:tcW w:w="7370" w:type="dxa"/>
          </w:tcPr>
          <w:p w:rsidR="000E165A" w:rsidRDefault="000E165A" w:rsidP="000E165A">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Número de CNPJ em situação Irregular na SRFB</w:t>
            </w:r>
          </w:p>
        </w:tc>
      </w:tr>
      <w:tr w:rsidR="00B54818" w:rsidRPr="008C3EBA" w:rsidTr="009A0594">
        <w:trPr>
          <w:jc w:val="center"/>
        </w:trPr>
        <w:tc>
          <w:tcPr>
            <w:tcW w:w="1701" w:type="dxa"/>
          </w:tcPr>
          <w:p w:rsidR="00B54818" w:rsidRDefault="00B54818" w:rsidP="00B54818">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CCIIMSG0090</w:t>
            </w:r>
          </w:p>
        </w:tc>
        <w:tc>
          <w:tcPr>
            <w:tcW w:w="7370" w:type="dxa"/>
          </w:tcPr>
          <w:p w:rsidR="00B54818" w:rsidRDefault="00B54818" w:rsidP="00B54818">
            <w:pPr>
              <w:ind w:left="0" w:firstLine="0"/>
              <w:rPr>
                <w:rFonts w:asciiTheme="minorHAnsi" w:hAnsiTheme="minorHAnsi"/>
                <w:color w:val="2F5496" w:themeColor="accent5" w:themeShade="BF"/>
                <w:sz w:val="20"/>
                <w:lang w:val="pt-BR"/>
              </w:rPr>
            </w:pPr>
            <w:r>
              <w:rPr>
                <w:rFonts w:asciiTheme="minorHAnsi" w:hAnsiTheme="minorHAnsi"/>
                <w:color w:val="2F5496" w:themeColor="accent5" w:themeShade="BF"/>
                <w:sz w:val="20"/>
                <w:lang w:val="pt-BR"/>
              </w:rPr>
              <w:t>Confirma a ação? S</w:t>
            </w:r>
            <w:bookmarkStart w:id="118" w:name="_GoBack"/>
            <w:bookmarkEnd w:id="118"/>
            <w:r>
              <w:rPr>
                <w:rFonts w:asciiTheme="minorHAnsi" w:hAnsiTheme="minorHAnsi"/>
                <w:color w:val="2F5496" w:themeColor="accent5" w:themeShade="BF"/>
                <w:sz w:val="20"/>
                <w:lang w:val="pt-BR"/>
              </w:rPr>
              <w:t>/N</w:t>
            </w:r>
          </w:p>
        </w:tc>
      </w:tr>
    </w:tbl>
    <w:p w:rsidR="00827B07" w:rsidRPr="00BA0EF8" w:rsidRDefault="00827B07" w:rsidP="00827B07">
      <w:pPr>
        <w:rPr>
          <w:color w:val="2F5496" w:themeColor="accent5" w:themeShade="BF"/>
          <w:sz w:val="20"/>
          <w:lang w:val="pt-BR"/>
        </w:rPr>
      </w:pPr>
    </w:p>
    <w:p w:rsidR="009F5F3D" w:rsidRDefault="009F5F3D">
      <w:pPr>
        <w:widowControl/>
        <w:autoSpaceDE/>
        <w:autoSpaceDN/>
        <w:spacing w:after="0"/>
        <w:ind w:left="0"/>
        <w:rPr>
          <w:lang w:val="pt-BR"/>
        </w:rPr>
      </w:pPr>
      <w:r>
        <w:rPr>
          <w:lang w:val="pt-BR"/>
        </w:rPr>
        <w:br w:type="page"/>
      </w:r>
    </w:p>
    <w:p w:rsidR="0061445F" w:rsidRDefault="0061445F" w:rsidP="00B6027B">
      <w:pPr>
        <w:pStyle w:val="Ttulo1"/>
        <w:numPr>
          <w:ilvl w:val="0"/>
          <w:numId w:val="11"/>
        </w:numPr>
        <w:sectPr w:rsidR="0061445F" w:rsidSect="007553D5">
          <w:headerReference w:type="default" r:id="rId12"/>
          <w:footerReference w:type="default" r:id="rId13"/>
          <w:pgSz w:w="11907" w:h="16839" w:code="9"/>
          <w:pgMar w:top="1809" w:right="1440" w:bottom="1418" w:left="1440" w:header="720" w:footer="567" w:gutter="0"/>
          <w:cols w:space="720"/>
          <w:docGrid w:linePitch="272"/>
        </w:sectPr>
      </w:pPr>
      <w:bookmarkStart w:id="119" w:name="_Toc451962018"/>
    </w:p>
    <w:p w:rsidR="00F433F0" w:rsidRDefault="00827B07" w:rsidP="00B6027B">
      <w:pPr>
        <w:pStyle w:val="Ttulo1"/>
        <w:numPr>
          <w:ilvl w:val="0"/>
          <w:numId w:val="11"/>
        </w:numPr>
      </w:pPr>
      <w:r w:rsidRPr="00147C8D">
        <w:lastRenderedPageBreak/>
        <w:t xml:space="preserve">Anexo - </w:t>
      </w:r>
      <w:r w:rsidR="00420ED2" w:rsidRPr="00147C8D">
        <w:t>Diagrama de estados do contribuinte</w:t>
      </w:r>
      <w:bookmarkEnd w:id="119"/>
    </w:p>
    <w:p w:rsidR="00420ED2" w:rsidRDefault="001B0168" w:rsidP="00420ED2">
      <w:pPr>
        <w:rPr>
          <w:lang w:val="pt-BR"/>
        </w:rPr>
      </w:pPr>
      <w:r w:rsidRPr="001B0168">
        <w:rPr>
          <w:noProof/>
          <w:lang w:val="pt-BR" w:eastAsia="pt-BR"/>
        </w:rPr>
        <w:drawing>
          <wp:inline distT="0" distB="0" distL="0" distR="0" wp14:anchorId="4026706E" wp14:editId="1464158B">
            <wp:extent cx="7915956" cy="5358809"/>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923007" cy="5363582"/>
                    </a:xfrm>
                    <a:prstGeom prst="rect">
                      <a:avLst/>
                    </a:prstGeom>
                  </pic:spPr>
                </pic:pic>
              </a:graphicData>
            </a:graphic>
          </wp:inline>
        </w:drawing>
      </w:r>
    </w:p>
    <w:sectPr w:rsidR="00420ED2" w:rsidSect="0061445F">
      <w:pgSz w:w="16839" w:h="11907" w:orient="landscape" w:code="9"/>
      <w:pgMar w:top="1440" w:right="1809" w:bottom="1440" w:left="1418" w:header="72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ECE" w:rsidRDefault="000A6ECE">
      <w:r>
        <w:separator/>
      </w:r>
    </w:p>
  </w:endnote>
  <w:endnote w:type="continuationSeparator" w:id="0">
    <w:p w:rsidR="000A6ECE" w:rsidRDefault="000A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818" w:rsidRPr="001F108F" w:rsidRDefault="00B54818" w:rsidP="00F073BE">
    <w:pPr>
      <w:pStyle w:val="Rodap"/>
      <w:ind w:left="0"/>
      <w:rPr>
        <w:b/>
      </w:rPr>
    </w:pPr>
    <w:r>
      <w:rPr>
        <w:b/>
        <w:noProof/>
        <w:snapToGrid/>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79.85pt;margin-top:-9.65pt;width:211.25pt;height:35.9pt;z-index:251661312;mso-position-horizontal-relative:text;mso-position-vertical-relative:text">
          <v:imagedata r:id="rId1" o:title=""/>
        </v:shape>
        <o:OLEObject Type="Embed" ProgID="PBrush" ShapeID="_x0000_s2050" DrawAspect="Content" ObjectID="_1531197638" r:id="rId2"/>
      </w:pict>
    </w:r>
    <w:r w:rsidRPr="001F108F">
      <w:rPr>
        <w:b/>
      </w:rPr>
      <w:fldChar w:fldCharType="begin"/>
    </w:r>
    <w:r w:rsidRPr="001F108F">
      <w:rPr>
        <w:b/>
      </w:rPr>
      <w:instrText>PAGE   \* MERGEFORMAT</w:instrText>
    </w:r>
    <w:r w:rsidRPr="001F108F">
      <w:rPr>
        <w:b/>
      </w:rPr>
      <w:fldChar w:fldCharType="separate"/>
    </w:r>
    <w:r w:rsidR="0095091D" w:rsidRPr="0095091D">
      <w:rPr>
        <w:b/>
        <w:noProof/>
        <w:lang w:val="pt-BR"/>
      </w:rPr>
      <w:t>31</w:t>
    </w:r>
    <w:r w:rsidRPr="001F108F">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ECE" w:rsidRDefault="000A6ECE">
      <w:r>
        <w:separator/>
      </w:r>
    </w:p>
  </w:footnote>
  <w:footnote w:type="continuationSeparator" w:id="0">
    <w:p w:rsidR="000A6ECE" w:rsidRDefault="000A6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818" w:rsidRPr="000A2EDD" w:rsidRDefault="00B54818" w:rsidP="007F0158">
    <w:pPr>
      <w:pStyle w:val="Cabealho"/>
      <w:ind w:left="0"/>
      <w:jc w:val="right"/>
      <w:rPr>
        <w:color w:val="4F81BD"/>
        <w:sz w:val="18"/>
        <w:szCs w:val="18"/>
      </w:rPr>
    </w:pPr>
    <w:r>
      <w:rPr>
        <w:noProof/>
        <w:lang w:val="pt-BR" w:eastAsia="pt-BR"/>
      </w:rPr>
      <w:drawing>
        <wp:anchor distT="0" distB="0" distL="114300" distR="114300" simplePos="0" relativeHeight="251665408" behindDoc="1" locked="0" layoutInCell="1" allowOverlap="1" wp14:anchorId="2C05E25F" wp14:editId="78CA2209">
          <wp:simplePos x="0" y="0"/>
          <wp:positionH relativeFrom="page">
            <wp:posOffset>11961</wp:posOffset>
          </wp:positionH>
          <wp:positionV relativeFrom="page">
            <wp:posOffset>10855</wp:posOffset>
          </wp:positionV>
          <wp:extent cx="1348740" cy="1132205"/>
          <wp:effectExtent l="0" t="0" r="3810" b="0"/>
          <wp:wrapNone/>
          <wp:docPr id="3"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3360" behindDoc="1" locked="0" layoutInCell="1" allowOverlap="1" wp14:anchorId="7D88B711" wp14:editId="00E3F480">
          <wp:simplePos x="0" y="0"/>
          <wp:positionH relativeFrom="page">
            <wp:posOffset>71814</wp:posOffset>
          </wp:positionH>
          <wp:positionV relativeFrom="page">
            <wp:posOffset>15580</wp:posOffset>
          </wp:positionV>
          <wp:extent cx="7499987" cy="1209675"/>
          <wp:effectExtent l="0" t="0" r="5715" b="9525"/>
          <wp:wrapNone/>
          <wp:docPr id="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9987" cy="1209675"/>
                  </a:xfrm>
                  <a:prstGeom prst="rect">
                    <a:avLst/>
                  </a:prstGeom>
                  <a:noFill/>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4FDF"/>
    <w:multiLevelType w:val="hybridMultilevel"/>
    <w:tmpl w:val="C71E412C"/>
    <w:lvl w:ilvl="0" w:tplc="04160005">
      <w:start w:val="1"/>
      <w:numFmt w:val="bullet"/>
      <w:lvlText w:val=""/>
      <w:lvlJc w:val="left"/>
      <w:pPr>
        <w:ind w:left="1400" w:hanging="360"/>
      </w:pPr>
      <w:rPr>
        <w:rFonts w:ascii="Wingdings" w:hAnsi="Wingdings"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
    <w:nsid w:val="0D5364E7"/>
    <w:multiLevelType w:val="hybridMultilevel"/>
    <w:tmpl w:val="81646DB2"/>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2">
    <w:nsid w:val="2E720C2C"/>
    <w:multiLevelType w:val="multilevel"/>
    <w:tmpl w:val="B21C6EBE"/>
    <w:lvl w:ilvl="0">
      <w:start w:val="1"/>
      <w:numFmt w:val="decimal"/>
      <w:lvlText w:val="%1."/>
      <w:lvlJc w:val="left"/>
      <w:pPr>
        <w:ind w:left="718" w:hanging="360"/>
      </w:pPr>
      <w:rPr>
        <w:rFonts w:hint="default"/>
      </w:rPr>
    </w:lvl>
    <w:lvl w:ilvl="1">
      <w:start w:val="1"/>
      <w:numFmt w:val="decimal"/>
      <w:pStyle w:val="Ttulo2"/>
      <w:isLgl/>
      <w:lvlText w:val="%1.%2"/>
      <w:lvlJc w:val="left"/>
      <w:pPr>
        <w:ind w:left="1637"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3">
    <w:nsid w:val="353C0CAD"/>
    <w:multiLevelType w:val="multilevel"/>
    <w:tmpl w:val="BBCE5936"/>
    <w:numStyleLink w:val="Estilo1"/>
  </w:abstractNum>
  <w:abstractNum w:abstractNumId="4">
    <w:nsid w:val="3AE22043"/>
    <w:multiLevelType w:val="hybridMultilevel"/>
    <w:tmpl w:val="0C9405D4"/>
    <w:lvl w:ilvl="0" w:tplc="046C20EC">
      <w:start w:val="1"/>
      <w:numFmt w:val="bullet"/>
      <w:lvlText w:val=""/>
      <w:lvlJc w:val="left"/>
      <w:pPr>
        <w:tabs>
          <w:tab w:val="num" w:pos="722"/>
        </w:tabs>
        <w:ind w:left="722" w:hanging="360"/>
      </w:pPr>
      <w:rPr>
        <w:rFonts w:ascii="Wingdings" w:hAnsi="Wingdings" w:hint="default"/>
      </w:rPr>
    </w:lvl>
    <w:lvl w:ilvl="1" w:tplc="6DB2B3D8">
      <w:start w:val="1"/>
      <w:numFmt w:val="decimal"/>
      <w:lvlText w:val="%2."/>
      <w:lvlJc w:val="left"/>
      <w:pPr>
        <w:tabs>
          <w:tab w:val="num" w:pos="1442"/>
        </w:tabs>
        <w:ind w:left="1442" w:hanging="360"/>
      </w:pPr>
    </w:lvl>
    <w:lvl w:ilvl="2" w:tplc="DAE29010">
      <w:start w:val="1"/>
      <w:numFmt w:val="decimal"/>
      <w:lvlText w:val="%3."/>
      <w:lvlJc w:val="left"/>
      <w:pPr>
        <w:tabs>
          <w:tab w:val="num" w:pos="2162"/>
        </w:tabs>
        <w:ind w:left="2162" w:hanging="360"/>
      </w:pPr>
    </w:lvl>
    <w:lvl w:ilvl="3" w:tplc="5DDAFFE0">
      <w:start w:val="1"/>
      <w:numFmt w:val="decimal"/>
      <w:lvlText w:val="%4."/>
      <w:lvlJc w:val="left"/>
      <w:pPr>
        <w:tabs>
          <w:tab w:val="num" w:pos="2882"/>
        </w:tabs>
        <w:ind w:left="2882" w:hanging="360"/>
      </w:pPr>
    </w:lvl>
    <w:lvl w:ilvl="4" w:tplc="CC0EB722">
      <w:start w:val="1"/>
      <w:numFmt w:val="decimal"/>
      <w:lvlText w:val="%5."/>
      <w:lvlJc w:val="left"/>
      <w:pPr>
        <w:tabs>
          <w:tab w:val="num" w:pos="3602"/>
        </w:tabs>
        <w:ind w:left="3602" w:hanging="360"/>
      </w:pPr>
    </w:lvl>
    <w:lvl w:ilvl="5" w:tplc="3A7863EA">
      <w:start w:val="1"/>
      <w:numFmt w:val="decimal"/>
      <w:lvlText w:val="%6."/>
      <w:lvlJc w:val="left"/>
      <w:pPr>
        <w:tabs>
          <w:tab w:val="num" w:pos="4322"/>
        </w:tabs>
        <w:ind w:left="4322" w:hanging="360"/>
      </w:pPr>
    </w:lvl>
    <w:lvl w:ilvl="6" w:tplc="8BF4ADD6">
      <w:start w:val="1"/>
      <w:numFmt w:val="decimal"/>
      <w:lvlText w:val="%7."/>
      <w:lvlJc w:val="left"/>
      <w:pPr>
        <w:tabs>
          <w:tab w:val="num" w:pos="5042"/>
        </w:tabs>
        <w:ind w:left="5042" w:hanging="360"/>
      </w:pPr>
    </w:lvl>
    <w:lvl w:ilvl="7" w:tplc="99F6F362">
      <w:start w:val="1"/>
      <w:numFmt w:val="decimal"/>
      <w:lvlText w:val="%8."/>
      <w:lvlJc w:val="left"/>
      <w:pPr>
        <w:tabs>
          <w:tab w:val="num" w:pos="5762"/>
        </w:tabs>
        <w:ind w:left="5762" w:hanging="360"/>
      </w:pPr>
    </w:lvl>
    <w:lvl w:ilvl="8" w:tplc="AEE63930">
      <w:start w:val="1"/>
      <w:numFmt w:val="decimal"/>
      <w:lvlText w:val="%9."/>
      <w:lvlJc w:val="left"/>
      <w:pPr>
        <w:tabs>
          <w:tab w:val="num" w:pos="6482"/>
        </w:tabs>
        <w:ind w:left="6482" w:hanging="360"/>
      </w:pPr>
    </w:lvl>
  </w:abstractNum>
  <w:abstractNum w:abstractNumId="5">
    <w:nsid w:val="41814530"/>
    <w:multiLevelType w:val="hybridMultilevel"/>
    <w:tmpl w:val="17B8643C"/>
    <w:lvl w:ilvl="0" w:tplc="04160005">
      <w:start w:val="1"/>
      <w:numFmt w:val="bullet"/>
      <w:lvlText w:val=""/>
      <w:lvlJc w:val="left"/>
      <w:pPr>
        <w:ind w:left="1400" w:hanging="360"/>
      </w:pPr>
      <w:rPr>
        <w:rFonts w:ascii="Wingdings" w:hAnsi="Wingding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nsid w:val="4FB80A28"/>
    <w:multiLevelType w:val="hybridMultilevel"/>
    <w:tmpl w:val="CF36DBD2"/>
    <w:lvl w:ilvl="0" w:tplc="101A3272">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nsid w:val="5C2410A1"/>
    <w:multiLevelType w:val="hybridMultilevel"/>
    <w:tmpl w:val="2E468782"/>
    <w:lvl w:ilvl="0" w:tplc="04160005">
      <w:start w:val="1"/>
      <w:numFmt w:val="bullet"/>
      <w:lvlText w:val=""/>
      <w:lvlJc w:val="left"/>
      <w:pPr>
        <w:ind w:left="1400" w:hanging="360"/>
      </w:pPr>
      <w:rPr>
        <w:rFonts w:ascii="Wingdings" w:hAnsi="Wingding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pStyle w:val="Ttulo1"/>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0"/>
  </w:num>
  <w:num w:numId="3">
    <w:abstractNumId w:val="9"/>
  </w:num>
  <w:num w:numId="4">
    <w:abstractNumId w:val="2"/>
  </w:num>
  <w:num w:numId="5">
    <w:abstractNumId w:val="0"/>
  </w:num>
  <w:num w:numId="6">
    <w:abstractNumId w:val="1"/>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BD"/>
    <w:rsid w:val="00010B7E"/>
    <w:rsid w:val="00012FE6"/>
    <w:rsid w:val="00013E72"/>
    <w:rsid w:val="00017DDD"/>
    <w:rsid w:val="000219D2"/>
    <w:rsid w:val="00024CD3"/>
    <w:rsid w:val="00025E5B"/>
    <w:rsid w:val="00026248"/>
    <w:rsid w:val="000316A0"/>
    <w:rsid w:val="00035CB2"/>
    <w:rsid w:val="00037A29"/>
    <w:rsid w:val="00042820"/>
    <w:rsid w:val="0004542B"/>
    <w:rsid w:val="00047C06"/>
    <w:rsid w:val="000520AF"/>
    <w:rsid w:val="0006008C"/>
    <w:rsid w:val="0007519D"/>
    <w:rsid w:val="000762D7"/>
    <w:rsid w:val="00076BC5"/>
    <w:rsid w:val="00082C7D"/>
    <w:rsid w:val="000875D4"/>
    <w:rsid w:val="000A1F24"/>
    <w:rsid w:val="000A4C72"/>
    <w:rsid w:val="000A6ECE"/>
    <w:rsid w:val="000B37BA"/>
    <w:rsid w:val="000B64E3"/>
    <w:rsid w:val="000B6B41"/>
    <w:rsid w:val="000B757A"/>
    <w:rsid w:val="000C221B"/>
    <w:rsid w:val="000C3AA0"/>
    <w:rsid w:val="000C6144"/>
    <w:rsid w:val="000C7D07"/>
    <w:rsid w:val="000E165A"/>
    <w:rsid w:val="000E1891"/>
    <w:rsid w:val="000E19BA"/>
    <w:rsid w:val="000E5A63"/>
    <w:rsid w:val="000E77BC"/>
    <w:rsid w:val="000F3269"/>
    <w:rsid w:val="0010028E"/>
    <w:rsid w:val="00101676"/>
    <w:rsid w:val="00112A21"/>
    <w:rsid w:val="001167F1"/>
    <w:rsid w:val="001240E9"/>
    <w:rsid w:val="0013090F"/>
    <w:rsid w:val="00130AE8"/>
    <w:rsid w:val="001341F3"/>
    <w:rsid w:val="00141E6F"/>
    <w:rsid w:val="00145072"/>
    <w:rsid w:val="00147C8D"/>
    <w:rsid w:val="00155CE5"/>
    <w:rsid w:val="001574A5"/>
    <w:rsid w:val="00157AEC"/>
    <w:rsid w:val="001623AA"/>
    <w:rsid w:val="00171570"/>
    <w:rsid w:val="00187C4B"/>
    <w:rsid w:val="0019034D"/>
    <w:rsid w:val="001906A1"/>
    <w:rsid w:val="00191072"/>
    <w:rsid w:val="00192451"/>
    <w:rsid w:val="001931D7"/>
    <w:rsid w:val="00196494"/>
    <w:rsid w:val="001A0A92"/>
    <w:rsid w:val="001A2C86"/>
    <w:rsid w:val="001A323F"/>
    <w:rsid w:val="001A32B2"/>
    <w:rsid w:val="001A42D7"/>
    <w:rsid w:val="001B0168"/>
    <w:rsid w:val="001B0B5F"/>
    <w:rsid w:val="001B0E7C"/>
    <w:rsid w:val="001B4C9F"/>
    <w:rsid w:val="001B6C7B"/>
    <w:rsid w:val="001B6DD2"/>
    <w:rsid w:val="001C11BD"/>
    <w:rsid w:val="001C2DA5"/>
    <w:rsid w:val="001C4274"/>
    <w:rsid w:val="001C6CF5"/>
    <w:rsid w:val="001D1404"/>
    <w:rsid w:val="001D63C7"/>
    <w:rsid w:val="001E1BD5"/>
    <w:rsid w:val="001E4B33"/>
    <w:rsid w:val="001F108F"/>
    <w:rsid w:val="001F2B1D"/>
    <w:rsid w:val="001F5AAB"/>
    <w:rsid w:val="002113EE"/>
    <w:rsid w:val="002218C5"/>
    <w:rsid w:val="00221FBD"/>
    <w:rsid w:val="002332F5"/>
    <w:rsid w:val="0024070A"/>
    <w:rsid w:val="00243C8E"/>
    <w:rsid w:val="00253663"/>
    <w:rsid w:val="002566BC"/>
    <w:rsid w:val="00256B37"/>
    <w:rsid w:val="00260C60"/>
    <w:rsid w:val="0026573D"/>
    <w:rsid w:val="002669D8"/>
    <w:rsid w:val="002700BE"/>
    <w:rsid w:val="002749BB"/>
    <w:rsid w:val="002765B3"/>
    <w:rsid w:val="0027789C"/>
    <w:rsid w:val="002805E6"/>
    <w:rsid w:val="0028234F"/>
    <w:rsid w:val="0028503E"/>
    <w:rsid w:val="00287A73"/>
    <w:rsid w:val="00290EFC"/>
    <w:rsid w:val="002930F4"/>
    <w:rsid w:val="002A1834"/>
    <w:rsid w:val="002A5630"/>
    <w:rsid w:val="002B45AA"/>
    <w:rsid w:val="002C421D"/>
    <w:rsid w:val="002C49AD"/>
    <w:rsid w:val="002C4F43"/>
    <w:rsid w:val="002D2856"/>
    <w:rsid w:val="002D40A2"/>
    <w:rsid w:val="002D68D6"/>
    <w:rsid w:val="002E0490"/>
    <w:rsid w:val="002E1E24"/>
    <w:rsid w:val="002E2AFC"/>
    <w:rsid w:val="002E4BE1"/>
    <w:rsid w:val="002E55DE"/>
    <w:rsid w:val="002F007D"/>
    <w:rsid w:val="002F4276"/>
    <w:rsid w:val="002F56D1"/>
    <w:rsid w:val="002F78BE"/>
    <w:rsid w:val="00311C39"/>
    <w:rsid w:val="0031219B"/>
    <w:rsid w:val="00323068"/>
    <w:rsid w:val="00324D92"/>
    <w:rsid w:val="0032534E"/>
    <w:rsid w:val="00325D2C"/>
    <w:rsid w:val="00333E00"/>
    <w:rsid w:val="003344FA"/>
    <w:rsid w:val="00343CAF"/>
    <w:rsid w:val="003479A0"/>
    <w:rsid w:val="00352BA3"/>
    <w:rsid w:val="00356107"/>
    <w:rsid w:val="00357A9E"/>
    <w:rsid w:val="0036022B"/>
    <w:rsid w:val="00361CC0"/>
    <w:rsid w:val="00362F60"/>
    <w:rsid w:val="00363090"/>
    <w:rsid w:val="003632AA"/>
    <w:rsid w:val="003679BD"/>
    <w:rsid w:val="00370E5F"/>
    <w:rsid w:val="003744C5"/>
    <w:rsid w:val="00375521"/>
    <w:rsid w:val="00375A5E"/>
    <w:rsid w:val="0037668A"/>
    <w:rsid w:val="00383686"/>
    <w:rsid w:val="00386805"/>
    <w:rsid w:val="003921FE"/>
    <w:rsid w:val="003951CD"/>
    <w:rsid w:val="0039634B"/>
    <w:rsid w:val="00397899"/>
    <w:rsid w:val="003A2D37"/>
    <w:rsid w:val="003A611F"/>
    <w:rsid w:val="003B2D72"/>
    <w:rsid w:val="003B78C8"/>
    <w:rsid w:val="003D0A28"/>
    <w:rsid w:val="003D23AE"/>
    <w:rsid w:val="003D2A9E"/>
    <w:rsid w:val="003D52A7"/>
    <w:rsid w:val="003D57A2"/>
    <w:rsid w:val="003E3437"/>
    <w:rsid w:val="003F21DF"/>
    <w:rsid w:val="003F3335"/>
    <w:rsid w:val="003F3AF2"/>
    <w:rsid w:val="003F6313"/>
    <w:rsid w:val="0040378A"/>
    <w:rsid w:val="0040408E"/>
    <w:rsid w:val="00407CB6"/>
    <w:rsid w:val="0041232C"/>
    <w:rsid w:val="00413B6F"/>
    <w:rsid w:val="00420ED2"/>
    <w:rsid w:val="00423EB7"/>
    <w:rsid w:val="004256F3"/>
    <w:rsid w:val="00426362"/>
    <w:rsid w:val="004271F2"/>
    <w:rsid w:val="00427C0D"/>
    <w:rsid w:val="00427D1F"/>
    <w:rsid w:val="0043018A"/>
    <w:rsid w:val="00441C85"/>
    <w:rsid w:val="00445849"/>
    <w:rsid w:val="00445E12"/>
    <w:rsid w:val="00446513"/>
    <w:rsid w:val="00450A89"/>
    <w:rsid w:val="0045775B"/>
    <w:rsid w:val="0046259D"/>
    <w:rsid w:val="0047229D"/>
    <w:rsid w:val="00473AB9"/>
    <w:rsid w:val="004807E1"/>
    <w:rsid w:val="004819BD"/>
    <w:rsid w:val="00481ECA"/>
    <w:rsid w:val="00483110"/>
    <w:rsid w:val="00493017"/>
    <w:rsid w:val="00496636"/>
    <w:rsid w:val="004A08A1"/>
    <w:rsid w:val="004B0195"/>
    <w:rsid w:val="004B0EC5"/>
    <w:rsid w:val="004B2674"/>
    <w:rsid w:val="004B4CB2"/>
    <w:rsid w:val="004B4CDF"/>
    <w:rsid w:val="004B79E0"/>
    <w:rsid w:val="004C2E92"/>
    <w:rsid w:val="004C3582"/>
    <w:rsid w:val="004C46D4"/>
    <w:rsid w:val="004C7104"/>
    <w:rsid w:val="004D4CC7"/>
    <w:rsid w:val="004D632C"/>
    <w:rsid w:val="004E2B82"/>
    <w:rsid w:val="004E3B03"/>
    <w:rsid w:val="004E3D6F"/>
    <w:rsid w:val="004F5F0B"/>
    <w:rsid w:val="00517450"/>
    <w:rsid w:val="00517D49"/>
    <w:rsid w:val="00517DAA"/>
    <w:rsid w:val="0052113E"/>
    <w:rsid w:val="00521EE9"/>
    <w:rsid w:val="0052212E"/>
    <w:rsid w:val="00525177"/>
    <w:rsid w:val="00526288"/>
    <w:rsid w:val="005265D0"/>
    <w:rsid w:val="00527016"/>
    <w:rsid w:val="00531E1A"/>
    <w:rsid w:val="005376A9"/>
    <w:rsid w:val="00537C6F"/>
    <w:rsid w:val="0054073A"/>
    <w:rsid w:val="005477D8"/>
    <w:rsid w:val="0055560B"/>
    <w:rsid w:val="0055581E"/>
    <w:rsid w:val="0056205D"/>
    <w:rsid w:val="00565FD1"/>
    <w:rsid w:val="005679A7"/>
    <w:rsid w:val="00567F00"/>
    <w:rsid w:val="00571D04"/>
    <w:rsid w:val="0057275D"/>
    <w:rsid w:val="005745CF"/>
    <w:rsid w:val="00580A9C"/>
    <w:rsid w:val="00581E36"/>
    <w:rsid w:val="00591040"/>
    <w:rsid w:val="00592D65"/>
    <w:rsid w:val="005960D5"/>
    <w:rsid w:val="00597A17"/>
    <w:rsid w:val="005A751D"/>
    <w:rsid w:val="005A7568"/>
    <w:rsid w:val="005B0CD7"/>
    <w:rsid w:val="005B2554"/>
    <w:rsid w:val="005B5017"/>
    <w:rsid w:val="005C0D39"/>
    <w:rsid w:val="005C258B"/>
    <w:rsid w:val="005C48F0"/>
    <w:rsid w:val="005C5678"/>
    <w:rsid w:val="005D2FE0"/>
    <w:rsid w:val="005D3B08"/>
    <w:rsid w:val="005D6C9F"/>
    <w:rsid w:val="005E35DC"/>
    <w:rsid w:val="005E4EEE"/>
    <w:rsid w:val="005E66A5"/>
    <w:rsid w:val="005E7FDB"/>
    <w:rsid w:val="005F0439"/>
    <w:rsid w:val="005F553D"/>
    <w:rsid w:val="005F57F3"/>
    <w:rsid w:val="005F592B"/>
    <w:rsid w:val="006027B2"/>
    <w:rsid w:val="0061445F"/>
    <w:rsid w:val="00615881"/>
    <w:rsid w:val="00615D5F"/>
    <w:rsid w:val="00616D1F"/>
    <w:rsid w:val="00623B30"/>
    <w:rsid w:val="00624351"/>
    <w:rsid w:val="0063171B"/>
    <w:rsid w:val="0063296F"/>
    <w:rsid w:val="00635265"/>
    <w:rsid w:val="00637DDC"/>
    <w:rsid w:val="00643E31"/>
    <w:rsid w:val="00647A94"/>
    <w:rsid w:val="00647B5D"/>
    <w:rsid w:val="00650C94"/>
    <w:rsid w:val="006516CB"/>
    <w:rsid w:val="00656842"/>
    <w:rsid w:val="00660269"/>
    <w:rsid w:val="006640A8"/>
    <w:rsid w:val="006652BD"/>
    <w:rsid w:val="006652CF"/>
    <w:rsid w:val="00665CAC"/>
    <w:rsid w:val="00675F6B"/>
    <w:rsid w:val="00676DCC"/>
    <w:rsid w:val="00677847"/>
    <w:rsid w:val="00681664"/>
    <w:rsid w:val="00686EAE"/>
    <w:rsid w:val="006926D2"/>
    <w:rsid w:val="006A005E"/>
    <w:rsid w:val="006A44AA"/>
    <w:rsid w:val="006A6045"/>
    <w:rsid w:val="006A7583"/>
    <w:rsid w:val="006B1C5D"/>
    <w:rsid w:val="006B2DDD"/>
    <w:rsid w:val="006B3522"/>
    <w:rsid w:val="006B40B4"/>
    <w:rsid w:val="006B6D8D"/>
    <w:rsid w:val="006C1336"/>
    <w:rsid w:val="006C63AF"/>
    <w:rsid w:val="006D5C9A"/>
    <w:rsid w:val="006D7921"/>
    <w:rsid w:val="006E009C"/>
    <w:rsid w:val="006E1426"/>
    <w:rsid w:val="006E50C0"/>
    <w:rsid w:val="006F704B"/>
    <w:rsid w:val="00700CE4"/>
    <w:rsid w:val="00706EEC"/>
    <w:rsid w:val="00711879"/>
    <w:rsid w:val="007163A6"/>
    <w:rsid w:val="00717D25"/>
    <w:rsid w:val="00723855"/>
    <w:rsid w:val="00725CD0"/>
    <w:rsid w:val="00733376"/>
    <w:rsid w:val="00733580"/>
    <w:rsid w:val="00734019"/>
    <w:rsid w:val="00734D5C"/>
    <w:rsid w:val="00735D3F"/>
    <w:rsid w:val="00741E9E"/>
    <w:rsid w:val="007426DB"/>
    <w:rsid w:val="007431F8"/>
    <w:rsid w:val="00743F66"/>
    <w:rsid w:val="007553D5"/>
    <w:rsid w:val="00755D02"/>
    <w:rsid w:val="00756FEC"/>
    <w:rsid w:val="00766C03"/>
    <w:rsid w:val="00772C16"/>
    <w:rsid w:val="00775B57"/>
    <w:rsid w:val="0077726F"/>
    <w:rsid w:val="0078116F"/>
    <w:rsid w:val="00783031"/>
    <w:rsid w:val="00783EE5"/>
    <w:rsid w:val="007844BA"/>
    <w:rsid w:val="00785B7A"/>
    <w:rsid w:val="00790408"/>
    <w:rsid w:val="00790942"/>
    <w:rsid w:val="00792FF3"/>
    <w:rsid w:val="007931E4"/>
    <w:rsid w:val="0079581B"/>
    <w:rsid w:val="007A5BDD"/>
    <w:rsid w:val="007A7164"/>
    <w:rsid w:val="007A7204"/>
    <w:rsid w:val="007B11D1"/>
    <w:rsid w:val="007B61A6"/>
    <w:rsid w:val="007B65DE"/>
    <w:rsid w:val="007C2BA0"/>
    <w:rsid w:val="007C3072"/>
    <w:rsid w:val="007C3E2D"/>
    <w:rsid w:val="007C57D5"/>
    <w:rsid w:val="007C7192"/>
    <w:rsid w:val="007D24FE"/>
    <w:rsid w:val="007D4523"/>
    <w:rsid w:val="007E615A"/>
    <w:rsid w:val="007F0158"/>
    <w:rsid w:val="007F5472"/>
    <w:rsid w:val="00800176"/>
    <w:rsid w:val="008005FB"/>
    <w:rsid w:val="0080066B"/>
    <w:rsid w:val="00800D0F"/>
    <w:rsid w:val="0080243B"/>
    <w:rsid w:val="00802E5C"/>
    <w:rsid w:val="00824FC9"/>
    <w:rsid w:val="00825BB7"/>
    <w:rsid w:val="00827B07"/>
    <w:rsid w:val="00827C26"/>
    <w:rsid w:val="008346D7"/>
    <w:rsid w:val="008436E0"/>
    <w:rsid w:val="00857A9A"/>
    <w:rsid w:val="00860297"/>
    <w:rsid w:val="00860876"/>
    <w:rsid w:val="00866634"/>
    <w:rsid w:val="00874736"/>
    <w:rsid w:val="00882BAC"/>
    <w:rsid w:val="00884BDB"/>
    <w:rsid w:val="00885A3B"/>
    <w:rsid w:val="00887A80"/>
    <w:rsid w:val="008A76F2"/>
    <w:rsid w:val="008B044C"/>
    <w:rsid w:val="008B374C"/>
    <w:rsid w:val="008C0453"/>
    <w:rsid w:val="008C2348"/>
    <w:rsid w:val="008C2D51"/>
    <w:rsid w:val="008C3EBA"/>
    <w:rsid w:val="008C5D42"/>
    <w:rsid w:val="008C6470"/>
    <w:rsid w:val="008D60EB"/>
    <w:rsid w:val="008D76C5"/>
    <w:rsid w:val="008E22D8"/>
    <w:rsid w:val="008E2B71"/>
    <w:rsid w:val="008E2D79"/>
    <w:rsid w:val="008E2DDF"/>
    <w:rsid w:val="008E474E"/>
    <w:rsid w:val="008E4E71"/>
    <w:rsid w:val="008F12FC"/>
    <w:rsid w:val="008F2B3C"/>
    <w:rsid w:val="00900F73"/>
    <w:rsid w:val="00902BE4"/>
    <w:rsid w:val="00910E52"/>
    <w:rsid w:val="00911258"/>
    <w:rsid w:val="009128A0"/>
    <w:rsid w:val="00915EE6"/>
    <w:rsid w:val="00917F63"/>
    <w:rsid w:val="00923E36"/>
    <w:rsid w:val="0092651B"/>
    <w:rsid w:val="009345F9"/>
    <w:rsid w:val="00936627"/>
    <w:rsid w:val="00936738"/>
    <w:rsid w:val="00937FDA"/>
    <w:rsid w:val="00943C2F"/>
    <w:rsid w:val="00944FE7"/>
    <w:rsid w:val="00946077"/>
    <w:rsid w:val="00947BCB"/>
    <w:rsid w:val="0095091D"/>
    <w:rsid w:val="00951008"/>
    <w:rsid w:val="009516FD"/>
    <w:rsid w:val="00961A38"/>
    <w:rsid w:val="00963F0C"/>
    <w:rsid w:val="009642B3"/>
    <w:rsid w:val="0096620F"/>
    <w:rsid w:val="00966BE9"/>
    <w:rsid w:val="00972E8B"/>
    <w:rsid w:val="00977F66"/>
    <w:rsid w:val="00982A1C"/>
    <w:rsid w:val="00983F3C"/>
    <w:rsid w:val="00994B9B"/>
    <w:rsid w:val="009A0594"/>
    <w:rsid w:val="009B45CF"/>
    <w:rsid w:val="009B72C3"/>
    <w:rsid w:val="009C0D96"/>
    <w:rsid w:val="009C12C5"/>
    <w:rsid w:val="009C200D"/>
    <w:rsid w:val="009C6CCB"/>
    <w:rsid w:val="009C7533"/>
    <w:rsid w:val="009D118F"/>
    <w:rsid w:val="009D17A7"/>
    <w:rsid w:val="009D1988"/>
    <w:rsid w:val="009D43CD"/>
    <w:rsid w:val="009D514E"/>
    <w:rsid w:val="009E0DCD"/>
    <w:rsid w:val="009E17C9"/>
    <w:rsid w:val="009E22CD"/>
    <w:rsid w:val="009E43FD"/>
    <w:rsid w:val="009F49CE"/>
    <w:rsid w:val="009F509E"/>
    <w:rsid w:val="009F5F3D"/>
    <w:rsid w:val="009F79CE"/>
    <w:rsid w:val="00A02693"/>
    <w:rsid w:val="00A06F05"/>
    <w:rsid w:val="00A10A7B"/>
    <w:rsid w:val="00A1541D"/>
    <w:rsid w:val="00A17D38"/>
    <w:rsid w:val="00A17FD0"/>
    <w:rsid w:val="00A20CBA"/>
    <w:rsid w:val="00A34C41"/>
    <w:rsid w:val="00A36546"/>
    <w:rsid w:val="00A44496"/>
    <w:rsid w:val="00A52F64"/>
    <w:rsid w:val="00A62764"/>
    <w:rsid w:val="00A6479D"/>
    <w:rsid w:val="00A729D6"/>
    <w:rsid w:val="00A72A5A"/>
    <w:rsid w:val="00A77298"/>
    <w:rsid w:val="00A80F3B"/>
    <w:rsid w:val="00A8238B"/>
    <w:rsid w:val="00A83483"/>
    <w:rsid w:val="00A8368D"/>
    <w:rsid w:val="00A8754F"/>
    <w:rsid w:val="00A91094"/>
    <w:rsid w:val="00AA0E14"/>
    <w:rsid w:val="00AA14C1"/>
    <w:rsid w:val="00AA46B6"/>
    <w:rsid w:val="00AA5B24"/>
    <w:rsid w:val="00AA69FA"/>
    <w:rsid w:val="00AC2A88"/>
    <w:rsid w:val="00AC4C33"/>
    <w:rsid w:val="00AD1209"/>
    <w:rsid w:val="00AD46A9"/>
    <w:rsid w:val="00AD4895"/>
    <w:rsid w:val="00AD7479"/>
    <w:rsid w:val="00AE050A"/>
    <w:rsid w:val="00AE79CD"/>
    <w:rsid w:val="00AF1DEF"/>
    <w:rsid w:val="00AF3C08"/>
    <w:rsid w:val="00AF46F8"/>
    <w:rsid w:val="00AF5214"/>
    <w:rsid w:val="00AF5601"/>
    <w:rsid w:val="00AF74D9"/>
    <w:rsid w:val="00B023C4"/>
    <w:rsid w:val="00B02CB5"/>
    <w:rsid w:val="00B104C4"/>
    <w:rsid w:val="00B23F12"/>
    <w:rsid w:val="00B27F2C"/>
    <w:rsid w:val="00B36312"/>
    <w:rsid w:val="00B42B1B"/>
    <w:rsid w:val="00B449D6"/>
    <w:rsid w:val="00B456D2"/>
    <w:rsid w:val="00B46AF8"/>
    <w:rsid w:val="00B47127"/>
    <w:rsid w:val="00B51D29"/>
    <w:rsid w:val="00B523CD"/>
    <w:rsid w:val="00B529B2"/>
    <w:rsid w:val="00B54551"/>
    <w:rsid w:val="00B54818"/>
    <w:rsid w:val="00B55647"/>
    <w:rsid w:val="00B6027B"/>
    <w:rsid w:val="00B6339B"/>
    <w:rsid w:val="00B75946"/>
    <w:rsid w:val="00B75B57"/>
    <w:rsid w:val="00B8331A"/>
    <w:rsid w:val="00B83DB4"/>
    <w:rsid w:val="00B86EB4"/>
    <w:rsid w:val="00B938EB"/>
    <w:rsid w:val="00B96511"/>
    <w:rsid w:val="00BA0A40"/>
    <w:rsid w:val="00BA0EF8"/>
    <w:rsid w:val="00BA4E3A"/>
    <w:rsid w:val="00BA5A7D"/>
    <w:rsid w:val="00BB2C7C"/>
    <w:rsid w:val="00BB4346"/>
    <w:rsid w:val="00BB5E3C"/>
    <w:rsid w:val="00BB6253"/>
    <w:rsid w:val="00BC1110"/>
    <w:rsid w:val="00BD2A18"/>
    <w:rsid w:val="00BD4940"/>
    <w:rsid w:val="00BD546A"/>
    <w:rsid w:val="00BD78BC"/>
    <w:rsid w:val="00BE0C6A"/>
    <w:rsid w:val="00BE1A74"/>
    <w:rsid w:val="00BE293B"/>
    <w:rsid w:val="00BE72B1"/>
    <w:rsid w:val="00BF02AC"/>
    <w:rsid w:val="00BF1F5B"/>
    <w:rsid w:val="00BF2F8A"/>
    <w:rsid w:val="00BF5AE6"/>
    <w:rsid w:val="00C03893"/>
    <w:rsid w:val="00C039F0"/>
    <w:rsid w:val="00C04163"/>
    <w:rsid w:val="00C063DC"/>
    <w:rsid w:val="00C1391B"/>
    <w:rsid w:val="00C14190"/>
    <w:rsid w:val="00C2723E"/>
    <w:rsid w:val="00C305A5"/>
    <w:rsid w:val="00C31C8D"/>
    <w:rsid w:val="00C3227C"/>
    <w:rsid w:val="00C32B7A"/>
    <w:rsid w:val="00C333D8"/>
    <w:rsid w:val="00C334BF"/>
    <w:rsid w:val="00C36F8D"/>
    <w:rsid w:val="00C40596"/>
    <w:rsid w:val="00C4141B"/>
    <w:rsid w:val="00C520F4"/>
    <w:rsid w:val="00C52F36"/>
    <w:rsid w:val="00C53F17"/>
    <w:rsid w:val="00C57991"/>
    <w:rsid w:val="00C614CD"/>
    <w:rsid w:val="00C62C0D"/>
    <w:rsid w:val="00C663B2"/>
    <w:rsid w:val="00C73A93"/>
    <w:rsid w:val="00C75B6F"/>
    <w:rsid w:val="00C80D41"/>
    <w:rsid w:val="00C91B2A"/>
    <w:rsid w:val="00C9727F"/>
    <w:rsid w:val="00CB0CE3"/>
    <w:rsid w:val="00CB2F60"/>
    <w:rsid w:val="00CB5045"/>
    <w:rsid w:val="00CB66AC"/>
    <w:rsid w:val="00CC27F7"/>
    <w:rsid w:val="00CC47DF"/>
    <w:rsid w:val="00CC7396"/>
    <w:rsid w:val="00CD0B51"/>
    <w:rsid w:val="00CD362A"/>
    <w:rsid w:val="00CD4D50"/>
    <w:rsid w:val="00CE16A8"/>
    <w:rsid w:val="00CE1A6E"/>
    <w:rsid w:val="00CF3A60"/>
    <w:rsid w:val="00CF3BD1"/>
    <w:rsid w:val="00D00885"/>
    <w:rsid w:val="00D01EE0"/>
    <w:rsid w:val="00D06106"/>
    <w:rsid w:val="00D077D5"/>
    <w:rsid w:val="00D20503"/>
    <w:rsid w:val="00D21244"/>
    <w:rsid w:val="00D31D0F"/>
    <w:rsid w:val="00D4267C"/>
    <w:rsid w:val="00D44D3F"/>
    <w:rsid w:val="00D529A4"/>
    <w:rsid w:val="00D54AAF"/>
    <w:rsid w:val="00D60C0E"/>
    <w:rsid w:val="00D66861"/>
    <w:rsid w:val="00D66BC1"/>
    <w:rsid w:val="00D83354"/>
    <w:rsid w:val="00D86FDB"/>
    <w:rsid w:val="00D87327"/>
    <w:rsid w:val="00D90234"/>
    <w:rsid w:val="00D92228"/>
    <w:rsid w:val="00DA0EA0"/>
    <w:rsid w:val="00DA2859"/>
    <w:rsid w:val="00DA2F7C"/>
    <w:rsid w:val="00DA6AF6"/>
    <w:rsid w:val="00DA7A47"/>
    <w:rsid w:val="00DB210D"/>
    <w:rsid w:val="00DB3FDF"/>
    <w:rsid w:val="00DB757C"/>
    <w:rsid w:val="00DC0D51"/>
    <w:rsid w:val="00DC0F10"/>
    <w:rsid w:val="00DC2422"/>
    <w:rsid w:val="00DC4E9A"/>
    <w:rsid w:val="00DC78E6"/>
    <w:rsid w:val="00DC7DF7"/>
    <w:rsid w:val="00DD61B6"/>
    <w:rsid w:val="00DE128F"/>
    <w:rsid w:val="00DE31B9"/>
    <w:rsid w:val="00DE7993"/>
    <w:rsid w:val="00DF2DEE"/>
    <w:rsid w:val="00DF3994"/>
    <w:rsid w:val="00E003B1"/>
    <w:rsid w:val="00E0087C"/>
    <w:rsid w:val="00E01283"/>
    <w:rsid w:val="00E01B3A"/>
    <w:rsid w:val="00E0269B"/>
    <w:rsid w:val="00E03540"/>
    <w:rsid w:val="00E1194A"/>
    <w:rsid w:val="00E135A4"/>
    <w:rsid w:val="00E15ABA"/>
    <w:rsid w:val="00E16C35"/>
    <w:rsid w:val="00E2639A"/>
    <w:rsid w:val="00E27B04"/>
    <w:rsid w:val="00E365FF"/>
    <w:rsid w:val="00E374BA"/>
    <w:rsid w:val="00E4220E"/>
    <w:rsid w:val="00E44185"/>
    <w:rsid w:val="00E518B1"/>
    <w:rsid w:val="00E60B3D"/>
    <w:rsid w:val="00E8641F"/>
    <w:rsid w:val="00E91D95"/>
    <w:rsid w:val="00E9570F"/>
    <w:rsid w:val="00EA4132"/>
    <w:rsid w:val="00EA4C64"/>
    <w:rsid w:val="00EB43E7"/>
    <w:rsid w:val="00EB4603"/>
    <w:rsid w:val="00EB6CA8"/>
    <w:rsid w:val="00EC11D2"/>
    <w:rsid w:val="00EC7AB4"/>
    <w:rsid w:val="00EE04B2"/>
    <w:rsid w:val="00EF5786"/>
    <w:rsid w:val="00EF6B12"/>
    <w:rsid w:val="00EF76D9"/>
    <w:rsid w:val="00F06E64"/>
    <w:rsid w:val="00F073BE"/>
    <w:rsid w:val="00F10278"/>
    <w:rsid w:val="00F125C7"/>
    <w:rsid w:val="00F156F6"/>
    <w:rsid w:val="00F17258"/>
    <w:rsid w:val="00F17A77"/>
    <w:rsid w:val="00F20455"/>
    <w:rsid w:val="00F276EE"/>
    <w:rsid w:val="00F27849"/>
    <w:rsid w:val="00F331AE"/>
    <w:rsid w:val="00F34695"/>
    <w:rsid w:val="00F420F6"/>
    <w:rsid w:val="00F433F0"/>
    <w:rsid w:val="00F47974"/>
    <w:rsid w:val="00F518ED"/>
    <w:rsid w:val="00F54929"/>
    <w:rsid w:val="00F61C48"/>
    <w:rsid w:val="00F63B84"/>
    <w:rsid w:val="00F63CCD"/>
    <w:rsid w:val="00F651C2"/>
    <w:rsid w:val="00F70351"/>
    <w:rsid w:val="00F70F15"/>
    <w:rsid w:val="00F73DFB"/>
    <w:rsid w:val="00F76A1A"/>
    <w:rsid w:val="00F8099C"/>
    <w:rsid w:val="00F80CC0"/>
    <w:rsid w:val="00F83295"/>
    <w:rsid w:val="00F84C84"/>
    <w:rsid w:val="00F8614C"/>
    <w:rsid w:val="00F92090"/>
    <w:rsid w:val="00F9651C"/>
    <w:rsid w:val="00FA0607"/>
    <w:rsid w:val="00FA0A99"/>
    <w:rsid w:val="00FA4034"/>
    <w:rsid w:val="00FA5C65"/>
    <w:rsid w:val="00FB5552"/>
    <w:rsid w:val="00FD0B5F"/>
    <w:rsid w:val="00FD1066"/>
    <w:rsid w:val="00FD37D2"/>
    <w:rsid w:val="00FD68E7"/>
    <w:rsid w:val="00FE1FDE"/>
    <w:rsid w:val="00FE49AC"/>
    <w:rsid w:val="00FF0046"/>
    <w:rsid w:val="00FF1856"/>
    <w:rsid w:val="00FF25FC"/>
    <w:rsid w:val="00FF3F58"/>
    <w:rsid w:val="00FF44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30AE8"/>
    <w:pPr>
      <w:keepNext/>
      <w:numPr>
        <w:ilvl w:val="1"/>
        <w:numId w:val="11"/>
      </w:numPr>
      <w:spacing w:before="240"/>
      <w:jc w:val="both"/>
      <w:outlineLvl w:val="0"/>
    </w:pPr>
    <w:rPr>
      <w:b/>
      <w:bCs/>
      <w:color w:val="17365D"/>
      <w:szCs w:val="24"/>
      <w:lang w:val="pt-BR"/>
    </w:rPr>
  </w:style>
  <w:style w:type="paragraph" w:styleId="Ttulo2">
    <w:name w:val="heading 2"/>
    <w:basedOn w:val="Ttulo1"/>
    <w:next w:val="Normal"/>
    <w:autoRedefine/>
    <w:qFormat/>
    <w:rsid w:val="00647A94"/>
    <w:pPr>
      <w:numPr>
        <w:numId w:val="4"/>
      </w:numPr>
      <w:outlineLvl w:val="1"/>
    </w:pPr>
    <w:rPr>
      <w:color w:val="365F91"/>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pPr>
      <w:spacing w:after="0"/>
      <w:ind w:left="24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3"/>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AF74D9"/>
    <w:pPr>
      <w:ind w:left="720"/>
      <w:contextualSpacing/>
    </w:pPr>
  </w:style>
  <w:style w:type="character" w:styleId="HiperlinkVisitado">
    <w:name w:val="FollowedHyperlink"/>
    <w:basedOn w:val="Fontepargpadro"/>
    <w:rsid w:val="006E50C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30AE8"/>
    <w:pPr>
      <w:keepNext/>
      <w:numPr>
        <w:ilvl w:val="1"/>
        <w:numId w:val="11"/>
      </w:numPr>
      <w:spacing w:before="240"/>
      <w:jc w:val="both"/>
      <w:outlineLvl w:val="0"/>
    </w:pPr>
    <w:rPr>
      <w:b/>
      <w:bCs/>
      <w:color w:val="17365D"/>
      <w:szCs w:val="24"/>
      <w:lang w:val="pt-BR"/>
    </w:rPr>
  </w:style>
  <w:style w:type="paragraph" w:styleId="Ttulo2">
    <w:name w:val="heading 2"/>
    <w:basedOn w:val="Ttulo1"/>
    <w:next w:val="Normal"/>
    <w:autoRedefine/>
    <w:qFormat/>
    <w:rsid w:val="00647A94"/>
    <w:pPr>
      <w:numPr>
        <w:numId w:val="4"/>
      </w:numPr>
      <w:outlineLvl w:val="1"/>
    </w:pPr>
    <w:rPr>
      <w:color w:val="365F91"/>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pPr>
      <w:spacing w:after="0"/>
      <w:ind w:left="24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3"/>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AF74D9"/>
    <w:pPr>
      <w:ind w:left="720"/>
      <w:contextualSpacing/>
    </w:pPr>
  </w:style>
  <w:style w:type="character" w:styleId="HiperlinkVisitado">
    <w:name w:val="FollowedHyperlink"/>
    <w:basedOn w:val="Fontepargpadro"/>
    <w:rsid w:val="006E5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185">
      <w:bodyDiv w:val="1"/>
      <w:marLeft w:val="0"/>
      <w:marRight w:val="0"/>
      <w:marTop w:val="0"/>
      <w:marBottom w:val="0"/>
      <w:divBdr>
        <w:top w:val="none" w:sz="0" w:space="0" w:color="auto"/>
        <w:left w:val="none" w:sz="0" w:space="0" w:color="auto"/>
        <w:bottom w:val="none" w:sz="0" w:space="0" w:color="auto"/>
        <w:right w:val="none" w:sz="0" w:space="0" w:color="auto"/>
      </w:divBdr>
    </w:div>
    <w:div w:id="147719600">
      <w:bodyDiv w:val="1"/>
      <w:marLeft w:val="0"/>
      <w:marRight w:val="0"/>
      <w:marTop w:val="0"/>
      <w:marBottom w:val="0"/>
      <w:divBdr>
        <w:top w:val="none" w:sz="0" w:space="0" w:color="auto"/>
        <w:left w:val="none" w:sz="0" w:space="0" w:color="auto"/>
        <w:bottom w:val="none" w:sz="0" w:space="0" w:color="auto"/>
        <w:right w:val="none" w:sz="0" w:space="0" w:color="auto"/>
      </w:divBdr>
    </w:div>
    <w:div w:id="409696730">
      <w:bodyDiv w:val="1"/>
      <w:marLeft w:val="0"/>
      <w:marRight w:val="0"/>
      <w:marTop w:val="0"/>
      <w:marBottom w:val="0"/>
      <w:divBdr>
        <w:top w:val="none" w:sz="0" w:space="0" w:color="auto"/>
        <w:left w:val="none" w:sz="0" w:space="0" w:color="auto"/>
        <w:bottom w:val="none" w:sz="0" w:space="0" w:color="auto"/>
        <w:right w:val="none" w:sz="0" w:space="0" w:color="auto"/>
      </w:divBdr>
    </w:div>
    <w:div w:id="613514773">
      <w:bodyDiv w:val="1"/>
      <w:marLeft w:val="0"/>
      <w:marRight w:val="0"/>
      <w:marTop w:val="0"/>
      <w:marBottom w:val="0"/>
      <w:divBdr>
        <w:top w:val="none" w:sz="0" w:space="0" w:color="auto"/>
        <w:left w:val="none" w:sz="0" w:space="0" w:color="auto"/>
        <w:bottom w:val="none" w:sz="0" w:space="0" w:color="auto"/>
        <w:right w:val="none" w:sz="0" w:space="0" w:color="auto"/>
      </w:divBdr>
    </w:div>
    <w:div w:id="798649608">
      <w:bodyDiv w:val="1"/>
      <w:marLeft w:val="0"/>
      <w:marRight w:val="0"/>
      <w:marTop w:val="0"/>
      <w:marBottom w:val="0"/>
      <w:divBdr>
        <w:top w:val="none" w:sz="0" w:space="0" w:color="auto"/>
        <w:left w:val="none" w:sz="0" w:space="0" w:color="auto"/>
        <w:bottom w:val="none" w:sz="0" w:space="0" w:color="auto"/>
        <w:right w:val="none" w:sz="0" w:space="0" w:color="auto"/>
      </w:divBdr>
    </w:div>
    <w:div w:id="948196531">
      <w:bodyDiv w:val="1"/>
      <w:marLeft w:val="0"/>
      <w:marRight w:val="0"/>
      <w:marTop w:val="0"/>
      <w:marBottom w:val="0"/>
      <w:divBdr>
        <w:top w:val="none" w:sz="0" w:space="0" w:color="auto"/>
        <w:left w:val="none" w:sz="0" w:space="0" w:color="auto"/>
        <w:bottom w:val="none" w:sz="0" w:space="0" w:color="auto"/>
        <w:right w:val="none" w:sz="0" w:space="0" w:color="auto"/>
      </w:divBdr>
    </w:div>
    <w:div w:id="948895843">
      <w:bodyDiv w:val="1"/>
      <w:marLeft w:val="0"/>
      <w:marRight w:val="0"/>
      <w:marTop w:val="0"/>
      <w:marBottom w:val="0"/>
      <w:divBdr>
        <w:top w:val="none" w:sz="0" w:space="0" w:color="auto"/>
        <w:left w:val="none" w:sz="0" w:space="0" w:color="auto"/>
        <w:bottom w:val="none" w:sz="0" w:space="0" w:color="auto"/>
        <w:right w:val="none" w:sz="0" w:space="0" w:color="auto"/>
      </w:divBdr>
    </w:div>
    <w:div w:id="982658408">
      <w:bodyDiv w:val="1"/>
      <w:marLeft w:val="0"/>
      <w:marRight w:val="0"/>
      <w:marTop w:val="0"/>
      <w:marBottom w:val="0"/>
      <w:divBdr>
        <w:top w:val="none" w:sz="0" w:space="0" w:color="auto"/>
        <w:left w:val="none" w:sz="0" w:space="0" w:color="auto"/>
        <w:bottom w:val="none" w:sz="0" w:space="0" w:color="auto"/>
        <w:right w:val="none" w:sz="0" w:space="0" w:color="auto"/>
      </w:divBdr>
    </w:div>
    <w:div w:id="1079793979">
      <w:bodyDiv w:val="1"/>
      <w:marLeft w:val="0"/>
      <w:marRight w:val="0"/>
      <w:marTop w:val="0"/>
      <w:marBottom w:val="0"/>
      <w:divBdr>
        <w:top w:val="none" w:sz="0" w:space="0" w:color="auto"/>
        <w:left w:val="none" w:sz="0" w:space="0" w:color="auto"/>
        <w:bottom w:val="none" w:sz="0" w:space="0" w:color="auto"/>
        <w:right w:val="none" w:sz="0" w:space="0" w:color="auto"/>
      </w:divBdr>
    </w:div>
    <w:div w:id="1129473972">
      <w:bodyDiv w:val="1"/>
      <w:marLeft w:val="0"/>
      <w:marRight w:val="0"/>
      <w:marTop w:val="0"/>
      <w:marBottom w:val="0"/>
      <w:divBdr>
        <w:top w:val="none" w:sz="0" w:space="0" w:color="auto"/>
        <w:left w:val="none" w:sz="0" w:space="0" w:color="auto"/>
        <w:bottom w:val="none" w:sz="0" w:space="0" w:color="auto"/>
        <w:right w:val="none" w:sz="0" w:space="0" w:color="auto"/>
      </w:divBdr>
    </w:div>
    <w:div w:id="1180194939">
      <w:bodyDiv w:val="1"/>
      <w:marLeft w:val="0"/>
      <w:marRight w:val="0"/>
      <w:marTop w:val="0"/>
      <w:marBottom w:val="0"/>
      <w:divBdr>
        <w:top w:val="none" w:sz="0" w:space="0" w:color="auto"/>
        <w:left w:val="none" w:sz="0" w:space="0" w:color="auto"/>
        <w:bottom w:val="none" w:sz="0" w:space="0" w:color="auto"/>
        <w:right w:val="none" w:sz="0" w:space="0" w:color="auto"/>
      </w:divBdr>
    </w:div>
    <w:div w:id="1191262202">
      <w:bodyDiv w:val="1"/>
      <w:marLeft w:val="0"/>
      <w:marRight w:val="0"/>
      <w:marTop w:val="0"/>
      <w:marBottom w:val="0"/>
      <w:divBdr>
        <w:top w:val="none" w:sz="0" w:space="0" w:color="auto"/>
        <w:left w:val="none" w:sz="0" w:space="0" w:color="auto"/>
        <w:bottom w:val="none" w:sz="0" w:space="0" w:color="auto"/>
        <w:right w:val="none" w:sz="0" w:space="0" w:color="auto"/>
      </w:divBdr>
    </w:div>
    <w:div w:id="1501503715">
      <w:bodyDiv w:val="1"/>
      <w:marLeft w:val="0"/>
      <w:marRight w:val="0"/>
      <w:marTop w:val="0"/>
      <w:marBottom w:val="0"/>
      <w:divBdr>
        <w:top w:val="none" w:sz="0" w:space="0" w:color="auto"/>
        <w:left w:val="none" w:sz="0" w:space="0" w:color="auto"/>
        <w:bottom w:val="none" w:sz="0" w:space="0" w:color="auto"/>
        <w:right w:val="none" w:sz="0" w:space="0" w:color="auto"/>
      </w:divBdr>
    </w:div>
    <w:div w:id="19312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haim\Dropbox\SEFAZ-TO\Redesenho\CCI\Matriz%20valida&#231;&#245;es%20v20151029.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D3F7-6D61-4A20-8565-A099463E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 Especificaçao Caso de Uso - 2015013 v1.1.dot</Template>
  <TotalTime>3240</TotalTime>
  <Pages>1</Pages>
  <Words>9492</Words>
  <Characters>51258</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60629</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Chaim</cp:lastModifiedBy>
  <cp:revision>36</cp:revision>
  <cp:lastPrinted>2015-08-26T21:37:00Z</cp:lastPrinted>
  <dcterms:created xsi:type="dcterms:W3CDTF">2016-06-07T19:59:00Z</dcterms:created>
  <dcterms:modified xsi:type="dcterms:W3CDTF">2016-07-28T10:53:00Z</dcterms:modified>
</cp:coreProperties>
</file>