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C3701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206FAE7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D44C1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778524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33B82CF" w14:textId="77777777" w:rsidR="00A64A17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D15F2AD" w14:textId="77777777"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</w:p>
    <w:p w14:paraId="0E0BA886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04CCFB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920FB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0308F0" w14:textId="77777777"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77AAB2A" w14:textId="77777777"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68054B23" w14:textId="77777777"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64A17" w:rsidRPr="00A64A17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14:paraId="2E207899" w14:textId="77777777"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A64A17">
        <w:rPr>
          <w:b/>
          <w:iCs/>
          <w:snapToGrid/>
          <w:spacing w:val="15"/>
          <w:sz w:val="28"/>
          <w:szCs w:val="28"/>
          <w:lang w:val="pt-BR" w:eastAsia="ja-JP"/>
        </w:rPr>
        <w:t>DEF</w:t>
      </w:r>
    </w:p>
    <w:p w14:paraId="2EBF5B3A" w14:textId="77777777" w:rsidR="00484BF5" w:rsidRPr="00484BF5" w:rsidRDefault="001F108F" w:rsidP="00484BF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snapToGrid/>
          <w:sz w:val="22"/>
          <w:szCs w:val="22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A64A17" w:rsidRPr="00A64A17">
        <w:rPr>
          <w:b/>
          <w:snapToGrid/>
          <w:sz w:val="22"/>
          <w:szCs w:val="22"/>
          <w:lang w:val="pt-BR" w:eastAsia="ja-JP"/>
        </w:rPr>
        <w:t>DEF</w:t>
      </w:r>
      <w:r w:rsidR="008D0A4E">
        <w:rPr>
          <w:b/>
          <w:snapToGrid/>
          <w:sz w:val="22"/>
          <w:szCs w:val="22"/>
          <w:lang w:val="pt-BR" w:eastAsia="ja-JP"/>
        </w:rPr>
        <w:t>UC</w:t>
      </w:r>
      <w:r w:rsidR="00A64A17" w:rsidRPr="00A64A17">
        <w:rPr>
          <w:b/>
          <w:snapToGrid/>
          <w:sz w:val="22"/>
          <w:szCs w:val="22"/>
          <w:lang w:val="pt-BR" w:eastAsia="ja-JP"/>
        </w:rPr>
        <w:t>0104 - Publicar</w:t>
      </w:r>
    </w:p>
    <w:p w14:paraId="7E1B8B25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1B60ACC" w14:textId="77777777" w:rsidR="00690748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C8ED6E" w14:textId="77777777" w:rsidR="00690748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496D15" w14:textId="77777777" w:rsidR="00690748" w:rsidRPr="000A7584" w:rsidRDefault="00690748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DEA7A20" w14:textId="77777777" w:rsidR="00244BB3" w:rsidRPr="000A7584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75BD9A4" w14:textId="77777777" w:rsidR="00017DDD" w:rsidRPr="000A7584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9B95560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60D13D2" w14:textId="77777777" w:rsidR="00017DDD" w:rsidRPr="000A758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EBE5839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4B6324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272D3A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FED90B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D96612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92D89BF" w14:textId="77777777" w:rsidR="001F108F" w:rsidRPr="000A7584" w:rsidRDefault="00A9663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05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01/2016</w:t>
      </w:r>
    </w:p>
    <w:p w14:paraId="230A299F" w14:textId="77777777"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57EB8C4E" w14:textId="77777777"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</w:p>
    <w:p w14:paraId="02727A7C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14:paraId="42AF299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19AF8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31795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6082" w14:textId="77777777"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14:paraId="5C37C11E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BD2A2" w14:textId="77777777" w:rsidR="002F1589" w:rsidRPr="000A7584" w:rsidRDefault="00A96639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05</w:t>
            </w:r>
            <w:r w:rsidR="002F1589" w:rsidRPr="000A7584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F4" w14:textId="77777777"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59DE9" w14:textId="77777777"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14:paraId="2565250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8950E" w14:textId="00A388AA" w:rsidR="001F108F" w:rsidRPr="000A7584" w:rsidRDefault="00515938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28/01/2016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B2F47" w14:textId="4F1C8925" w:rsidR="001F108F" w:rsidRPr="000A7584" w:rsidRDefault="00515938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2: Ajustes para análise de sistemas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6D91" w14:textId="12DDE8A7" w:rsidR="001F108F" w:rsidRPr="000A7584" w:rsidRDefault="00515938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14:paraId="42BF82C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B213D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6FFDF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2D844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5EF6554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87FC8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E8B0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50EC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14:paraId="7F0AD7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AC69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CF848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DCE94" w14:textId="77777777"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5DEFFFF9" w14:textId="77777777" w:rsidR="0063171B" w:rsidRPr="000A7584" w:rsidRDefault="0063171B">
      <w:pPr>
        <w:rPr>
          <w:lang w:val="pt-BR"/>
        </w:rPr>
      </w:pPr>
    </w:p>
    <w:p w14:paraId="5B3BD1F1" w14:textId="77777777"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14:paraId="45575D4C" w14:textId="77777777" w:rsidR="00501FBE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63498168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501F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DEFUC0104 - Publicar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_Toc463498168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43A2F6A3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69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_Toc463498169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5DDCB6BC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0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_Toc463498170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775B3D3C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1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_Toc463498171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02491911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2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_Toc463498172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495354CD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3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_Toc463498173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1CE91C16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4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_Toc463498174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35E739C8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5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_Toc463498175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02A07392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6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_Toc463498176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607E4735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7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_Toc463498177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677EABAC" w14:textId="77777777" w:rsidR="00501FBE" w:rsidRDefault="00E740D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498178" w:history="1"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501FBE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01FBE" w:rsidRPr="000F445B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501FBE">
          <w:rPr>
            <w:noProof/>
            <w:webHidden/>
          </w:rPr>
          <w:tab/>
        </w:r>
        <w:r w:rsidR="00501FBE">
          <w:rPr>
            <w:noProof/>
            <w:webHidden/>
          </w:rPr>
          <w:fldChar w:fldCharType="begin"/>
        </w:r>
        <w:r w:rsidR="00501FBE">
          <w:rPr>
            <w:noProof/>
            <w:webHidden/>
          </w:rPr>
          <w:instrText xml:space="preserve"> PAGEREF _Toc463498178 \h </w:instrText>
        </w:r>
        <w:r w:rsidR="00501FBE">
          <w:rPr>
            <w:noProof/>
            <w:webHidden/>
          </w:rPr>
        </w:r>
        <w:r w:rsidR="00501FBE">
          <w:rPr>
            <w:noProof/>
            <w:webHidden/>
          </w:rPr>
          <w:fldChar w:fldCharType="separate"/>
        </w:r>
        <w:r w:rsidR="00501FBE">
          <w:rPr>
            <w:noProof/>
            <w:webHidden/>
          </w:rPr>
          <w:t>4</w:t>
        </w:r>
        <w:r w:rsidR="00501FBE">
          <w:rPr>
            <w:noProof/>
            <w:webHidden/>
          </w:rPr>
          <w:fldChar w:fldCharType="end"/>
        </w:r>
      </w:hyperlink>
    </w:p>
    <w:p w14:paraId="0DE3D454" w14:textId="77777777"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14:paraId="78555F00" w14:textId="77777777" w:rsidR="00C953F9" w:rsidRPr="00A96639" w:rsidRDefault="00A64A17" w:rsidP="00A64A17">
      <w:pPr>
        <w:pStyle w:val="Ttulo1"/>
        <w:rPr>
          <w:rFonts w:eastAsia="ヒラギノ角ゴ Pro W3"/>
          <w:snapToGrid/>
          <w:lang w:val="pt-BR" w:eastAsia="ja-JP"/>
        </w:rPr>
      </w:pPr>
      <w:bookmarkStart w:id="0" w:name="_Toc463498168"/>
      <w:r w:rsidRPr="00A64A17">
        <w:rPr>
          <w:rFonts w:eastAsia="ヒラギノ角ゴ Pro W3"/>
          <w:snapToGrid/>
          <w:lang w:val="pt-BR" w:eastAsia="ja-JP"/>
        </w:rPr>
        <w:t>DEF</w:t>
      </w:r>
      <w:r w:rsidR="008D0A4E">
        <w:rPr>
          <w:rFonts w:eastAsia="ヒラギノ角ゴ Pro W3"/>
          <w:snapToGrid/>
          <w:lang w:val="pt-BR" w:eastAsia="ja-JP"/>
        </w:rPr>
        <w:t>UC</w:t>
      </w:r>
      <w:r w:rsidRPr="00A64A17">
        <w:rPr>
          <w:rFonts w:eastAsia="ヒラギノ角ゴ Pro W3"/>
          <w:snapToGrid/>
          <w:lang w:val="pt-BR" w:eastAsia="ja-JP"/>
        </w:rPr>
        <w:t>0104 - Publicar</w:t>
      </w:r>
      <w:bookmarkEnd w:id="0"/>
    </w:p>
    <w:p w14:paraId="7E2A6B69" w14:textId="77777777" w:rsidR="001C6CF5" w:rsidRPr="00A96639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" w:name="_Toc408584579"/>
      <w:bookmarkStart w:id="2" w:name="_Toc463498169"/>
      <w:r w:rsidRPr="00A96639">
        <w:rPr>
          <w:rFonts w:eastAsia="ヒラギノ角ゴ Pro W3"/>
          <w:snapToGrid/>
          <w:lang w:val="pt-BR" w:eastAsia="ja-JP"/>
        </w:rPr>
        <w:t>Descrição</w:t>
      </w:r>
      <w:bookmarkEnd w:id="1"/>
      <w:bookmarkEnd w:id="2"/>
    </w:p>
    <w:p w14:paraId="3C678CA9" w14:textId="77777777" w:rsidR="00690748" w:rsidRDefault="00690748" w:rsidP="00690748">
      <w:pPr>
        <w:jc w:val="both"/>
        <w:rPr>
          <w:lang w:val="pt-BR"/>
        </w:rPr>
      </w:pPr>
      <w:r w:rsidRPr="00690748">
        <w:rPr>
          <w:lang w:val="pt-BR"/>
        </w:rPr>
        <w:t>É aquele processo automático que “recupera” as informações depositadas na base de dados do DE</w:t>
      </w:r>
      <w:r w:rsidR="00A64A17">
        <w:rPr>
          <w:lang w:val="pt-BR"/>
        </w:rPr>
        <w:t>F</w:t>
      </w:r>
      <w:r w:rsidRPr="00690748">
        <w:rPr>
          <w:lang w:val="pt-BR"/>
        </w:rPr>
        <w:t xml:space="preserve"> e a distribui entre as “pastas” dos contribuintes.</w:t>
      </w:r>
    </w:p>
    <w:p w14:paraId="6B8C106D" w14:textId="631A2D3C" w:rsidR="00D6604E" w:rsidRDefault="00690748" w:rsidP="00126780">
      <w:pPr>
        <w:jc w:val="both"/>
        <w:rPr>
          <w:lang w:val="pt-BR"/>
        </w:rPr>
      </w:pPr>
      <w:r>
        <w:rPr>
          <w:lang w:val="pt-BR"/>
        </w:rPr>
        <w:t xml:space="preserve">Periodicamente devera programar-se para processar a </w:t>
      </w:r>
      <w:r w:rsidR="00D6604E" w:rsidRPr="00D6604E">
        <w:rPr>
          <w:lang w:val="pt-BR"/>
        </w:rPr>
        <w:t>carga d</w:t>
      </w:r>
      <w:r>
        <w:rPr>
          <w:lang w:val="pt-BR"/>
        </w:rPr>
        <w:t>os</w:t>
      </w:r>
      <w:r w:rsidR="00D6604E" w:rsidRPr="00D6604E">
        <w:rPr>
          <w:lang w:val="pt-BR"/>
        </w:rPr>
        <w:t xml:space="preserve"> documento</w:t>
      </w:r>
      <w:r>
        <w:rPr>
          <w:lang w:val="pt-BR"/>
        </w:rPr>
        <w:t>s</w:t>
      </w:r>
      <w:r w:rsidR="00D6604E" w:rsidRPr="00D6604E">
        <w:rPr>
          <w:lang w:val="pt-BR"/>
        </w:rPr>
        <w:t xml:space="preserve"> </w:t>
      </w:r>
      <w:r>
        <w:rPr>
          <w:lang w:val="pt-BR"/>
        </w:rPr>
        <w:t>armazenados pelos sistemas ou usuários</w:t>
      </w:r>
      <w:r w:rsidR="00D6604E" w:rsidRPr="00D6604E">
        <w:rPr>
          <w:lang w:val="pt-BR"/>
        </w:rPr>
        <w:t xml:space="preserve"> funcionários </w:t>
      </w:r>
      <w:r>
        <w:rPr>
          <w:lang w:val="pt-BR"/>
        </w:rPr>
        <w:t>para ser publicados e disponibilizados</w:t>
      </w:r>
      <w:r w:rsidR="00D6604E" w:rsidRPr="00D6604E">
        <w:rPr>
          <w:lang w:val="pt-BR"/>
        </w:rPr>
        <w:t xml:space="preserve"> no DE</w:t>
      </w:r>
      <w:r w:rsidR="00357C8D">
        <w:rPr>
          <w:lang w:val="pt-BR"/>
        </w:rPr>
        <w:t>F</w:t>
      </w:r>
      <w:r w:rsidR="00D6604E" w:rsidRPr="00D6604E">
        <w:rPr>
          <w:lang w:val="pt-BR"/>
        </w:rPr>
        <w:t>.</w:t>
      </w:r>
    </w:p>
    <w:p w14:paraId="775F080D" w14:textId="77777777" w:rsidR="00126780" w:rsidRPr="000A7584" w:rsidRDefault="00690748" w:rsidP="00126780">
      <w:pPr>
        <w:jc w:val="both"/>
        <w:rPr>
          <w:lang w:val="pt-BR"/>
        </w:rPr>
      </w:pPr>
      <w:r>
        <w:rPr>
          <w:lang w:val="pt-BR"/>
        </w:rPr>
        <w:t>Como parte do procedimento, deverá recuperar do registro de contribuintes o endereço eletrônico para enviar uma mensagem, padrão, de registro de informações no DE</w:t>
      </w:r>
      <w:r w:rsidR="00A64A17">
        <w:rPr>
          <w:lang w:val="pt-BR"/>
        </w:rPr>
        <w:t>F</w:t>
      </w:r>
      <w:r w:rsidR="00126780" w:rsidRPr="000A7584">
        <w:rPr>
          <w:lang w:val="pt-BR"/>
        </w:rPr>
        <w:t>.</w:t>
      </w:r>
    </w:p>
    <w:p w14:paraId="13C4CEA4" w14:textId="77777777"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3" w:name="_Toc408584580"/>
      <w:bookmarkStart w:id="4" w:name="_Toc463498170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3"/>
      <w:bookmarkEnd w:id="4"/>
    </w:p>
    <w:p w14:paraId="00381D0F" w14:textId="77777777" w:rsidR="00A96639" w:rsidRDefault="00690748" w:rsidP="00A96639">
      <w:pPr>
        <w:rPr>
          <w:lang w:val="pt-BR"/>
        </w:rPr>
      </w:pPr>
      <w:r>
        <w:rPr>
          <w:lang w:val="pt-BR"/>
        </w:rPr>
        <w:t>Sistema</w:t>
      </w:r>
    </w:p>
    <w:p w14:paraId="03BF73C3" w14:textId="77777777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5" w:name="_Toc408584581"/>
      <w:bookmarkStart w:id="6" w:name="_Toc463498171"/>
      <w:r w:rsidRPr="00671726">
        <w:rPr>
          <w:rFonts w:eastAsia="ヒラギノ角ゴ Pro W3"/>
          <w:snapToGrid/>
          <w:lang w:val="pt-BR" w:eastAsia="ja-JP"/>
        </w:rPr>
        <w:t>Diagrama</w:t>
      </w:r>
      <w:bookmarkEnd w:id="5"/>
      <w:bookmarkEnd w:id="6"/>
    </w:p>
    <w:p w14:paraId="62C8B2DE" w14:textId="77777777" w:rsidR="00410BBB" w:rsidRPr="000A7584" w:rsidRDefault="00690748" w:rsidP="00410BBB">
      <w:pPr>
        <w:rPr>
          <w:lang w:val="pt-BR"/>
        </w:rPr>
      </w:pPr>
      <w:r>
        <w:rPr>
          <w:noProof/>
          <w:snapToGrid/>
          <w:lang w:val="es-BO" w:eastAsia="es-BO"/>
        </w:rPr>
        <w:t>Não aplica</w:t>
      </w:r>
    </w:p>
    <w:p w14:paraId="4882CB3F" w14:textId="77777777"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7" w:name="_Toc408584582"/>
      <w:bookmarkStart w:id="8" w:name="_Toc463498172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7"/>
      <w:bookmarkEnd w:id="8"/>
    </w:p>
    <w:p w14:paraId="5CBC065A" w14:textId="77777777" w:rsidR="00A96639" w:rsidRDefault="00690748" w:rsidP="00A96639">
      <w:pPr>
        <w:rPr>
          <w:lang w:val="pt-BR"/>
        </w:rPr>
      </w:pPr>
      <w:r>
        <w:rPr>
          <w:lang w:val="pt-BR"/>
        </w:rPr>
        <w:t>Os sistemas ou os usuários devem ter armazenado os documentos a publicar.</w:t>
      </w:r>
    </w:p>
    <w:p w14:paraId="344C9C10" w14:textId="77777777" w:rsidR="00690748" w:rsidRPr="00A96639" w:rsidRDefault="00690748" w:rsidP="00A96639">
      <w:pPr>
        <w:rPr>
          <w:lang w:val="pt-BR"/>
        </w:rPr>
      </w:pPr>
      <w:r>
        <w:rPr>
          <w:lang w:val="pt-BR"/>
        </w:rPr>
        <w:t>As validações sob a qualidade de dados devem ter sido processadas previamente.</w:t>
      </w:r>
    </w:p>
    <w:p w14:paraId="7A0BE4D4" w14:textId="77777777"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9" w:name="_Toc101248482"/>
      <w:bookmarkStart w:id="10" w:name="_Toc102377887"/>
      <w:bookmarkStart w:id="11" w:name="_Toc408584585"/>
      <w:bookmarkStart w:id="12" w:name="_Toc463498173"/>
      <w:bookmarkStart w:id="13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9"/>
      <w:bookmarkEnd w:id="10"/>
      <w:bookmarkEnd w:id="11"/>
      <w:bookmarkEnd w:id="12"/>
    </w:p>
    <w:p w14:paraId="0E7B24BE" w14:textId="47E68B9C" w:rsidR="00D71EB9" w:rsidRPr="001E2233" w:rsidRDefault="00D71EB9" w:rsidP="00515938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bookmarkStart w:id="14" w:name="_Toc408584586"/>
      <w:bookmarkStart w:id="15" w:name="_Toc100995325"/>
      <w:bookmarkStart w:id="16" w:name="_Toc114038718"/>
      <w:r w:rsidRPr="008453A7">
        <w:rPr>
          <w:lang w:val="pt-BR"/>
        </w:rPr>
        <w:t xml:space="preserve">O sistema verifica a existência de </w:t>
      </w:r>
      <w:r w:rsidR="008453A7" w:rsidRPr="008453A7">
        <w:rPr>
          <w:lang w:val="pt-BR"/>
        </w:rPr>
        <w:t>um documento para ser publicado e</w:t>
      </w:r>
      <w:r w:rsidR="008453A7">
        <w:rPr>
          <w:lang w:val="pt-BR"/>
        </w:rPr>
        <w:t xml:space="preserve"> r</w:t>
      </w:r>
      <w:r w:rsidR="008453A7" w:rsidRPr="008453A7">
        <w:rPr>
          <w:lang w:val="pt-BR"/>
        </w:rPr>
        <w:t>ecupera os documentos armazenados.</w:t>
      </w:r>
      <w:r w:rsidR="008833F1">
        <w:rPr>
          <w:lang w:val="pt-BR"/>
        </w:rPr>
        <w:t xml:space="preserve"> </w:t>
      </w:r>
      <w:r w:rsidR="001E2233">
        <w:t>DEFRN0029</w:t>
      </w:r>
    </w:p>
    <w:p w14:paraId="253D3FE7" w14:textId="7431DB87" w:rsidR="00D71EB9" w:rsidRPr="00515938" w:rsidRDefault="00D71EB9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rPr>
          <w:lang w:val="pt-BR"/>
        </w:rPr>
        <w:t>O sistema procura o endereço eletrônico do contribuinte</w:t>
      </w:r>
      <w:r w:rsidR="008833F1">
        <w:rPr>
          <w:lang w:val="pt-BR"/>
        </w:rPr>
        <w:t>,</w:t>
      </w:r>
      <w:r>
        <w:rPr>
          <w:lang w:val="pt-BR"/>
        </w:rPr>
        <w:t xml:space="preserve"> </w:t>
      </w:r>
      <w:r w:rsidR="00515938">
        <w:rPr>
          <w:lang w:val="pt-BR"/>
        </w:rPr>
        <w:t>na base de dados</w:t>
      </w:r>
      <w:r w:rsidR="008833F1">
        <w:rPr>
          <w:lang w:val="pt-BR"/>
        </w:rPr>
        <w:t>,</w:t>
      </w:r>
      <w:r>
        <w:rPr>
          <w:lang w:val="pt-BR"/>
        </w:rPr>
        <w:t xml:space="preserve"> e envia </w:t>
      </w:r>
      <w:r w:rsidR="008453A7">
        <w:rPr>
          <w:lang w:val="pt-BR"/>
        </w:rPr>
        <w:t>correio eletrônico</w:t>
      </w:r>
      <w:r>
        <w:rPr>
          <w:lang w:val="pt-BR"/>
        </w:rPr>
        <w:t xml:space="preserve"> indicando</w:t>
      </w:r>
      <w:r w:rsidR="00515938">
        <w:rPr>
          <w:lang w:val="pt-BR"/>
        </w:rPr>
        <w:t xml:space="preserve"> a publicação de um documento. </w:t>
      </w:r>
      <w:r w:rsidR="00515938">
        <w:t>DEFRN0030</w:t>
      </w:r>
    </w:p>
    <w:p w14:paraId="37BFB784" w14:textId="6F8CCC2F" w:rsidR="00515938" w:rsidRDefault="00515938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t xml:space="preserve">O </w:t>
      </w:r>
      <w:r w:rsidRPr="00515938">
        <w:rPr>
          <w:lang w:val="pt-BR"/>
        </w:rPr>
        <w:t xml:space="preserve">Sistema registra </w:t>
      </w:r>
      <w:r w:rsidR="00501FBE">
        <w:rPr>
          <w:lang w:val="pt-BR"/>
        </w:rPr>
        <w:t xml:space="preserve">o log </w:t>
      </w:r>
      <w:r w:rsidRPr="00515938">
        <w:rPr>
          <w:lang w:val="pt-BR"/>
        </w:rPr>
        <w:t>do processamento</w:t>
      </w:r>
      <w:r>
        <w:t>.</w:t>
      </w:r>
      <w:r w:rsidR="001E2233">
        <w:t xml:space="preserve"> DEFRN0031</w:t>
      </w:r>
    </w:p>
    <w:p w14:paraId="39C94135" w14:textId="77777777" w:rsidR="00116F41" w:rsidRPr="00D71EB9" w:rsidRDefault="00D71EB9" w:rsidP="00D71EB9">
      <w:pPr>
        <w:pStyle w:val="PargrafodaLista"/>
        <w:numPr>
          <w:ilvl w:val="0"/>
          <w:numId w:val="20"/>
        </w:numPr>
        <w:ind w:left="993"/>
        <w:jc w:val="both"/>
        <w:rPr>
          <w:lang w:val="pt-BR"/>
        </w:rPr>
      </w:pPr>
      <w:r>
        <w:rPr>
          <w:lang w:val="pt-BR"/>
        </w:rPr>
        <w:t>Termina o caso de uso</w:t>
      </w:r>
    </w:p>
    <w:p w14:paraId="78D7623F" w14:textId="77777777"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63498174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4"/>
      <w:bookmarkEnd w:id="17"/>
    </w:p>
    <w:p w14:paraId="79E0FC7A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4742BC3F" w14:textId="77777777" w:rsidR="001F5AAB" w:rsidRDefault="001F5AAB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8" w:name="_Toc408584587"/>
      <w:bookmarkStart w:id="19" w:name="_Toc463498175"/>
      <w:bookmarkStart w:id="20" w:name="_Toc101248486"/>
      <w:bookmarkStart w:id="21" w:name="_Toc102377891"/>
      <w:bookmarkEnd w:id="13"/>
      <w:bookmarkEnd w:id="15"/>
      <w:bookmarkEnd w:id="16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8"/>
      <w:bookmarkEnd w:id="19"/>
    </w:p>
    <w:p w14:paraId="663C9453" w14:textId="1BF50A12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3D133362" w14:textId="5F22E238"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2" w:name="_Toc408584583"/>
      <w:bookmarkStart w:id="23" w:name="_Toc463498176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2"/>
      <w:bookmarkEnd w:id="23"/>
    </w:p>
    <w:p w14:paraId="24A6FA6A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34E176BF" w14:textId="77777777"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63498177"/>
      <w:bookmarkEnd w:id="20"/>
      <w:bookmarkEnd w:id="21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14:paraId="489546BE" w14:textId="77777777"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14:paraId="21C7BA32" w14:textId="77777777"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8" w:name="_Toc463498178"/>
      <w:r w:rsidRPr="00D71EB9">
        <w:rPr>
          <w:rFonts w:eastAsia="ヒラギノ角ゴ Pro W3"/>
          <w:snapToGrid/>
          <w:lang w:val="pt-BR" w:eastAsia="ja-JP"/>
        </w:rPr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14:paraId="0736CE49" w14:textId="07821CF1" w:rsidR="00671726" w:rsidRPr="00501FBE" w:rsidRDefault="00515938" w:rsidP="00501FBE">
      <w:pPr>
        <w:rPr>
          <w:rFonts w:eastAsia="ヒラギノ角ゴ Pro W3"/>
          <w:lang w:val="pt-BR" w:eastAsia="ja-JP"/>
        </w:rPr>
      </w:pPr>
      <w:r>
        <w:rPr>
          <w:rFonts w:eastAsia="ヒラギノ角ゴ Pro W3"/>
          <w:lang w:val="pt-BR" w:eastAsia="ja-JP"/>
        </w:rPr>
        <w:t>N/A</w:t>
      </w:r>
    </w:p>
    <w:sectPr w:rsidR="00671726" w:rsidRPr="00501FBE" w:rsidSect="003F55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E6A51" w14:textId="77777777" w:rsidR="00E740D3" w:rsidRDefault="00E740D3">
      <w:r>
        <w:separator/>
      </w:r>
    </w:p>
  </w:endnote>
  <w:endnote w:type="continuationSeparator" w:id="0">
    <w:p w14:paraId="11484CC0" w14:textId="77777777" w:rsidR="00E740D3" w:rsidRDefault="00E7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0323" w14:textId="77777777" w:rsidR="0055064B" w:rsidRDefault="005506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BEB11" w14:textId="0ED97299" w:rsidR="00937972" w:rsidRPr="001F108F" w:rsidRDefault="00E740D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06CC41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7247514" r:id="rId2"/>
      </w:obje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FB506" w14:textId="77777777" w:rsidR="0055064B" w:rsidRDefault="005506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71B8B" w14:textId="77777777" w:rsidR="00E740D3" w:rsidRDefault="00E740D3">
      <w:r>
        <w:separator/>
      </w:r>
    </w:p>
  </w:footnote>
  <w:footnote w:type="continuationSeparator" w:id="0">
    <w:p w14:paraId="69B3FDAB" w14:textId="77777777" w:rsidR="00E740D3" w:rsidRDefault="00E74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9266E" w14:textId="77777777" w:rsidR="0055064B" w:rsidRDefault="005506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AF597" w14:textId="472D520C" w:rsidR="00937972" w:rsidRPr="000A2EDD" w:rsidRDefault="0055064B" w:rsidP="0055064B">
    <w:pPr>
      <w:pStyle w:val="Cabealho"/>
      <w:ind w:left="0"/>
      <w:rPr>
        <w:color w:val="4F81BD"/>
        <w:sz w:val="18"/>
        <w:szCs w:val="18"/>
      </w:rPr>
    </w:pPr>
    <w:bookmarkStart w:id="29" w:name="_GoBack"/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956CFA7" wp14:editId="75F63983">
          <wp:simplePos x="0" y="0"/>
          <wp:positionH relativeFrom="page">
            <wp:align>left</wp:align>
          </wp:positionH>
          <wp:positionV relativeFrom="page">
            <wp:posOffset>236220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D99A16A" wp14:editId="30B183A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9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B71CE" w14:textId="77777777" w:rsidR="0055064B" w:rsidRDefault="005506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8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2"/>
  </w:num>
  <w:num w:numId="12">
    <w:abstractNumId w:val="11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 w:numId="19">
    <w:abstractNumId w:val="7"/>
  </w:num>
  <w:num w:numId="20">
    <w:abstractNumId w:val="4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1151"/>
    <w:rsid w:val="00013E72"/>
    <w:rsid w:val="00017DDD"/>
    <w:rsid w:val="00035CB2"/>
    <w:rsid w:val="00051F33"/>
    <w:rsid w:val="000621C7"/>
    <w:rsid w:val="000771B7"/>
    <w:rsid w:val="0008217D"/>
    <w:rsid w:val="00093298"/>
    <w:rsid w:val="000941DB"/>
    <w:rsid w:val="000A12CA"/>
    <w:rsid w:val="000A7584"/>
    <w:rsid w:val="000C0F45"/>
    <w:rsid w:val="000E1DD3"/>
    <w:rsid w:val="000F3269"/>
    <w:rsid w:val="00112A21"/>
    <w:rsid w:val="001167F1"/>
    <w:rsid w:val="00116F41"/>
    <w:rsid w:val="001240E9"/>
    <w:rsid w:val="00126780"/>
    <w:rsid w:val="0013090F"/>
    <w:rsid w:val="00130D9C"/>
    <w:rsid w:val="00141C1A"/>
    <w:rsid w:val="00191072"/>
    <w:rsid w:val="001A2C86"/>
    <w:rsid w:val="001A33FB"/>
    <w:rsid w:val="001A66FC"/>
    <w:rsid w:val="001B6DD2"/>
    <w:rsid w:val="001C6CF5"/>
    <w:rsid w:val="001E2233"/>
    <w:rsid w:val="001E3A7D"/>
    <w:rsid w:val="001F108F"/>
    <w:rsid w:val="001F5AAB"/>
    <w:rsid w:val="001F61F1"/>
    <w:rsid w:val="002027CB"/>
    <w:rsid w:val="002332F5"/>
    <w:rsid w:val="00241A46"/>
    <w:rsid w:val="00244BB3"/>
    <w:rsid w:val="00256B37"/>
    <w:rsid w:val="002669D8"/>
    <w:rsid w:val="002700BE"/>
    <w:rsid w:val="00273374"/>
    <w:rsid w:val="00274EF1"/>
    <w:rsid w:val="00282F80"/>
    <w:rsid w:val="0028503E"/>
    <w:rsid w:val="00297C59"/>
    <w:rsid w:val="002A1834"/>
    <w:rsid w:val="002A5630"/>
    <w:rsid w:val="002B45AA"/>
    <w:rsid w:val="002D68D6"/>
    <w:rsid w:val="002F1589"/>
    <w:rsid w:val="0031219B"/>
    <w:rsid w:val="00313413"/>
    <w:rsid w:val="00356107"/>
    <w:rsid w:val="00357C8D"/>
    <w:rsid w:val="00362AAC"/>
    <w:rsid w:val="00367BD5"/>
    <w:rsid w:val="00375521"/>
    <w:rsid w:val="00375A5E"/>
    <w:rsid w:val="00376667"/>
    <w:rsid w:val="00386805"/>
    <w:rsid w:val="003A610B"/>
    <w:rsid w:val="003D2337"/>
    <w:rsid w:val="003D621E"/>
    <w:rsid w:val="003F5576"/>
    <w:rsid w:val="00407CB6"/>
    <w:rsid w:val="00410BBB"/>
    <w:rsid w:val="0041232C"/>
    <w:rsid w:val="00413B6F"/>
    <w:rsid w:val="004271F2"/>
    <w:rsid w:val="00427C0D"/>
    <w:rsid w:val="00432115"/>
    <w:rsid w:val="00437F2A"/>
    <w:rsid w:val="00441C85"/>
    <w:rsid w:val="00445E12"/>
    <w:rsid w:val="0045775B"/>
    <w:rsid w:val="004819BD"/>
    <w:rsid w:val="00483110"/>
    <w:rsid w:val="00484BF5"/>
    <w:rsid w:val="00491B78"/>
    <w:rsid w:val="00493557"/>
    <w:rsid w:val="00496636"/>
    <w:rsid w:val="004B0EC5"/>
    <w:rsid w:val="004B4CB2"/>
    <w:rsid w:val="004B4CDF"/>
    <w:rsid w:val="004C3582"/>
    <w:rsid w:val="004D632C"/>
    <w:rsid w:val="00501FBE"/>
    <w:rsid w:val="00515938"/>
    <w:rsid w:val="00517DAA"/>
    <w:rsid w:val="0052112A"/>
    <w:rsid w:val="0052113E"/>
    <w:rsid w:val="00522BE9"/>
    <w:rsid w:val="005251AA"/>
    <w:rsid w:val="0053187A"/>
    <w:rsid w:val="005376A9"/>
    <w:rsid w:val="005423EC"/>
    <w:rsid w:val="0055064B"/>
    <w:rsid w:val="0055581E"/>
    <w:rsid w:val="00557623"/>
    <w:rsid w:val="00560BBD"/>
    <w:rsid w:val="0056205D"/>
    <w:rsid w:val="005679A7"/>
    <w:rsid w:val="00571D04"/>
    <w:rsid w:val="0057275D"/>
    <w:rsid w:val="00597570"/>
    <w:rsid w:val="005A751D"/>
    <w:rsid w:val="005B0CD7"/>
    <w:rsid w:val="005B2554"/>
    <w:rsid w:val="005B3508"/>
    <w:rsid w:val="005B5017"/>
    <w:rsid w:val="005D6C9F"/>
    <w:rsid w:val="005E196D"/>
    <w:rsid w:val="005E4EEE"/>
    <w:rsid w:val="005F57F3"/>
    <w:rsid w:val="005F592B"/>
    <w:rsid w:val="006027B2"/>
    <w:rsid w:val="00623B30"/>
    <w:rsid w:val="0063171B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36C2"/>
    <w:rsid w:val="006C63AF"/>
    <w:rsid w:val="006E1426"/>
    <w:rsid w:val="006E528C"/>
    <w:rsid w:val="00700CE4"/>
    <w:rsid w:val="00725CD0"/>
    <w:rsid w:val="00733580"/>
    <w:rsid w:val="00741E9E"/>
    <w:rsid w:val="0077393B"/>
    <w:rsid w:val="0077726F"/>
    <w:rsid w:val="00792FF3"/>
    <w:rsid w:val="007B27CA"/>
    <w:rsid w:val="007D24FE"/>
    <w:rsid w:val="007E615A"/>
    <w:rsid w:val="00800176"/>
    <w:rsid w:val="00801C1A"/>
    <w:rsid w:val="008326D5"/>
    <w:rsid w:val="008453A7"/>
    <w:rsid w:val="00857A9A"/>
    <w:rsid w:val="008833F1"/>
    <w:rsid w:val="00884BDB"/>
    <w:rsid w:val="00885A3B"/>
    <w:rsid w:val="008C0453"/>
    <w:rsid w:val="008C5D42"/>
    <w:rsid w:val="008D0A4E"/>
    <w:rsid w:val="008D0F4C"/>
    <w:rsid w:val="008D76C5"/>
    <w:rsid w:val="008E2B71"/>
    <w:rsid w:val="008E2D79"/>
    <w:rsid w:val="008F2B3C"/>
    <w:rsid w:val="00906997"/>
    <w:rsid w:val="00911258"/>
    <w:rsid w:val="00923E36"/>
    <w:rsid w:val="00933500"/>
    <w:rsid w:val="009345F9"/>
    <w:rsid w:val="00937972"/>
    <w:rsid w:val="00947BCB"/>
    <w:rsid w:val="00982A1C"/>
    <w:rsid w:val="009D118F"/>
    <w:rsid w:val="009D43CD"/>
    <w:rsid w:val="009E0DCD"/>
    <w:rsid w:val="009F2AA9"/>
    <w:rsid w:val="00A10A7B"/>
    <w:rsid w:val="00A17FD0"/>
    <w:rsid w:val="00A31640"/>
    <w:rsid w:val="00A64A17"/>
    <w:rsid w:val="00A96639"/>
    <w:rsid w:val="00AA69FA"/>
    <w:rsid w:val="00AC75A7"/>
    <w:rsid w:val="00AD46A9"/>
    <w:rsid w:val="00AD7479"/>
    <w:rsid w:val="00AE050A"/>
    <w:rsid w:val="00AF3C08"/>
    <w:rsid w:val="00B078CB"/>
    <w:rsid w:val="00B10619"/>
    <w:rsid w:val="00B16107"/>
    <w:rsid w:val="00B36312"/>
    <w:rsid w:val="00B413B5"/>
    <w:rsid w:val="00B6349D"/>
    <w:rsid w:val="00B72810"/>
    <w:rsid w:val="00B8331A"/>
    <w:rsid w:val="00BB07C7"/>
    <w:rsid w:val="00BB5E3C"/>
    <w:rsid w:val="00BD24CD"/>
    <w:rsid w:val="00BE1A74"/>
    <w:rsid w:val="00BF1F5B"/>
    <w:rsid w:val="00BF3AE4"/>
    <w:rsid w:val="00BF5AE6"/>
    <w:rsid w:val="00C004D3"/>
    <w:rsid w:val="00C063DC"/>
    <w:rsid w:val="00C17C42"/>
    <w:rsid w:val="00C24FCD"/>
    <w:rsid w:val="00C333D8"/>
    <w:rsid w:val="00C4141B"/>
    <w:rsid w:val="00C62C0D"/>
    <w:rsid w:val="00C66F0C"/>
    <w:rsid w:val="00C74BE7"/>
    <w:rsid w:val="00C80D41"/>
    <w:rsid w:val="00C953F9"/>
    <w:rsid w:val="00CB0CE3"/>
    <w:rsid w:val="00CB5045"/>
    <w:rsid w:val="00CB66AC"/>
    <w:rsid w:val="00CD4D50"/>
    <w:rsid w:val="00CD5F44"/>
    <w:rsid w:val="00CF3BD1"/>
    <w:rsid w:val="00CF60E9"/>
    <w:rsid w:val="00D01EE0"/>
    <w:rsid w:val="00D21244"/>
    <w:rsid w:val="00D31D0F"/>
    <w:rsid w:val="00D33A8A"/>
    <w:rsid w:val="00D44D3F"/>
    <w:rsid w:val="00D6604E"/>
    <w:rsid w:val="00D71EB9"/>
    <w:rsid w:val="00DA2F7C"/>
    <w:rsid w:val="00DB3FDF"/>
    <w:rsid w:val="00DB64F3"/>
    <w:rsid w:val="00DB757C"/>
    <w:rsid w:val="00DC0F10"/>
    <w:rsid w:val="00DC2C0F"/>
    <w:rsid w:val="00DC6160"/>
    <w:rsid w:val="00DD675E"/>
    <w:rsid w:val="00DD7484"/>
    <w:rsid w:val="00E003B1"/>
    <w:rsid w:val="00E0269B"/>
    <w:rsid w:val="00E135A4"/>
    <w:rsid w:val="00E15ABA"/>
    <w:rsid w:val="00E16351"/>
    <w:rsid w:val="00E37FBB"/>
    <w:rsid w:val="00E6009E"/>
    <w:rsid w:val="00E63FA6"/>
    <w:rsid w:val="00E67E92"/>
    <w:rsid w:val="00E740D3"/>
    <w:rsid w:val="00E87505"/>
    <w:rsid w:val="00E91BCD"/>
    <w:rsid w:val="00EA4132"/>
    <w:rsid w:val="00EB43E7"/>
    <w:rsid w:val="00EB4603"/>
    <w:rsid w:val="00EB6CA8"/>
    <w:rsid w:val="00EC5424"/>
    <w:rsid w:val="00EC7AB4"/>
    <w:rsid w:val="00ED4424"/>
    <w:rsid w:val="00F01650"/>
    <w:rsid w:val="00F02621"/>
    <w:rsid w:val="00F04237"/>
    <w:rsid w:val="00F125C7"/>
    <w:rsid w:val="00F17A77"/>
    <w:rsid w:val="00F32D99"/>
    <w:rsid w:val="00F34695"/>
    <w:rsid w:val="00F73DFB"/>
    <w:rsid w:val="00F84C84"/>
    <w:rsid w:val="00F8614C"/>
    <w:rsid w:val="00FA4034"/>
    <w:rsid w:val="00FB386F"/>
    <w:rsid w:val="00FB5EE6"/>
    <w:rsid w:val="00FC5155"/>
    <w:rsid w:val="00FD0B5F"/>
    <w:rsid w:val="00FD37D2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86B4632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9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3A610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A610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A610B"/>
    <w:rPr>
      <w:rFonts w:ascii="Calibri" w:hAnsi="Calibri"/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A61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A610B"/>
    <w:rPr>
      <w:rFonts w:ascii="Calibri" w:hAnsi="Calibri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7D44F-B3F1-4824-B279-5AA4FD95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6126</TotalTime>
  <Pages>4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2735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18</cp:revision>
  <cp:lastPrinted>2001-03-15T17:26:00Z</cp:lastPrinted>
  <dcterms:created xsi:type="dcterms:W3CDTF">2016-01-05T21:13:00Z</dcterms:created>
  <dcterms:modified xsi:type="dcterms:W3CDTF">2016-10-06T11:24:00Z</dcterms:modified>
</cp:coreProperties>
</file>