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0A7584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A758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0A758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0A758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06678F" w:rsidRPr="0006678F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:rsidR="00017DDD" w:rsidRPr="000A758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B07C7" w:rsidRPr="000A7584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06678F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:rsidR="00017DDD" w:rsidRPr="002056A9" w:rsidRDefault="001F108F" w:rsidP="002056A9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06678F" w:rsidRPr="0006678F">
        <w:rPr>
          <w:b/>
          <w:snapToGrid/>
          <w:sz w:val="22"/>
          <w:szCs w:val="22"/>
          <w:lang w:val="pt-BR" w:eastAsia="ja-JP"/>
        </w:rPr>
        <w:t>DEFUC0111 - Guardar</w:t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0A7584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AA7F9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11</w:t>
      </w:r>
      <w:r w:rsidR="001F108F" w:rsidRPr="000A7584">
        <w:rPr>
          <w:snapToGrid/>
          <w:sz w:val="22"/>
          <w:szCs w:val="22"/>
          <w:lang w:val="pt-BR" w:eastAsia="ja-JP"/>
        </w:rPr>
        <w:t>/</w:t>
      </w:r>
      <w:r w:rsidR="00A96639">
        <w:rPr>
          <w:snapToGrid/>
          <w:sz w:val="22"/>
          <w:szCs w:val="22"/>
          <w:lang w:val="pt-BR" w:eastAsia="ja-JP"/>
        </w:rPr>
        <w:t>01/2016</w:t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0A7584" w:rsidRDefault="001F108F" w:rsidP="001F108F">
      <w:pPr>
        <w:widowControl/>
        <w:autoSpaceDE/>
        <w:autoSpaceDN/>
        <w:jc w:val="both"/>
        <w:rPr>
          <w:lang w:val="pt-BR"/>
        </w:rPr>
      </w:pPr>
      <w:r w:rsidRPr="000A7584">
        <w:rPr>
          <w:snapToGrid/>
          <w:sz w:val="22"/>
          <w:szCs w:val="22"/>
          <w:lang w:val="pt-BR" w:eastAsia="ja-JP"/>
        </w:rPr>
        <w:br w:type="page"/>
      </w:r>
      <w:bookmarkStart w:id="0" w:name="_GoBack"/>
      <w:bookmarkEnd w:id="0"/>
    </w:p>
    <w:p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lastRenderedPageBreak/>
        <w:t>Histórico d</w:t>
      </w:r>
      <w:r w:rsidR="001F108F" w:rsidRPr="000A7584">
        <w:rPr>
          <w:lang w:val="pt-BR"/>
        </w:rPr>
        <w:t>e</w:t>
      </w:r>
      <w:r w:rsidRPr="000A7584">
        <w:rPr>
          <w:lang w:val="pt-BR"/>
        </w:rPr>
        <w:t xml:space="preserve"> </w:t>
      </w:r>
      <w:r w:rsidR="0041232C" w:rsidRPr="000A758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Autor</w:t>
            </w:r>
          </w:p>
        </w:tc>
      </w:tr>
      <w:tr w:rsidR="002F1589" w:rsidRPr="000A7584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AA7F9F" w:rsidP="00D82CFD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</w:t>
            </w:r>
            <w:r w:rsidR="002F1589" w:rsidRPr="000A7584">
              <w:rPr>
                <w:color w:val="000000"/>
                <w:lang w:val="pt-BR"/>
              </w:rPr>
              <w:t>/</w:t>
            </w:r>
            <w:r w:rsidR="00A96639">
              <w:rPr>
                <w:color w:val="000000"/>
                <w:lang w:val="pt-BR"/>
              </w:rPr>
              <w:t>01</w:t>
            </w:r>
            <w:r w:rsidR="002F1589" w:rsidRPr="000A7584">
              <w:rPr>
                <w:color w:val="000000"/>
                <w:lang w:val="pt-BR"/>
              </w:rPr>
              <w:t>/201</w:t>
            </w:r>
            <w:r w:rsidR="00A96639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 w:rsidR="00653AB6" w:rsidRPr="000A7584">
              <w:rPr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BB07C7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 w:rsidR="00A96639"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45775B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B260E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28/09/2016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B260E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Versão: Alterado nome para Baixar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B260E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Cristiano </w:t>
            </w:r>
            <w:proofErr w:type="spellStart"/>
            <w:r>
              <w:rPr>
                <w:color w:val="000000"/>
                <w:lang w:val="pt-BR"/>
              </w:rPr>
              <w:t>Baldissera</w:t>
            </w:r>
            <w:proofErr w:type="spellEnd"/>
            <w:r>
              <w:rPr>
                <w:color w:val="000000"/>
                <w:lang w:val="pt-BR"/>
              </w:rPr>
              <w:t xml:space="preserve"> Casaril</w:t>
            </w: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0A7584" w:rsidRDefault="0063171B">
      <w:pPr>
        <w:rPr>
          <w:lang w:val="pt-BR"/>
        </w:rPr>
      </w:pPr>
    </w:p>
    <w:p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br w:type="page"/>
      </w:r>
      <w:r w:rsidRPr="000A7584">
        <w:rPr>
          <w:lang w:val="pt-BR"/>
        </w:rPr>
        <w:lastRenderedPageBreak/>
        <w:t>Índice</w:t>
      </w:r>
    </w:p>
    <w:p w:rsidR="0006678F" w:rsidRDefault="0008217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A7584">
        <w:rPr>
          <w:lang w:val="pt-BR"/>
        </w:rPr>
        <w:fldChar w:fldCharType="begin"/>
      </w:r>
      <w:r w:rsidR="00D31D0F" w:rsidRPr="000A7584">
        <w:rPr>
          <w:lang w:val="pt-BR"/>
        </w:rPr>
        <w:instrText xml:space="preserve"> TOC \o "1-3" \h \z \u </w:instrText>
      </w:r>
      <w:r w:rsidRPr="000A7584">
        <w:rPr>
          <w:lang w:val="pt-BR"/>
        </w:rPr>
        <w:fldChar w:fldCharType="separate"/>
      </w:r>
      <w:hyperlink w:anchor="_Toc459303936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</w:t>
        </w:r>
        <w:r w:rsidR="0006678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DEFUC0111 - Guardar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_Toc459303936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37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1.1.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Descrição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_Toc459303937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38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1.2.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Atores Envolvidos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_Toc459303938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39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1.3.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Diagrama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_Toc459303939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40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1.4.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Pré-condições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_Toc459303940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41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1.5.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Fluxo Principal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_Toc459303941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42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1.6.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Fluxos Alternativos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_Toc459303942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43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1.7.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Fluxos de Exceção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_Toc459303943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44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1.8.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Pós-condição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_Toc459303944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45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1.9.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Requisitos Especiais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_Toc459303945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06678F" w:rsidRDefault="006E6F2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46" w:history="1"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1.10.</w:t>
        </w:r>
        <w:r w:rsidR="0006678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6678F" w:rsidRPr="008F1874">
          <w:rPr>
            <w:rStyle w:val="Hyperlink"/>
            <w:rFonts w:eastAsia="ヒラギノ角ゴ Pro W3"/>
            <w:noProof/>
            <w:lang w:val="pt-BR" w:eastAsia="ja-JP"/>
          </w:rPr>
          <w:t>Layout das Páginas de Entrada ou Saída</w:t>
        </w:r>
        <w:r w:rsidR="0006678F">
          <w:rPr>
            <w:noProof/>
            <w:webHidden/>
          </w:rPr>
          <w:tab/>
        </w:r>
        <w:r w:rsidR="0006678F">
          <w:rPr>
            <w:noProof/>
            <w:webHidden/>
          </w:rPr>
          <w:fldChar w:fldCharType="begin"/>
        </w:r>
        <w:r w:rsidR="0006678F">
          <w:rPr>
            <w:noProof/>
            <w:webHidden/>
          </w:rPr>
          <w:instrText xml:space="preserve"> PAGEREF _Toc459303946 \h </w:instrText>
        </w:r>
        <w:r w:rsidR="0006678F">
          <w:rPr>
            <w:noProof/>
            <w:webHidden/>
          </w:rPr>
        </w:r>
        <w:r w:rsidR="0006678F">
          <w:rPr>
            <w:noProof/>
            <w:webHidden/>
          </w:rPr>
          <w:fldChar w:fldCharType="separate"/>
        </w:r>
        <w:r w:rsidR="0006678F">
          <w:rPr>
            <w:noProof/>
            <w:webHidden/>
          </w:rPr>
          <w:t>4</w:t>
        </w:r>
        <w:r w:rsidR="0006678F">
          <w:rPr>
            <w:noProof/>
            <w:webHidden/>
          </w:rPr>
          <w:fldChar w:fldCharType="end"/>
        </w:r>
      </w:hyperlink>
    </w:p>
    <w:p w:rsidR="0063171B" w:rsidRPr="000A7584" w:rsidRDefault="0008217D">
      <w:pPr>
        <w:pStyle w:val="Ttulo"/>
        <w:rPr>
          <w:lang w:val="pt-BR"/>
        </w:rPr>
      </w:pPr>
      <w:r w:rsidRPr="000A7584">
        <w:rPr>
          <w:lang w:val="pt-BR"/>
        </w:rPr>
        <w:fldChar w:fldCharType="end"/>
      </w:r>
      <w:r w:rsidR="0063171B" w:rsidRPr="000A7584">
        <w:rPr>
          <w:lang w:val="pt-BR"/>
        </w:rPr>
        <w:br w:type="page"/>
      </w:r>
      <w:r w:rsidR="00B413B5" w:rsidRPr="000A7584">
        <w:rPr>
          <w:lang w:val="pt-BR"/>
        </w:rPr>
        <w:lastRenderedPageBreak/>
        <w:fldChar w:fldCharType="begin"/>
      </w:r>
      <w:r w:rsidR="00B413B5" w:rsidRPr="000A7584">
        <w:rPr>
          <w:lang w:val="pt-BR"/>
        </w:rPr>
        <w:instrText xml:space="preserve"> TITLE  \* MERGEFORMAT </w:instrText>
      </w:r>
      <w:r w:rsidR="00B413B5" w:rsidRPr="000A7584">
        <w:rPr>
          <w:lang w:val="pt-BR"/>
        </w:rPr>
        <w:fldChar w:fldCharType="separate"/>
      </w:r>
      <w:r w:rsidR="004819BD" w:rsidRPr="000A7584">
        <w:rPr>
          <w:lang w:val="pt-BR"/>
        </w:rPr>
        <w:t>Especificação de Caso de Uso</w:t>
      </w:r>
      <w:r w:rsidR="00B413B5" w:rsidRPr="000A7584">
        <w:rPr>
          <w:lang w:val="pt-BR"/>
        </w:rPr>
        <w:fldChar w:fldCharType="end"/>
      </w:r>
    </w:p>
    <w:p w:rsidR="002056A9" w:rsidRPr="002056A9" w:rsidRDefault="002056A9" w:rsidP="0006678F">
      <w:pPr>
        <w:pStyle w:val="Ttulo1"/>
        <w:rPr>
          <w:rFonts w:eastAsia="ヒラギノ角ゴ Pro W3"/>
          <w:snapToGrid/>
          <w:lang w:val="pt-BR" w:eastAsia="ja-JP"/>
        </w:rPr>
      </w:pPr>
      <w:r w:rsidRPr="002056A9">
        <w:rPr>
          <w:rFonts w:eastAsia="ヒラギノ角ゴ Pro W3"/>
          <w:snapToGrid/>
          <w:lang w:val="pt-BR" w:eastAsia="ja-JP"/>
        </w:rPr>
        <w:tab/>
      </w:r>
      <w:bookmarkStart w:id="1" w:name="_Toc459303936"/>
      <w:r w:rsidR="0006678F" w:rsidRPr="0006678F">
        <w:rPr>
          <w:rFonts w:eastAsia="ヒラギノ角ゴ Pro W3"/>
          <w:snapToGrid/>
          <w:lang w:val="pt-BR" w:eastAsia="ja-JP"/>
        </w:rPr>
        <w:t xml:space="preserve">DEFUC0111 </w:t>
      </w:r>
      <w:r w:rsidR="000B7110">
        <w:rPr>
          <w:rFonts w:eastAsia="ヒラギノ角ゴ Pro W3"/>
          <w:snapToGrid/>
          <w:lang w:val="pt-BR" w:eastAsia="ja-JP"/>
        </w:rPr>
        <w:t>–</w:t>
      </w:r>
      <w:r w:rsidR="0006678F" w:rsidRPr="0006678F">
        <w:rPr>
          <w:rFonts w:eastAsia="ヒラギノ角ゴ Pro W3"/>
          <w:snapToGrid/>
          <w:lang w:val="pt-BR" w:eastAsia="ja-JP"/>
        </w:rPr>
        <w:t xml:space="preserve"> </w:t>
      </w:r>
      <w:bookmarkEnd w:id="1"/>
      <w:r w:rsidR="000B7110">
        <w:rPr>
          <w:rFonts w:eastAsia="ヒラギノ角ゴ Pro W3"/>
          <w:snapToGrid/>
          <w:lang w:val="pt-BR" w:eastAsia="ja-JP"/>
        </w:rPr>
        <w:t>Baixar Documento</w:t>
      </w:r>
    </w:p>
    <w:p w:rsidR="002056A9" w:rsidRPr="005A07E2" w:rsidRDefault="002056A9" w:rsidP="005A07E2">
      <w:pPr>
        <w:pStyle w:val="Ttulo2"/>
        <w:rPr>
          <w:rFonts w:eastAsia="ヒラギノ角ゴ Pro W3"/>
          <w:snapToGrid/>
          <w:lang w:val="pt-BR" w:eastAsia="ja-JP"/>
        </w:rPr>
      </w:pPr>
      <w:bookmarkStart w:id="2" w:name="_Toc459303937"/>
      <w:r w:rsidRPr="005A07E2">
        <w:rPr>
          <w:rFonts w:eastAsia="ヒラギノ角ゴ Pro W3"/>
          <w:snapToGrid/>
          <w:lang w:val="pt-BR" w:eastAsia="ja-JP"/>
        </w:rPr>
        <w:t>Descrição</w:t>
      </w:r>
      <w:bookmarkEnd w:id="2"/>
    </w:p>
    <w:p w:rsidR="002056A9" w:rsidRDefault="002056A9" w:rsidP="002056A9">
      <w:pPr>
        <w:jc w:val="both"/>
        <w:rPr>
          <w:lang w:val="pt-BR" w:eastAsia="ja-JP"/>
        </w:rPr>
      </w:pPr>
      <w:r w:rsidRPr="002056A9">
        <w:rPr>
          <w:lang w:val="pt-BR" w:eastAsia="ja-JP"/>
        </w:rPr>
        <w:t>É o procedimento pelo qual o contribuinte ou o não contribuinte cadastrado solicita arquivar no seu computador o documento recebido.</w:t>
      </w:r>
    </w:p>
    <w:p w:rsidR="002056A9" w:rsidRDefault="00283568" w:rsidP="002056A9">
      <w:pPr>
        <w:jc w:val="both"/>
        <w:rPr>
          <w:lang w:val="pt-BR" w:eastAsia="ja-JP"/>
        </w:rPr>
      </w:pPr>
      <w:r>
        <w:rPr>
          <w:lang w:val="pt-BR" w:eastAsia="ja-JP"/>
        </w:rPr>
        <w:t>Na página inicial ou quando seleciona para a leitura do documento ele terá a opção de guardar.</w:t>
      </w:r>
    </w:p>
    <w:p w:rsidR="001C6CF5" w:rsidRPr="00671726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3" w:name="_Toc408584580"/>
      <w:bookmarkStart w:id="4" w:name="_Toc459303938"/>
      <w:r w:rsidRPr="00671726">
        <w:rPr>
          <w:rFonts w:eastAsia="ヒラギノ角ゴ Pro W3"/>
          <w:snapToGrid/>
          <w:lang w:val="pt-BR" w:eastAsia="ja-JP"/>
        </w:rPr>
        <w:t>Atores Envolvidos</w:t>
      </w:r>
      <w:bookmarkEnd w:id="3"/>
      <w:bookmarkEnd w:id="4"/>
    </w:p>
    <w:p w:rsidR="00B4167B" w:rsidRDefault="0014061D" w:rsidP="00A96639">
      <w:pPr>
        <w:rPr>
          <w:lang w:val="pt-BR"/>
        </w:rPr>
      </w:pPr>
      <w:r>
        <w:rPr>
          <w:lang w:val="pt-BR"/>
        </w:rPr>
        <w:t xml:space="preserve">Contribuinte e </w:t>
      </w:r>
      <w:r w:rsidR="00B4167B">
        <w:rPr>
          <w:lang w:val="pt-BR"/>
        </w:rPr>
        <w:t>n</w:t>
      </w:r>
      <w:r w:rsidR="00B4167B" w:rsidRPr="00B4167B">
        <w:rPr>
          <w:lang w:val="pt-BR"/>
        </w:rPr>
        <w:t xml:space="preserve">ão contribuinte </w:t>
      </w:r>
      <w:r>
        <w:rPr>
          <w:lang w:val="pt-BR"/>
        </w:rPr>
        <w:t>cadastrado</w:t>
      </w:r>
      <w:r w:rsidR="00B4167B" w:rsidRPr="00B4167B">
        <w:rPr>
          <w:lang w:val="pt-BR"/>
        </w:rPr>
        <w:t>.</w:t>
      </w:r>
    </w:p>
    <w:p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5" w:name="_Toc408584581"/>
      <w:bookmarkStart w:id="6" w:name="_Toc459303939"/>
      <w:r w:rsidRPr="00671726">
        <w:rPr>
          <w:rFonts w:eastAsia="ヒラギノ角ゴ Pro W3"/>
          <w:snapToGrid/>
          <w:lang w:val="pt-BR" w:eastAsia="ja-JP"/>
        </w:rPr>
        <w:t>Diagrama</w:t>
      </w:r>
      <w:bookmarkEnd w:id="5"/>
      <w:bookmarkEnd w:id="6"/>
    </w:p>
    <w:p w:rsidR="00CC2238" w:rsidRDefault="00283568" w:rsidP="0072262C">
      <w:pPr>
        <w:rPr>
          <w:rFonts w:eastAsia="ヒラギノ角ゴ Pro W3"/>
          <w:snapToGrid/>
          <w:lang w:val="pt-BR" w:eastAsia="ja-JP"/>
        </w:rPr>
      </w:pPr>
      <w:bookmarkStart w:id="7" w:name="_Toc408584582"/>
      <w:r>
        <w:rPr>
          <w:noProof/>
          <w:snapToGrid/>
          <w:lang w:val="es-BO" w:eastAsia="es-BO"/>
        </w:rPr>
        <w:t>Não aplica</w:t>
      </w:r>
    </w:p>
    <w:p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8" w:name="_Toc459303940"/>
      <w:r w:rsidRPr="00671726">
        <w:rPr>
          <w:rFonts w:eastAsia="ヒラギノ角ゴ Pro W3"/>
          <w:snapToGrid/>
          <w:lang w:val="pt-BR" w:eastAsia="ja-JP"/>
        </w:rPr>
        <w:t>Pré</w:t>
      </w:r>
      <w:r w:rsidR="00571D04" w:rsidRPr="00671726">
        <w:rPr>
          <w:rFonts w:eastAsia="ヒラギノ角ゴ Pro W3"/>
          <w:snapToGrid/>
          <w:lang w:val="pt-BR" w:eastAsia="ja-JP"/>
        </w:rPr>
        <w:t>-</w:t>
      </w:r>
      <w:r w:rsidRPr="00671726">
        <w:rPr>
          <w:rFonts w:eastAsia="ヒラギノ角ゴ Pro W3"/>
          <w:snapToGrid/>
          <w:lang w:val="pt-BR" w:eastAsia="ja-JP"/>
        </w:rPr>
        <w:t>condições</w:t>
      </w:r>
      <w:bookmarkEnd w:id="7"/>
      <w:bookmarkEnd w:id="8"/>
    </w:p>
    <w:p w:rsidR="00CC2238" w:rsidRDefault="00110271" w:rsidP="00CC2238">
      <w:pPr>
        <w:rPr>
          <w:lang w:val="pt-BR"/>
        </w:rPr>
      </w:pPr>
      <w:r>
        <w:rPr>
          <w:lang w:val="pt-BR"/>
        </w:rPr>
        <w:t>Não aplica</w:t>
      </w:r>
    </w:p>
    <w:p w:rsidR="002A1834" w:rsidRPr="00671726" w:rsidRDefault="002A1834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9" w:name="_Toc101248482"/>
      <w:bookmarkStart w:id="10" w:name="_Toc102377887"/>
      <w:bookmarkStart w:id="11" w:name="_Toc408584585"/>
      <w:bookmarkStart w:id="12" w:name="_Toc459303941"/>
      <w:bookmarkStart w:id="13" w:name="_Toc436203381"/>
      <w:r w:rsidRPr="00671726">
        <w:rPr>
          <w:rFonts w:eastAsia="ヒラギノ角ゴ Pro W3"/>
          <w:snapToGrid/>
          <w:lang w:val="pt-BR" w:eastAsia="ja-JP"/>
        </w:rPr>
        <w:t xml:space="preserve">Fluxo </w:t>
      </w:r>
      <w:r w:rsidR="00F73DFB" w:rsidRPr="00671726">
        <w:rPr>
          <w:rFonts w:eastAsia="ヒラギノ角ゴ Pro W3"/>
          <w:snapToGrid/>
          <w:lang w:val="pt-BR" w:eastAsia="ja-JP"/>
        </w:rPr>
        <w:t>Principal</w:t>
      </w:r>
      <w:bookmarkEnd w:id="9"/>
      <w:bookmarkEnd w:id="10"/>
      <w:bookmarkEnd w:id="11"/>
      <w:bookmarkEnd w:id="12"/>
    </w:p>
    <w:p w:rsidR="00283568" w:rsidRDefault="00283568" w:rsidP="00283568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bookmarkStart w:id="14" w:name="_Toc408584586"/>
      <w:bookmarkStart w:id="15" w:name="_Toc100995325"/>
      <w:bookmarkStart w:id="16" w:name="_Toc114038718"/>
      <w:r w:rsidRPr="003A150C">
        <w:rPr>
          <w:lang w:val="pt-BR"/>
        </w:rPr>
        <w:t xml:space="preserve">O </w:t>
      </w:r>
      <w:r w:rsidR="009D5612">
        <w:rPr>
          <w:lang w:val="pt-BR"/>
        </w:rPr>
        <w:t>ator</w:t>
      </w:r>
      <w:r w:rsidRPr="003A150C">
        <w:rPr>
          <w:lang w:val="pt-BR"/>
        </w:rPr>
        <w:t xml:space="preserve"> </w:t>
      </w:r>
      <w:r>
        <w:rPr>
          <w:lang w:val="pt-BR"/>
        </w:rPr>
        <w:t xml:space="preserve">seleciona a opção </w:t>
      </w:r>
      <w:r w:rsidR="00B260E7">
        <w:rPr>
          <w:lang w:val="pt-BR"/>
        </w:rPr>
        <w:t>Baixar</w:t>
      </w:r>
      <w:r>
        <w:rPr>
          <w:lang w:val="pt-BR"/>
        </w:rPr>
        <w:t>.</w:t>
      </w:r>
    </w:p>
    <w:p w:rsidR="00283568" w:rsidRPr="00110271" w:rsidRDefault="00283568" w:rsidP="00283568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sistema solicita que o usuário selecione, no seu computador, </w:t>
      </w:r>
      <w:r w:rsidR="00D57A1B">
        <w:rPr>
          <w:lang w:val="pt-BR"/>
        </w:rPr>
        <w:t>o local</w:t>
      </w:r>
      <w:r>
        <w:rPr>
          <w:lang w:val="pt-BR"/>
        </w:rPr>
        <w:t xml:space="preserve"> </w:t>
      </w:r>
      <w:r w:rsidR="00D57A1B">
        <w:rPr>
          <w:lang w:val="pt-BR"/>
        </w:rPr>
        <w:t xml:space="preserve">para </w:t>
      </w:r>
      <w:r w:rsidR="00B260E7">
        <w:rPr>
          <w:lang w:val="pt-BR"/>
        </w:rPr>
        <w:t>Baixar</w:t>
      </w:r>
      <w:r w:rsidR="00D57A1B">
        <w:rPr>
          <w:lang w:val="pt-BR"/>
        </w:rPr>
        <w:t xml:space="preserve"> </w:t>
      </w:r>
      <w:r>
        <w:rPr>
          <w:lang w:val="pt-BR"/>
        </w:rPr>
        <w:t>o arquivo.</w:t>
      </w:r>
    </w:p>
    <w:p w:rsidR="00283568" w:rsidRDefault="00283568" w:rsidP="00283568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D57A1B">
        <w:rPr>
          <w:lang w:val="pt-BR"/>
        </w:rPr>
        <w:t>salva</w:t>
      </w:r>
      <w:r>
        <w:rPr>
          <w:lang w:val="pt-BR"/>
        </w:rPr>
        <w:t xml:space="preserve"> o arquivo.</w:t>
      </w:r>
    </w:p>
    <w:p w:rsidR="00110271" w:rsidRDefault="00110271" w:rsidP="00110271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Termina o caso de uso.</w:t>
      </w:r>
    </w:p>
    <w:p w:rsidR="00483110" w:rsidRDefault="00483110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7" w:name="_Toc459303942"/>
      <w:r w:rsidRPr="00D71EB9">
        <w:rPr>
          <w:rFonts w:eastAsia="ヒラギノ角ゴ Pro W3"/>
          <w:snapToGrid/>
          <w:lang w:val="pt-BR" w:eastAsia="ja-JP"/>
        </w:rPr>
        <w:t>Fluxos Alternativos</w:t>
      </w:r>
      <w:bookmarkEnd w:id="14"/>
      <w:bookmarkEnd w:id="17"/>
    </w:p>
    <w:p w:rsidR="00C55676" w:rsidRPr="00110271" w:rsidRDefault="00283568" w:rsidP="00283568">
      <w:pPr>
        <w:pStyle w:val="Corpodetexto"/>
        <w:keepLines w:val="0"/>
        <w:widowControl/>
        <w:autoSpaceDE/>
        <w:autoSpaceDN/>
        <w:spacing w:before="120"/>
        <w:jc w:val="both"/>
        <w:rPr>
          <w:lang w:val="pt-BR"/>
        </w:rPr>
      </w:pPr>
      <w:bookmarkStart w:id="18" w:name="_Toc408584587"/>
      <w:bookmarkStart w:id="19" w:name="_Toc101248486"/>
      <w:bookmarkStart w:id="20" w:name="_Toc102377891"/>
      <w:bookmarkEnd w:id="13"/>
      <w:bookmarkEnd w:id="15"/>
      <w:bookmarkEnd w:id="16"/>
      <w:r>
        <w:rPr>
          <w:lang w:val="pt-BR"/>
        </w:rPr>
        <w:t>Não aplica</w:t>
      </w:r>
      <w:r w:rsidR="00C55676" w:rsidRPr="00110271">
        <w:rPr>
          <w:lang w:val="pt-BR"/>
        </w:rPr>
        <w:t>.</w:t>
      </w:r>
    </w:p>
    <w:p w:rsidR="001F5AAB" w:rsidRDefault="001F5AAB" w:rsidP="009C3460">
      <w:pPr>
        <w:pStyle w:val="Ttulo2"/>
        <w:rPr>
          <w:rFonts w:eastAsia="ヒラギノ角ゴ Pro W3"/>
          <w:snapToGrid/>
          <w:lang w:val="pt-BR" w:eastAsia="ja-JP"/>
        </w:rPr>
      </w:pPr>
      <w:bookmarkStart w:id="21" w:name="_Toc459303943"/>
      <w:r w:rsidRPr="00D71EB9">
        <w:rPr>
          <w:rFonts w:eastAsia="ヒラギノ角ゴ Pro W3"/>
          <w:snapToGrid/>
          <w:lang w:val="pt-BR" w:eastAsia="ja-JP"/>
        </w:rPr>
        <w:t>Fluxos de Exceção</w:t>
      </w:r>
      <w:bookmarkEnd w:id="18"/>
      <w:bookmarkEnd w:id="21"/>
    </w:p>
    <w:p w:rsidR="006E65E5" w:rsidRPr="0023455D" w:rsidRDefault="00C55676" w:rsidP="00C55676">
      <w:pPr>
        <w:rPr>
          <w:lang w:val="pt-BR"/>
        </w:rPr>
      </w:pPr>
      <w:r>
        <w:rPr>
          <w:lang w:val="pt-BR" w:eastAsia="ja-JP"/>
        </w:rPr>
        <w:t>Não</w:t>
      </w:r>
      <w:r>
        <w:rPr>
          <w:lang w:val="pt-BR"/>
        </w:rPr>
        <w:t xml:space="preserve"> aplica</w:t>
      </w:r>
      <w:r w:rsidR="006E65E5" w:rsidRPr="0023455D">
        <w:rPr>
          <w:lang w:val="pt-BR"/>
        </w:rPr>
        <w:t>.</w:t>
      </w:r>
    </w:p>
    <w:p w:rsidR="00982A1C" w:rsidRDefault="00982A1C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2" w:name="_Toc408584583"/>
      <w:bookmarkStart w:id="23" w:name="_Toc459303944"/>
      <w:r w:rsidRPr="00D71EB9">
        <w:rPr>
          <w:rFonts w:eastAsia="ヒラギノ角ゴ Pro W3"/>
          <w:snapToGrid/>
          <w:lang w:val="pt-BR" w:eastAsia="ja-JP"/>
        </w:rPr>
        <w:t>Pós-condição</w:t>
      </w:r>
      <w:bookmarkEnd w:id="22"/>
      <w:bookmarkEnd w:id="23"/>
    </w:p>
    <w:p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:rsidR="0049663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4" w:name="_Toc101248490"/>
      <w:bookmarkStart w:id="25" w:name="_Toc102377895"/>
      <w:bookmarkStart w:id="26" w:name="_Toc408584588"/>
      <w:bookmarkStart w:id="27" w:name="_Toc459303945"/>
      <w:bookmarkEnd w:id="19"/>
      <w:bookmarkEnd w:id="20"/>
      <w:r w:rsidRPr="00D71EB9">
        <w:rPr>
          <w:rFonts w:eastAsia="ヒラギノ角ゴ Pro W3"/>
          <w:snapToGrid/>
          <w:lang w:val="pt-BR" w:eastAsia="ja-JP"/>
        </w:rPr>
        <w:t>Requisitos Especiais</w:t>
      </w:r>
      <w:bookmarkEnd w:id="24"/>
      <w:bookmarkEnd w:id="25"/>
      <w:bookmarkEnd w:id="26"/>
      <w:bookmarkEnd w:id="27"/>
    </w:p>
    <w:p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:rsidR="004B0EC5" w:rsidRDefault="001B6DD2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8" w:name="_Toc459303946"/>
      <w:r w:rsidRPr="00D71EB9">
        <w:rPr>
          <w:rFonts w:eastAsia="ヒラギノ角ゴ Pro W3"/>
          <w:snapToGrid/>
          <w:lang w:val="pt-BR" w:eastAsia="ja-JP"/>
        </w:rPr>
        <w:t xml:space="preserve">Layout </w:t>
      </w:r>
      <w:r w:rsidR="00F17A77" w:rsidRPr="00D71EB9">
        <w:rPr>
          <w:rFonts w:eastAsia="ヒラギノ角ゴ Pro W3"/>
          <w:snapToGrid/>
          <w:lang w:val="pt-BR" w:eastAsia="ja-JP"/>
        </w:rPr>
        <w:t xml:space="preserve">das </w:t>
      </w:r>
      <w:r w:rsidRPr="00D71EB9">
        <w:rPr>
          <w:rFonts w:eastAsia="ヒラギノ角ゴ Pro W3"/>
          <w:snapToGrid/>
          <w:lang w:val="pt-BR" w:eastAsia="ja-JP"/>
        </w:rPr>
        <w:t>Páginas de Entrada ou Saída</w:t>
      </w:r>
      <w:bookmarkEnd w:id="28"/>
    </w:p>
    <w:p w:rsidR="00A46018" w:rsidRPr="00A46018" w:rsidRDefault="00A46018" w:rsidP="00A46018">
      <w:pPr>
        <w:rPr>
          <w:rFonts w:eastAsia="ヒラギノ角ゴ Pro W3"/>
          <w:lang w:val="pt-BR" w:eastAsia="ja-JP"/>
        </w:rPr>
      </w:pPr>
      <w:r>
        <w:rPr>
          <w:rFonts w:eastAsia="ヒラギノ角ゴ Pro W3"/>
          <w:lang w:val="pt-BR" w:eastAsia="ja-JP"/>
        </w:rPr>
        <w:t>Não aplica</w:t>
      </w:r>
    </w:p>
    <w:sectPr w:rsidR="00A46018" w:rsidRPr="00A46018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F23" w:rsidRDefault="006E6F23">
      <w:r>
        <w:separator/>
      </w:r>
    </w:p>
  </w:endnote>
  <w:endnote w:type="continuationSeparator" w:id="0">
    <w:p w:rsidR="006E6F23" w:rsidRDefault="006E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1F108F" w:rsidRDefault="006E6F2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7247963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F23" w:rsidRDefault="006E6F23">
      <w:r>
        <w:separator/>
      </w:r>
    </w:p>
  </w:footnote>
  <w:footnote w:type="continuationSeparator" w:id="0">
    <w:p w:rsidR="006E6F23" w:rsidRDefault="006E6F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0A2EDD" w:rsidRDefault="007C2897" w:rsidP="003F5576">
    <w:pPr>
      <w:pStyle w:val="Cabealho"/>
      <w:ind w:left="0"/>
      <w:jc w:val="right"/>
      <w:rPr>
        <w:color w:val="4F81BD"/>
        <w:sz w:val="18"/>
        <w:szCs w:val="18"/>
      </w:rPr>
    </w:pPr>
    <w:r w:rsidRPr="007C2897">
      <w:rPr>
        <w:color w:val="4F81BD"/>
        <w:sz w:val="18"/>
        <w:szCs w:val="18"/>
      </w:rPr>
      <w:drawing>
        <wp:anchor distT="0" distB="0" distL="114300" distR="114300" simplePos="0" relativeHeight="251664384" behindDoc="1" locked="0" layoutInCell="1" allowOverlap="1" wp14:anchorId="4CFF839B" wp14:editId="0168BF3C">
          <wp:simplePos x="0" y="0"/>
          <wp:positionH relativeFrom="page">
            <wp:posOffset>-123825</wp:posOffset>
          </wp:positionH>
          <wp:positionV relativeFrom="page">
            <wp:posOffset>121920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2897">
      <w:rPr>
        <w:color w:val="4F81BD"/>
        <w:sz w:val="18"/>
        <w:szCs w:val="18"/>
      </w:rPr>
      <w:drawing>
        <wp:anchor distT="0" distB="0" distL="114300" distR="114300" simplePos="0" relativeHeight="251663360" behindDoc="1" locked="0" layoutInCell="1" allowOverlap="1" wp14:anchorId="273FC0C1" wp14:editId="53D27C83">
          <wp:simplePos x="0" y="0"/>
          <wp:positionH relativeFrom="page">
            <wp:posOffset>-123825</wp:posOffset>
          </wp:positionH>
          <wp:positionV relativeFrom="page">
            <wp:posOffset>-114300</wp:posOffset>
          </wp:positionV>
          <wp:extent cx="7513320" cy="1431290"/>
          <wp:effectExtent l="0" t="0" r="0" b="0"/>
          <wp:wrapNone/>
          <wp:docPr id="1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7972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EC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2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737AA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502529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1B0EC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6AD52925"/>
    <w:multiLevelType w:val="multilevel"/>
    <w:tmpl w:val="9CC6E42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82D38D9"/>
    <w:multiLevelType w:val="multilevel"/>
    <w:tmpl w:val="400A001F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7"/>
  </w:num>
  <w:num w:numId="13">
    <w:abstractNumId w:val="7"/>
  </w:num>
  <w:num w:numId="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51F33"/>
    <w:rsid w:val="00054EE1"/>
    <w:rsid w:val="000621C7"/>
    <w:rsid w:val="0006678F"/>
    <w:rsid w:val="0008217D"/>
    <w:rsid w:val="00093298"/>
    <w:rsid w:val="000941DB"/>
    <w:rsid w:val="000A12CA"/>
    <w:rsid w:val="000A7584"/>
    <w:rsid w:val="000B7110"/>
    <w:rsid w:val="000C0F45"/>
    <w:rsid w:val="000F3269"/>
    <w:rsid w:val="00110271"/>
    <w:rsid w:val="00112A21"/>
    <w:rsid w:val="001167F1"/>
    <w:rsid w:val="00116F41"/>
    <w:rsid w:val="001240E9"/>
    <w:rsid w:val="00126780"/>
    <w:rsid w:val="0013090F"/>
    <w:rsid w:val="0014061D"/>
    <w:rsid w:val="00141C1A"/>
    <w:rsid w:val="001767EA"/>
    <w:rsid w:val="00183F0C"/>
    <w:rsid w:val="001872A4"/>
    <w:rsid w:val="00191072"/>
    <w:rsid w:val="001A2C86"/>
    <w:rsid w:val="001A66FC"/>
    <w:rsid w:val="001B6DD2"/>
    <w:rsid w:val="001C6CF5"/>
    <w:rsid w:val="001D013F"/>
    <w:rsid w:val="001D2A2A"/>
    <w:rsid w:val="001E1FE9"/>
    <w:rsid w:val="001E3A7D"/>
    <w:rsid w:val="001F108F"/>
    <w:rsid w:val="001F5AAB"/>
    <w:rsid w:val="001F61F1"/>
    <w:rsid w:val="002027CB"/>
    <w:rsid w:val="002056A9"/>
    <w:rsid w:val="002332F5"/>
    <w:rsid w:val="00241A46"/>
    <w:rsid w:val="00244BB3"/>
    <w:rsid w:val="00256B37"/>
    <w:rsid w:val="002669D8"/>
    <w:rsid w:val="002700BE"/>
    <w:rsid w:val="00273374"/>
    <w:rsid w:val="00274EF1"/>
    <w:rsid w:val="00282F80"/>
    <w:rsid w:val="00283568"/>
    <w:rsid w:val="0028503E"/>
    <w:rsid w:val="00297C59"/>
    <w:rsid w:val="002A1834"/>
    <w:rsid w:val="002A5630"/>
    <w:rsid w:val="002B45AA"/>
    <w:rsid w:val="002D68D6"/>
    <w:rsid w:val="002F1589"/>
    <w:rsid w:val="0031219B"/>
    <w:rsid w:val="00313413"/>
    <w:rsid w:val="00356107"/>
    <w:rsid w:val="00362AAC"/>
    <w:rsid w:val="00367BD5"/>
    <w:rsid w:val="00375521"/>
    <w:rsid w:val="00375A5E"/>
    <w:rsid w:val="00386805"/>
    <w:rsid w:val="003A150C"/>
    <w:rsid w:val="003D2337"/>
    <w:rsid w:val="003D621E"/>
    <w:rsid w:val="003F5576"/>
    <w:rsid w:val="00407CB6"/>
    <w:rsid w:val="00410BBB"/>
    <w:rsid w:val="0041232C"/>
    <w:rsid w:val="00413B6F"/>
    <w:rsid w:val="00420887"/>
    <w:rsid w:val="00425B48"/>
    <w:rsid w:val="004271F2"/>
    <w:rsid w:val="00427C0D"/>
    <w:rsid w:val="00437F2A"/>
    <w:rsid w:val="00441C85"/>
    <w:rsid w:val="00445E12"/>
    <w:rsid w:val="0045775B"/>
    <w:rsid w:val="004819BD"/>
    <w:rsid w:val="00483110"/>
    <w:rsid w:val="00484BF5"/>
    <w:rsid w:val="00491B78"/>
    <w:rsid w:val="00493557"/>
    <w:rsid w:val="00496636"/>
    <w:rsid w:val="004B0EC5"/>
    <w:rsid w:val="004B4CB2"/>
    <w:rsid w:val="004B4CDF"/>
    <w:rsid w:val="004C3582"/>
    <w:rsid w:val="004D632C"/>
    <w:rsid w:val="00517DAA"/>
    <w:rsid w:val="0052112A"/>
    <w:rsid w:val="0052113E"/>
    <w:rsid w:val="00522BE9"/>
    <w:rsid w:val="0053187A"/>
    <w:rsid w:val="005376A9"/>
    <w:rsid w:val="005423EC"/>
    <w:rsid w:val="0055581E"/>
    <w:rsid w:val="00557623"/>
    <w:rsid w:val="00560BBD"/>
    <w:rsid w:val="0056205D"/>
    <w:rsid w:val="005679A7"/>
    <w:rsid w:val="00571D04"/>
    <w:rsid w:val="0057275D"/>
    <w:rsid w:val="00597570"/>
    <w:rsid w:val="005A07E2"/>
    <w:rsid w:val="005A751D"/>
    <w:rsid w:val="005B0CD7"/>
    <w:rsid w:val="005B15A3"/>
    <w:rsid w:val="005B2554"/>
    <w:rsid w:val="005B3508"/>
    <w:rsid w:val="005B5017"/>
    <w:rsid w:val="005D111A"/>
    <w:rsid w:val="005D6C9F"/>
    <w:rsid w:val="005E196D"/>
    <w:rsid w:val="005E4EEE"/>
    <w:rsid w:val="005F40F1"/>
    <w:rsid w:val="005F57F3"/>
    <w:rsid w:val="005F592B"/>
    <w:rsid w:val="006027B2"/>
    <w:rsid w:val="00606C82"/>
    <w:rsid w:val="00623B30"/>
    <w:rsid w:val="0063171B"/>
    <w:rsid w:val="006342D0"/>
    <w:rsid w:val="006516CB"/>
    <w:rsid w:val="00653AB6"/>
    <w:rsid w:val="00656C2D"/>
    <w:rsid w:val="006571B1"/>
    <w:rsid w:val="00671726"/>
    <w:rsid w:val="00683531"/>
    <w:rsid w:val="00690748"/>
    <w:rsid w:val="006A6045"/>
    <w:rsid w:val="006B1C5D"/>
    <w:rsid w:val="006C1336"/>
    <w:rsid w:val="006C63AF"/>
    <w:rsid w:val="006D61B8"/>
    <w:rsid w:val="006E1426"/>
    <w:rsid w:val="006E528C"/>
    <w:rsid w:val="006E65E5"/>
    <w:rsid w:val="006E6F23"/>
    <w:rsid w:val="00700CE4"/>
    <w:rsid w:val="00714A0A"/>
    <w:rsid w:val="0072262C"/>
    <w:rsid w:val="00725A71"/>
    <w:rsid w:val="00725CD0"/>
    <w:rsid w:val="00733580"/>
    <w:rsid w:val="00740B09"/>
    <w:rsid w:val="00741E9E"/>
    <w:rsid w:val="00746CF2"/>
    <w:rsid w:val="0077393B"/>
    <w:rsid w:val="0077726F"/>
    <w:rsid w:val="00792FF3"/>
    <w:rsid w:val="007B27CA"/>
    <w:rsid w:val="007C2897"/>
    <w:rsid w:val="007C3191"/>
    <w:rsid w:val="007C61CF"/>
    <w:rsid w:val="007D24FE"/>
    <w:rsid w:val="007E615A"/>
    <w:rsid w:val="00800176"/>
    <w:rsid w:val="00801C1A"/>
    <w:rsid w:val="008326D5"/>
    <w:rsid w:val="00857A9A"/>
    <w:rsid w:val="00884BDB"/>
    <w:rsid w:val="00885A3B"/>
    <w:rsid w:val="008C0453"/>
    <w:rsid w:val="008C5D42"/>
    <w:rsid w:val="008D76C5"/>
    <w:rsid w:val="008E2B71"/>
    <w:rsid w:val="008E2D79"/>
    <w:rsid w:val="008F2B3C"/>
    <w:rsid w:val="009000C7"/>
    <w:rsid w:val="00906997"/>
    <w:rsid w:val="00911258"/>
    <w:rsid w:val="00923E36"/>
    <w:rsid w:val="00933500"/>
    <w:rsid w:val="009345F9"/>
    <w:rsid w:val="00937972"/>
    <w:rsid w:val="00947BCB"/>
    <w:rsid w:val="00950247"/>
    <w:rsid w:val="00982A1C"/>
    <w:rsid w:val="009A5FE1"/>
    <w:rsid w:val="009C3460"/>
    <w:rsid w:val="009C5FCA"/>
    <w:rsid w:val="009D118F"/>
    <w:rsid w:val="009D1DD7"/>
    <w:rsid w:val="009D43CD"/>
    <w:rsid w:val="009D5612"/>
    <w:rsid w:val="009E0DCD"/>
    <w:rsid w:val="009F2AA9"/>
    <w:rsid w:val="00A10A7B"/>
    <w:rsid w:val="00A17FD0"/>
    <w:rsid w:val="00A31640"/>
    <w:rsid w:val="00A46018"/>
    <w:rsid w:val="00A96639"/>
    <w:rsid w:val="00AA3891"/>
    <w:rsid w:val="00AA69FA"/>
    <w:rsid w:val="00AA7F9F"/>
    <w:rsid w:val="00AC7214"/>
    <w:rsid w:val="00AC75A7"/>
    <w:rsid w:val="00AD46A9"/>
    <w:rsid w:val="00AD7479"/>
    <w:rsid w:val="00AE050A"/>
    <w:rsid w:val="00AE3E8A"/>
    <w:rsid w:val="00AF3C08"/>
    <w:rsid w:val="00B00645"/>
    <w:rsid w:val="00B10619"/>
    <w:rsid w:val="00B16107"/>
    <w:rsid w:val="00B260E7"/>
    <w:rsid w:val="00B36312"/>
    <w:rsid w:val="00B413B5"/>
    <w:rsid w:val="00B4167B"/>
    <w:rsid w:val="00B6349D"/>
    <w:rsid w:val="00B72810"/>
    <w:rsid w:val="00B731F5"/>
    <w:rsid w:val="00B8331A"/>
    <w:rsid w:val="00BB07C7"/>
    <w:rsid w:val="00BB5E3C"/>
    <w:rsid w:val="00BE1A74"/>
    <w:rsid w:val="00BF1F5B"/>
    <w:rsid w:val="00BF3AE4"/>
    <w:rsid w:val="00BF5AE6"/>
    <w:rsid w:val="00C004D3"/>
    <w:rsid w:val="00C063DC"/>
    <w:rsid w:val="00C17C42"/>
    <w:rsid w:val="00C24FCD"/>
    <w:rsid w:val="00C333D8"/>
    <w:rsid w:val="00C4141B"/>
    <w:rsid w:val="00C55676"/>
    <w:rsid w:val="00C62C0D"/>
    <w:rsid w:val="00C66F0C"/>
    <w:rsid w:val="00C74BE7"/>
    <w:rsid w:val="00C7713E"/>
    <w:rsid w:val="00C80D41"/>
    <w:rsid w:val="00C953F9"/>
    <w:rsid w:val="00CB0413"/>
    <w:rsid w:val="00CB0CE3"/>
    <w:rsid w:val="00CB5045"/>
    <w:rsid w:val="00CB66AC"/>
    <w:rsid w:val="00CC2238"/>
    <w:rsid w:val="00CD4D50"/>
    <w:rsid w:val="00CD5F44"/>
    <w:rsid w:val="00CF3BD1"/>
    <w:rsid w:val="00CF60E9"/>
    <w:rsid w:val="00D01EE0"/>
    <w:rsid w:val="00D12D4C"/>
    <w:rsid w:val="00D21244"/>
    <w:rsid w:val="00D31D0F"/>
    <w:rsid w:val="00D33A8A"/>
    <w:rsid w:val="00D44D3F"/>
    <w:rsid w:val="00D57A1B"/>
    <w:rsid w:val="00D6604E"/>
    <w:rsid w:val="00D71EB9"/>
    <w:rsid w:val="00D7793B"/>
    <w:rsid w:val="00D82CFD"/>
    <w:rsid w:val="00DA2F7C"/>
    <w:rsid w:val="00DB3FDF"/>
    <w:rsid w:val="00DB64F3"/>
    <w:rsid w:val="00DB757C"/>
    <w:rsid w:val="00DC0F10"/>
    <w:rsid w:val="00DD675E"/>
    <w:rsid w:val="00DD7484"/>
    <w:rsid w:val="00DF214B"/>
    <w:rsid w:val="00E003B1"/>
    <w:rsid w:val="00E0269B"/>
    <w:rsid w:val="00E135A4"/>
    <w:rsid w:val="00E15ABA"/>
    <w:rsid w:val="00E16351"/>
    <w:rsid w:val="00E37FBB"/>
    <w:rsid w:val="00E6009E"/>
    <w:rsid w:val="00E63FA6"/>
    <w:rsid w:val="00E67E92"/>
    <w:rsid w:val="00E87505"/>
    <w:rsid w:val="00E91BCD"/>
    <w:rsid w:val="00E95256"/>
    <w:rsid w:val="00EA4132"/>
    <w:rsid w:val="00EB43E7"/>
    <w:rsid w:val="00EB4603"/>
    <w:rsid w:val="00EB6CA8"/>
    <w:rsid w:val="00EC5424"/>
    <w:rsid w:val="00EC7AB4"/>
    <w:rsid w:val="00ED4424"/>
    <w:rsid w:val="00F01650"/>
    <w:rsid w:val="00F02621"/>
    <w:rsid w:val="00F04237"/>
    <w:rsid w:val="00F125C7"/>
    <w:rsid w:val="00F17A77"/>
    <w:rsid w:val="00F32D99"/>
    <w:rsid w:val="00F34695"/>
    <w:rsid w:val="00F36F87"/>
    <w:rsid w:val="00F73DFB"/>
    <w:rsid w:val="00F84C84"/>
    <w:rsid w:val="00F8614C"/>
    <w:rsid w:val="00FA4034"/>
    <w:rsid w:val="00FB386F"/>
    <w:rsid w:val="00FB5EE6"/>
    <w:rsid w:val="00FC5155"/>
    <w:rsid w:val="00FD0B5F"/>
    <w:rsid w:val="00FD37D2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190836BC-8D34-43EE-89D9-C6733C6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A96639"/>
    <w:pPr>
      <w:keepNext/>
      <w:numPr>
        <w:numId w:val="3"/>
      </w:numPr>
      <w:spacing w:before="12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71726"/>
    <w:rPr>
      <w:rFonts w:ascii="Calibri" w:hAnsi="Calibri"/>
      <w:b/>
      <w:bCs/>
      <w:snapToGrid w:val="0"/>
      <w:color w:val="365F9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2277-45F5-4C13-B913-2F9D464A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12</TotalTime>
  <Pages>4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DEC</vt:lpstr>
    </vt:vector>
  </TitlesOfParts>
  <Company>CIAT</Company>
  <LinksUpToDate>false</LinksUpToDate>
  <CharactersWithSpaces>2229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DEC</dc:title>
  <dc:subject>DOMICILIO ELECTRONICO DO CONTRIBUINTE</dc:subject>
  <dc:creator>Roberto Pereira Stambuk</dc:creator>
  <cp:lastModifiedBy>Cristiano Casaril</cp:lastModifiedBy>
  <cp:revision>12</cp:revision>
  <cp:lastPrinted>2001-03-15T17:26:00Z</cp:lastPrinted>
  <dcterms:created xsi:type="dcterms:W3CDTF">2016-01-11T18:16:00Z</dcterms:created>
  <dcterms:modified xsi:type="dcterms:W3CDTF">2016-10-06T11:31:00Z</dcterms:modified>
</cp:coreProperties>
</file>