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6F89B" w14:textId="77777777" w:rsidR="004648C6" w:rsidRPr="000C1FDD" w:rsidRDefault="004648C6" w:rsidP="004648C6">
      <w:pPr>
        <w:spacing w:before="120" w:after="60"/>
        <w:ind w:left="454"/>
        <w:jc w:val="both"/>
        <w:rPr>
          <w:lang w:eastAsia="ja-JP"/>
        </w:rPr>
      </w:pPr>
    </w:p>
    <w:p w14:paraId="5C2C313E" w14:textId="77777777" w:rsidR="004648C6" w:rsidRPr="000C1FDD" w:rsidRDefault="004648C6" w:rsidP="004648C6">
      <w:pPr>
        <w:spacing w:before="120" w:after="60"/>
        <w:ind w:left="454"/>
        <w:jc w:val="both"/>
        <w:rPr>
          <w:lang w:eastAsia="ja-JP"/>
        </w:rPr>
      </w:pPr>
    </w:p>
    <w:p w14:paraId="2669F6AF" w14:textId="77777777" w:rsidR="004648C6" w:rsidRPr="000C1FDD" w:rsidRDefault="004648C6" w:rsidP="004648C6">
      <w:pPr>
        <w:spacing w:before="120" w:after="60"/>
        <w:ind w:left="454"/>
        <w:jc w:val="both"/>
        <w:rPr>
          <w:lang w:eastAsia="ja-JP"/>
        </w:rPr>
      </w:pPr>
    </w:p>
    <w:p w14:paraId="4A296546" w14:textId="77777777" w:rsidR="004648C6" w:rsidRPr="000C1FDD" w:rsidRDefault="004648C6" w:rsidP="004648C6">
      <w:pPr>
        <w:spacing w:before="120" w:after="60"/>
        <w:ind w:left="454"/>
        <w:jc w:val="both"/>
        <w:rPr>
          <w:color w:val="1F497D"/>
          <w:sz w:val="28"/>
          <w:szCs w:val="28"/>
          <w:u w:val="single"/>
          <w:lang w:eastAsia="ja-JP"/>
        </w:rPr>
      </w:pPr>
      <w:r w:rsidRPr="000C1FDD">
        <w:rPr>
          <w:color w:val="1F497D"/>
          <w:sz w:val="28"/>
          <w:szCs w:val="28"/>
          <w:lang w:eastAsia="ja-JP"/>
        </w:rPr>
        <w:t>Secretaria da Fazenda do Estado do Tocantins</w:t>
      </w:r>
    </w:p>
    <w:p w14:paraId="311F1622" w14:textId="77777777" w:rsidR="004648C6" w:rsidRPr="000C1FDD" w:rsidRDefault="004648C6" w:rsidP="004648C6">
      <w:pPr>
        <w:spacing w:before="120" w:after="60"/>
        <w:ind w:left="454"/>
        <w:jc w:val="both"/>
        <w:rPr>
          <w:color w:val="1F497D"/>
          <w:sz w:val="28"/>
          <w:szCs w:val="28"/>
          <w:lang w:eastAsia="ja-JP"/>
        </w:rPr>
      </w:pPr>
      <w:r w:rsidRPr="000C1FDD">
        <w:rPr>
          <w:color w:val="1F497D"/>
          <w:sz w:val="28"/>
          <w:szCs w:val="28"/>
          <w:lang w:eastAsia="ja-JP"/>
        </w:rPr>
        <w:t>Centro Interamericano de Administrações Tributárias</w:t>
      </w:r>
    </w:p>
    <w:p w14:paraId="10A0D8D1" w14:textId="77777777" w:rsidR="004648C6" w:rsidRPr="000C1FDD" w:rsidRDefault="004648C6" w:rsidP="004648C6">
      <w:pPr>
        <w:spacing w:before="120" w:after="60"/>
        <w:ind w:left="454"/>
        <w:jc w:val="both"/>
        <w:rPr>
          <w:lang w:eastAsia="ja-JP"/>
        </w:rPr>
      </w:pPr>
    </w:p>
    <w:p w14:paraId="05AA81D4" w14:textId="77777777" w:rsidR="004648C6" w:rsidRPr="000C1FDD" w:rsidRDefault="004648C6" w:rsidP="004648C6">
      <w:pPr>
        <w:spacing w:before="120" w:after="60"/>
        <w:ind w:left="454"/>
        <w:jc w:val="both"/>
        <w:rPr>
          <w:lang w:eastAsia="ja-JP"/>
        </w:rPr>
      </w:pPr>
    </w:p>
    <w:p w14:paraId="79434275" w14:textId="77777777" w:rsidR="004648C6" w:rsidRPr="000C1FDD" w:rsidRDefault="004648C6" w:rsidP="004648C6">
      <w:pPr>
        <w:spacing w:before="120" w:after="60"/>
        <w:ind w:left="454"/>
        <w:jc w:val="both"/>
        <w:rPr>
          <w:lang w:eastAsia="ja-JP"/>
        </w:rPr>
      </w:pPr>
    </w:p>
    <w:p w14:paraId="2459754C" w14:textId="77777777" w:rsidR="004648C6" w:rsidRPr="000C1FDD" w:rsidRDefault="004648C6" w:rsidP="004648C6">
      <w:pPr>
        <w:spacing w:before="120" w:after="60"/>
        <w:ind w:left="454"/>
        <w:jc w:val="both"/>
        <w:rPr>
          <w:lang w:eastAsia="ja-JP"/>
        </w:rPr>
      </w:pPr>
    </w:p>
    <w:p w14:paraId="16F5A294" w14:textId="77777777" w:rsidR="004648C6" w:rsidRPr="000C1FDD" w:rsidRDefault="004648C6" w:rsidP="004648C6">
      <w:pPr>
        <w:spacing w:before="120" w:after="60"/>
        <w:ind w:left="454"/>
        <w:jc w:val="both"/>
        <w:rPr>
          <w:lang w:eastAsia="ja-JP"/>
        </w:rPr>
      </w:pPr>
    </w:p>
    <w:p w14:paraId="686AC38E" w14:textId="77777777" w:rsidR="004648C6" w:rsidRPr="000C1FDD" w:rsidRDefault="004648C6" w:rsidP="004648C6">
      <w:pPr>
        <w:pBdr>
          <w:bottom w:val="single" w:sz="8" w:space="4" w:color="4F81BD"/>
        </w:pBdr>
        <w:spacing w:after="300"/>
        <w:ind w:left="454"/>
        <w:contextualSpacing/>
        <w:rPr>
          <w:color w:val="17365D"/>
          <w:spacing w:val="5"/>
          <w:kern w:val="28"/>
          <w:sz w:val="52"/>
          <w:szCs w:val="52"/>
          <w:lang w:eastAsia="ja-JP"/>
        </w:rPr>
      </w:pPr>
      <w:r w:rsidRPr="000C1FDD">
        <w:rPr>
          <w:color w:val="17365D"/>
          <w:spacing w:val="5"/>
          <w:kern w:val="28"/>
          <w:sz w:val="52"/>
          <w:szCs w:val="52"/>
          <w:lang w:eastAsia="ja-JP"/>
        </w:rPr>
        <w:t xml:space="preserve">Modelo de Casos de Uso e </w:t>
      </w:r>
    </w:p>
    <w:p w14:paraId="62DD1CD7" w14:textId="5053083A" w:rsidR="004648C6" w:rsidRPr="000C1FDD" w:rsidRDefault="003B63CA" w:rsidP="004648C6">
      <w:pPr>
        <w:pBdr>
          <w:bottom w:val="single" w:sz="8" w:space="4" w:color="4F81BD"/>
        </w:pBdr>
        <w:spacing w:after="300"/>
        <w:ind w:left="454"/>
        <w:contextualSpacing/>
        <w:rPr>
          <w:color w:val="17365D"/>
          <w:spacing w:val="5"/>
          <w:kern w:val="28"/>
          <w:sz w:val="52"/>
          <w:szCs w:val="52"/>
          <w:lang w:eastAsia="ja-JP"/>
        </w:rPr>
      </w:pPr>
      <w:r>
        <w:rPr>
          <w:color w:val="17365D"/>
          <w:spacing w:val="5"/>
          <w:kern w:val="28"/>
          <w:sz w:val="52"/>
          <w:szCs w:val="52"/>
          <w:lang w:eastAsia="ja-JP"/>
        </w:rPr>
        <w:t>Regras de Negócio</w:t>
      </w:r>
    </w:p>
    <w:p w14:paraId="57A8406A" w14:textId="77777777" w:rsidR="004648C6" w:rsidRPr="000C1FDD" w:rsidRDefault="004648C6" w:rsidP="004648C6">
      <w:pPr>
        <w:pBdr>
          <w:bottom w:val="single" w:sz="8" w:space="4" w:color="4F81BD"/>
        </w:pBdr>
        <w:spacing w:after="300"/>
        <w:ind w:left="454"/>
        <w:contextualSpacing/>
        <w:rPr>
          <w:color w:val="17365D"/>
          <w:spacing w:val="5"/>
          <w:kern w:val="28"/>
          <w:sz w:val="52"/>
          <w:szCs w:val="52"/>
          <w:lang w:eastAsia="ja-JP"/>
        </w:rPr>
      </w:pPr>
      <w:proofErr w:type="gramStart"/>
      <w:r w:rsidRPr="000C1FDD">
        <w:rPr>
          <w:color w:val="17365D"/>
          <w:spacing w:val="5"/>
          <w:kern w:val="28"/>
          <w:sz w:val="52"/>
          <w:szCs w:val="52"/>
          <w:lang w:eastAsia="ja-JP"/>
        </w:rPr>
        <w:t>do</w:t>
      </w:r>
      <w:proofErr w:type="gramEnd"/>
      <w:r w:rsidRPr="000C1FDD">
        <w:rPr>
          <w:color w:val="17365D"/>
          <w:spacing w:val="5"/>
          <w:kern w:val="28"/>
          <w:sz w:val="52"/>
          <w:szCs w:val="52"/>
          <w:lang w:eastAsia="ja-JP"/>
        </w:rPr>
        <w:t xml:space="preserve"> Processo</w:t>
      </w:r>
    </w:p>
    <w:p w14:paraId="6CBC1A51" w14:textId="77777777" w:rsidR="004648C6" w:rsidRPr="000C1FDD" w:rsidRDefault="004648C6" w:rsidP="004648C6">
      <w:pPr>
        <w:spacing w:before="120" w:after="60"/>
        <w:ind w:left="454"/>
        <w:jc w:val="both"/>
        <w:rPr>
          <w:lang w:eastAsia="ja-JP"/>
        </w:rPr>
      </w:pPr>
    </w:p>
    <w:p w14:paraId="074A8047" w14:textId="77777777" w:rsidR="004648C6" w:rsidRPr="000C1FDD" w:rsidRDefault="004648C6" w:rsidP="004648C6">
      <w:pPr>
        <w:numPr>
          <w:ilvl w:val="1"/>
          <w:numId w:val="0"/>
        </w:numPr>
        <w:spacing w:before="240" w:after="240"/>
        <w:ind w:firstLine="454"/>
        <w:rPr>
          <w:b/>
          <w:iCs/>
          <w:color w:val="4F81BD"/>
          <w:spacing w:val="15"/>
          <w:sz w:val="28"/>
          <w:szCs w:val="28"/>
          <w:lang w:eastAsia="ja-JP"/>
        </w:rPr>
      </w:pPr>
      <w:r w:rsidRPr="000C1FDD">
        <w:rPr>
          <w:b/>
          <w:iCs/>
          <w:color w:val="4F81BD"/>
          <w:spacing w:val="15"/>
          <w:sz w:val="28"/>
          <w:szCs w:val="28"/>
          <w:lang w:eastAsia="ja-JP"/>
        </w:rPr>
        <w:t xml:space="preserve">PROCESSO: </w:t>
      </w:r>
      <w:r w:rsidR="00F40826" w:rsidRPr="000C1FDD">
        <w:rPr>
          <w:b/>
          <w:iCs/>
          <w:spacing w:val="15"/>
          <w:sz w:val="28"/>
          <w:szCs w:val="28"/>
          <w:lang w:eastAsia="ja-JP"/>
        </w:rPr>
        <w:t>Domicilio Eletrônico Fazendário</w:t>
      </w:r>
    </w:p>
    <w:p w14:paraId="5027D82B" w14:textId="77777777" w:rsidR="004648C6" w:rsidRPr="000C1FDD" w:rsidRDefault="004648C6" w:rsidP="004648C6">
      <w:pPr>
        <w:numPr>
          <w:ilvl w:val="1"/>
          <w:numId w:val="0"/>
        </w:numPr>
        <w:spacing w:before="240" w:after="240"/>
        <w:ind w:firstLine="454"/>
        <w:rPr>
          <w:b/>
          <w:iCs/>
          <w:color w:val="4F81BD"/>
          <w:spacing w:val="15"/>
          <w:sz w:val="28"/>
          <w:szCs w:val="28"/>
          <w:lang w:eastAsia="ja-JP"/>
        </w:rPr>
      </w:pPr>
      <w:r w:rsidRPr="000C1FDD">
        <w:rPr>
          <w:b/>
          <w:iCs/>
          <w:color w:val="4F81BD"/>
          <w:spacing w:val="15"/>
          <w:sz w:val="28"/>
          <w:szCs w:val="28"/>
          <w:lang w:eastAsia="ja-JP"/>
        </w:rPr>
        <w:t xml:space="preserve">SIGLA DO PROCESSO: </w:t>
      </w:r>
      <w:r w:rsidR="00F40826" w:rsidRPr="000C1FDD">
        <w:rPr>
          <w:b/>
          <w:iCs/>
          <w:spacing w:val="15"/>
          <w:sz w:val="28"/>
          <w:szCs w:val="28"/>
          <w:lang w:eastAsia="ja-JP"/>
        </w:rPr>
        <w:t>DEF</w:t>
      </w:r>
    </w:p>
    <w:p w14:paraId="239CC230" w14:textId="77777777" w:rsidR="004648C6" w:rsidRPr="000C1FDD" w:rsidRDefault="004648C6" w:rsidP="004648C6">
      <w:pPr>
        <w:spacing w:before="120" w:after="60"/>
        <w:ind w:left="454"/>
        <w:jc w:val="both"/>
        <w:rPr>
          <w:lang w:eastAsia="ja-JP"/>
        </w:rPr>
      </w:pPr>
    </w:p>
    <w:p w14:paraId="4FD279BD" w14:textId="77777777" w:rsidR="00F40826" w:rsidRPr="000C1FDD" w:rsidRDefault="00F40826" w:rsidP="004648C6">
      <w:pPr>
        <w:spacing w:before="120" w:after="60"/>
        <w:ind w:left="454"/>
        <w:jc w:val="both"/>
        <w:rPr>
          <w:lang w:eastAsia="ja-JP"/>
        </w:rPr>
      </w:pPr>
    </w:p>
    <w:p w14:paraId="58951A61" w14:textId="77777777" w:rsidR="00F40826" w:rsidRPr="000C1FDD" w:rsidRDefault="00F40826" w:rsidP="004648C6">
      <w:pPr>
        <w:spacing w:before="120" w:after="60"/>
        <w:ind w:left="454"/>
        <w:jc w:val="both"/>
        <w:rPr>
          <w:lang w:eastAsia="ja-JP"/>
        </w:rPr>
      </w:pPr>
    </w:p>
    <w:p w14:paraId="6B21E975" w14:textId="77777777" w:rsidR="004648C6" w:rsidRPr="000C1FDD" w:rsidRDefault="004648C6" w:rsidP="004648C6">
      <w:pPr>
        <w:spacing w:before="120" w:after="60"/>
        <w:ind w:left="454"/>
        <w:jc w:val="both"/>
        <w:rPr>
          <w:lang w:eastAsia="ja-JP"/>
        </w:rPr>
      </w:pPr>
    </w:p>
    <w:p w14:paraId="0F060EC4" w14:textId="77777777" w:rsidR="004648C6" w:rsidRPr="000C1FDD" w:rsidRDefault="004648C6" w:rsidP="004648C6">
      <w:pPr>
        <w:spacing w:before="120" w:after="60"/>
        <w:ind w:left="454"/>
        <w:jc w:val="both"/>
        <w:rPr>
          <w:lang w:eastAsia="ja-JP"/>
        </w:rPr>
      </w:pPr>
    </w:p>
    <w:p w14:paraId="76711FFC" w14:textId="77777777" w:rsidR="004648C6" w:rsidRPr="000C1FDD" w:rsidRDefault="004648C6" w:rsidP="004648C6">
      <w:pPr>
        <w:spacing w:before="120" w:after="60"/>
        <w:ind w:left="454"/>
        <w:jc w:val="both"/>
        <w:rPr>
          <w:lang w:eastAsia="ja-JP"/>
        </w:rPr>
      </w:pPr>
    </w:p>
    <w:p w14:paraId="6CE4FBE2" w14:textId="77777777" w:rsidR="004648C6" w:rsidRPr="000C1FDD" w:rsidRDefault="004648C6" w:rsidP="004648C6">
      <w:pPr>
        <w:spacing w:before="120" w:after="60"/>
        <w:ind w:left="454"/>
        <w:jc w:val="both"/>
        <w:rPr>
          <w:lang w:eastAsia="ja-JP"/>
        </w:rPr>
      </w:pPr>
    </w:p>
    <w:p w14:paraId="279FF853" w14:textId="77777777" w:rsidR="004648C6" w:rsidRPr="000C1FDD" w:rsidRDefault="004648C6" w:rsidP="004648C6">
      <w:pPr>
        <w:spacing w:before="120" w:after="60"/>
        <w:ind w:left="454"/>
        <w:jc w:val="both"/>
        <w:rPr>
          <w:lang w:eastAsia="ja-JP"/>
        </w:rPr>
      </w:pPr>
    </w:p>
    <w:p w14:paraId="3F065F4B" w14:textId="77777777" w:rsidR="004648C6" w:rsidRPr="000C1FDD" w:rsidRDefault="004648C6" w:rsidP="004648C6">
      <w:pPr>
        <w:spacing w:before="120" w:after="60"/>
        <w:ind w:left="454"/>
        <w:jc w:val="both"/>
        <w:rPr>
          <w:lang w:eastAsia="ja-JP"/>
        </w:rPr>
      </w:pPr>
    </w:p>
    <w:p w14:paraId="7282A399" w14:textId="77777777" w:rsidR="004648C6" w:rsidRPr="000C1FDD" w:rsidRDefault="004648C6" w:rsidP="004648C6">
      <w:pPr>
        <w:spacing w:before="120" w:after="60"/>
        <w:ind w:left="454"/>
        <w:jc w:val="both"/>
        <w:rPr>
          <w:lang w:eastAsia="ja-JP"/>
        </w:rPr>
      </w:pPr>
    </w:p>
    <w:p w14:paraId="18CB1F3E" w14:textId="77777777" w:rsidR="004648C6" w:rsidRPr="000C1FDD" w:rsidRDefault="004648C6" w:rsidP="004648C6">
      <w:pPr>
        <w:spacing w:before="120" w:after="60"/>
        <w:ind w:left="454"/>
        <w:jc w:val="both"/>
        <w:rPr>
          <w:lang w:eastAsia="ja-JP"/>
        </w:rPr>
      </w:pPr>
    </w:p>
    <w:p w14:paraId="437A4E56" w14:textId="77777777" w:rsidR="004648C6" w:rsidRPr="000C1FDD" w:rsidRDefault="00F40826" w:rsidP="004648C6">
      <w:pPr>
        <w:spacing w:before="120" w:after="60"/>
        <w:ind w:left="454"/>
        <w:jc w:val="center"/>
        <w:rPr>
          <w:lang w:eastAsia="ja-JP"/>
        </w:rPr>
      </w:pPr>
      <w:r w:rsidRPr="000C1FDD">
        <w:rPr>
          <w:lang w:eastAsia="ja-JP"/>
        </w:rPr>
        <w:t>13</w:t>
      </w:r>
      <w:r w:rsidR="004648C6" w:rsidRPr="000C1FDD">
        <w:rPr>
          <w:lang w:eastAsia="ja-JP"/>
        </w:rPr>
        <w:t>/0</w:t>
      </w:r>
      <w:r w:rsidRPr="000C1FDD">
        <w:rPr>
          <w:lang w:eastAsia="ja-JP"/>
        </w:rPr>
        <w:t>1</w:t>
      </w:r>
      <w:r w:rsidR="004648C6" w:rsidRPr="000C1FDD">
        <w:rPr>
          <w:lang w:eastAsia="ja-JP"/>
        </w:rPr>
        <w:t>/2016</w:t>
      </w:r>
    </w:p>
    <w:p w14:paraId="461C17A7" w14:textId="77777777" w:rsidR="004648C6" w:rsidRPr="000C1FDD" w:rsidRDefault="004648C6" w:rsidP="004648C6">
      <w:pPr>
        <w:spacing w:before="120" w:after="60"/>
        <w:ind w:left="454"/>
        <w:jc w:val="both"/>
        <w:rPr>
          <w:lang w:eastAsia="ja-JP"/>
        </w:rPr>
      </w:pPr>
    </w:p>
    <w:p w14:paraId="3EC4366A" w14:textId="77777777" w:rsidR="004648C6" w:rsidRPr="000C1FDD" w:rsidRDefault="004648C6" w:rsidP="004648C6">
      <w:pPr>
        <w:spacing w:before="120" w:after="60"/>
        <w:ind w:left="454"/>
        <w:jc w:val="both"/>
        <w:rPr>
          <w:lang w:eastAsia="ja-JP"/>
        </w:rPr>
      </w:pPr>
      <w:r w:rsidRPr="000C1FDD">
        <w:rPr>
          <w:lang w:eastAsia="ja-JP"/>
        </w:rPr>
        <w:br w:type="page"/>
      </w:r>
    </w:p>
    <w:p w14:paraId="086844B2" w14:textId="77777777" w:rsidR="004648C6" w:rsidRPr="000C1FDD" w:rsidRDefault="004648C6" w:rsidP="004648C6">
      <w:pPr>
        <w:pStyle w:val="Ttulo"/>
        <w:rPr>
          <w:lang w:val="pt-BR"/>
        </w:rPr>
      </w:pPr>
      <w:r w:rsidRPr="000C1FDD">
        <w:rPr>
          <w:lang w:val="pt-BR"/>
        </w:rPr>
        <w:lastRenderedPageBreak/>
        <w:t>Histórico de Revisões</w:t>
      </w:r>
    </w:p>
    <w:tbl>
      <w:tblPr>
        <w:tblW w:w="94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4820"/>
        <w:gridCol w:w="2693"/>
      </w:tblGrid>
      <w:tr w:rsidR="004648C6" w:rsidRPr="000C1FDD" w14:paraId="4DECBEB8" w14:textId="77777777" w:rsidTr="00E35530">
        <w:tc>
          <w:tcPr>
            <w:tcW w:w="1985" w:type="dxa"/>
            <w:tcBorders>
              <w:top w:val="single" w:sz="6" w:space="0" w:color="auto"/>
              <w:left w:val="single" w:sz="6" w:space="0" w:color="auto"/>
              <w:bottom w:val="single" w:sz="6" w:space="0" w:color="auto"/>
              <w:right w:val="single" w:sz="6" w:space="0" w:color="auto"/>
            </w:tcBorders>
          </w:tcPr>
          <w:p w14:paraId="23201F62" w14:textId="77777777" w:rsidR="004648C6" w:rsidRPr="000C1FDD" w:rsidRDefault="004648C6" w:rsidP="00E35530">
            <w:pPr>
              <w:pStyle w:val="Recuonormal"/>
              <w:spacing w:after="0"/>
              <w:ind w:left="0" w:firstLine="0"/>
              <w:jc w:val="center"/>
              <w:rPr>
                <w:b/>
                <w:lang w:val="pt-BR"/>
              </w:rPr>
            </w:pPr>
            <w:r w:rsidRPr="000C1FDD">
              <w:rPr>
                <w:b/>
                <w:lang w:val="pt-BR"/>
              </w:rPr>
              <w:t>Data</w:t>
            </w:r>
          </w:p>
        </w:tc>
        <w:tc>
          <w:tcPr>
            <w:tcW w:w="4820" w:type="dxa"/>
            <w:tcBorders>
              <w:top w:val="single" w:sz="6" w:space="0" w:color="auto"/>
              <w:left w:val="single" w:sz="6" w:space="0" w:color="auto"/>
              <w:bottom w:val="single" w:sz="6" w:space="0" w:color="auto"/>
              <w:right w:val="single" w:sz="6" w:space="0" w:color="auto"/>
            </w:tcBorders>
          </w:tcPr>
          <w:p w14:paraId="2260A75A" w14:textId="77777777" w:rsidR="004648C6" w:rsidRPr="000C1FDD" w:rsidRDefault="004648C6" w:rsidP="00E35530">
            <w:pPr>
              <w:pStyle w:val="Recuonormal"/>
              <w:spacing w:after="0"/>
              <w:ind w:left="0" w:firstLine="0"/>
              <w:jc w:val="center"/>
              <w:rPr>
                <w:b/>
                <w:lang w:val="pt-BR"/>
              </w:rPr>
            </w:pPr>
            <w:r w:rsidRPr="000C1FDD">
              <w:rPr>
                <w:b/>
                <w:lang w:val="pt-BR"/>
              </w:rPr>
              <w:t>Descrição</w:t>
            </w:r>
          </w:p>
        </w:tc>
        <w:tc>
          <w:tcPr>
            <w:tcW w:w="2693" w:type="dxa"/>
            <w:tcBorders>
              <w:top w:val="single" w:sz="6" w:space="0" w:color="auto"/>
              <w:left w:val="single" w:sz="6" w:space="0" w:color="auto"/>
              <w:bottom w:val="single" w:sz="6" w:space="0" w:color="auto"/>
              <w:right w:val="single" w:sz="6" w:space="0" w:color="auto"/>
            </w:tcBorders>
          </w:tcPr>
          <w:p w14:paraId="7100FCBC" w14:textId="77777777" w:rsidR="004648C6" w:rsidRPr="000C1FDD" w:rsidRDefault="004648C6" w:rsidP="00E35530">
            <w:pPr>
              <w:pStyle w:val="Recuonormal"/>
              <w:spacing w:after="0"/>
              <w:ind w:left="0" w:firstLine="0"/>
              <w:jc w:val="center"/>
              <w:rPr>
                <w:b/>
                <w:lang w:val="pt-BR"/>
              </w:rPr>
            </w:pPr>
            <w:r w:rsidRPr="000C1FDD">
              <w:rPr>
                <w:b/>
                <w:lang w:val="pt-BR"/>
              </w:rPr>
              <w:t>Autor</w:t>
            </w:r>
          </w:p>
        </w:tc>
      </w:tr>
      <w:tr w:rsidR="004648C6" w:rsidRPr="000C1FDD" w14:paraId="7990E33A" w14:textId="77777777" w:rsidTr="00E35530">
        <w:tc>
          <w:tcPr>
            <w:tcW w:w="1985" w:type="dxa"/>
            <w:tcBorders>
              <w:top w:val="single" w:sz="6" w:space="0" w:color="auto"/>
              <w:left w:val="single" w:sz="6" w:space="0" w:color="auto"/>
              <w:bottom w:val="single" w:sz="6" w:space="0" w:color="auto"/>
              <w:right w:val="single" w:sz="6" w:space="0" w:color="auto"/>
            </w:tcBorders>
          </w:tcPr>
          <w:p w14:paraId="0E5D6D97" w14:textId="77777777" w:rsidR="004648C6" w:rsidRPr="000C1FDD" w:rsidRDefault="00F40826" w:rsidP="00F40826">
            <w:pPr>
              <w:pStyle w:val="Recuonormal"/>
              <w:spacing w:after="0"/>
              <w:ind w:left="0" w:firstLine="0"/>
              <w:jc w:val="center"/>
              <w:rPr>
                <w:color w:val="000000"/>
                <w:lang w:val="pt-BR"/>
              </w:rPr>
            </w:pPr>
            <w:r w:rsidRPr="000C1FDD">
              <w:rPr>
                <w:color w:val="000000"/>
                <w:lang w:val="pt-BR"/>
              </w:rPr>
              <w:t>12/01/16</w:t>
            </w:r>
          </w:p>
        </w:tc>
        <w:tc>
          <w:tcPr>
            <w:tcW w:w="4820" w:type="dxa"/>
            <w:tcBorders>
              <w:top w:val="single" w:sz="6" w:space="0" w:color="auto"/>
              <w:left w:val="single" w:sz="6" w:space="0" w:color="auto"/>
              <w:bottom w:val="single" w:sz="6" w:space="0" w:color="auto"/>
              <w:right w:val="single" w:sz="6" w:space="0" w:color="auto"/>
            </w:tcBorders>
          </w:tcPr>
          <w:p w14:paraId="3141FE0B" w14:textId="77777777" w:rsidR="004648C6" w:rsidRPr="000C1FDD" w:rsidRDefault="00F40826" w:rsidP="00E35530">
            <w:pPr>
              <w:pStyle w:val="Recuonormal"/>
              <w:spacing w:after="0"/>
              <w:ind w:left="0" w:firstLine="0"/>
              <w:rPr>
                <w:color w:val="000000"/>
                <w:lang w:val="pt-BR"/>
              </w:rPr>
            </w:pPr>
            <w:r w:rsidRPr="000C1FDD">
              <w:rPr>
                <w:color w:val="000000"/>
                <w:lang w:val="pt-BR"/>
              </w:rPr>
              <w:t>Elaboração do documento versão 1</w:t>
            </w:r>
          </w:p>
        </w:tc>
        <w:tc>
          <w:tcPr>
            <w:tcW w:w="2693" w:type="dxa"/>
            <w:tcBorders>
              <w:top w:val="single" w:sz="6" w:space="0" w:color="auto"/>
              <w:left w:val="single" w:sz="6" w:space="0" w:color="auto"/>
              <w:bottom w:val="single" w:sz="6" w:space="0" w:color="auto"/>
              <w:right w:val="single" w:sz="6" w:space="0" w:color="auto"/>
            </w:tcBorders>
          </w:tcPr>
          <w:p w14:paraId="4BBBAAB6" w14:textId="77777777" w:rsidR="004648C6" w:rsidRPr="000C1FDD" w:rsidRDefault="00F40826" w:rsidP="00E35530">
            <w:pPr>
              <w:pStyle w:val="Recuonormal"/>
              <w:spacing w:after="0"/>
              <w:ind w:left="0" w:firstLine="0"/>
              <w:rPr>
                <w:color w:val="000000"/>
                <w:lang w:val="pt-BR"/>
              </w:rPr>
            </w:pPr>
            <w:r w:rsidRPr="000C1FDD">
              <w:rPr>
                <w:color w:val="000000"/>
                <w:lang w:val="pt-BR"/>
              </w:rPr>
              <w:t xml:space="preserve">Roberto Pereira </w:t>
            </w:r>
            <w:proofErr w:type="spellStart"/>
            <w:r w:rsidRPr="000C1FDD">
              <w:rPr>
                <w:color w:val="000000"/>
                <w:lang w:val="pt-BR"/>
              </w:rPr>
              <w:t>Stambuk</w:t>
            </w:r>
            <w:proofErr w:type="spellEnd"/>
          </w:p>
        </w:tc>
      </w:tr>
      <w:tr w:rsidR="004648C6" w:rsidRPr="000C1FDD" w14:paraId="3A9B1208" w14:textId="77777777" w:rsidTr="00E35530">
        <w:tc>
          <w:tcPr>
            <w:tcW w:w="1985" w:type="dxa"/>
            <w:tcBorders>
              <w:top w:val="single" w:sz="6" w:space="0" w:color="auto"/>
              <w:left w:val="single" w:sz="6" w:space="0" w:color="auto"/>
              <w:bottom w:val="single" w:sz="6" w:space="0" w:color="auto"/>
              <w:right w:val="single" w:sz="6" w:space="0" w:color="auto"/>
            </w:tcBorders>
          </w:tcPr>
          <w:p w14:paraId="466A237A" w14:textId="77777777" w:rsidR="004648C6" w:rsidRPr="000C1FDD" w:rsidRDefault="0034016E" w:rsidP="00E35530">
            <w:pPr>
              <w:pStyle w:val="Recuonormal"/>
              <w:spacing w:after="0"/>
              <w:ind w:left="0" w:firstLine="0"/>
              <w:jc w:val="center"/>
              <w:rPr>
                <w:lang w:val="pt-BR"/>
              </w:rPr>
            </w:pPr>
            <w:r>
              <w:rPr>
                <w:lang w:val="pt-BR"/>
              </w:rPr>
              <w:t>16/09/16</w:t>
            </w:r>
          </w:p>
        </w:tc>
        <w:tc>
          <w:tcPr>
            <w:tcW w:w="4820" w:type="dxa"/>
            <w:tcBorders>
              <w:top w:val="single" w:sz="6" w:space="0" w:color="auto"/>
              <w:left w:val="single" w:sz="6" w:space="0" w:color="auto"/>
              <w:bottom w:val="single" w:sz="6" w:space="0" w:color="auto"/>
              <w:right w:val="single" w:sz="6" w:space="0" w:color="auto"/>
            </w:tcBorders>
          </w:tcPr>
          <w:p w14:paraId="70DFDF73" w14:textId="77777777" w:rsidR="004648C6" w:rsidRPr="000C1FDD" w:rsidRDefault="0034016E" w:rsidP="00E35530">
            <w:pPr>
              <w:pStyle w:val="Recuonormal"/>
              <w:spacing w:after="0"/>
              <w:ind w:left="0" w:firstLine="0"/>
              <w:rPr>
                <w:lang w:val="pt-BR"/>
              </w:rPr>
            </w:pPr>
            <w:r>
              <w:rPr>
                <w:lang w:val="pt-BR"/>
              </w:rPr>
              <w:t>Atualização de regras de negócio</w:t>
            </w:r>
          </w:p>
        </w:tc>
        <w:tc>
          <w:tcPr>
            <w:tcW w:w="2693" w:type="dxa"/>
            <w:tcBorders>
              <w:top w:val="single" w:sz="6" w:space="0" w:color="auto"/>
              <w:left w:val="single" w:sz="6" w:space="0" w:color="auto"/>
              <w:bottom w:val="single" w:sz="6" w:space="0" w:color="auto"/>
              <w:right w:val="single" w:sz="6" w:space="0" w:color="auto"/>
            </w:tcBorders>
          </w:tcPr>
          <w:p w14:paraId="578C40B4" w14:textId="77777777" w:rsidR="004648C6" w:rsidRPr="000C1FDD" w:rsidRDefault="0034016E" w:rsidP="00E35530">
            <w:pPr>
              <w:pStyle w:val="Recuonormal"/>
              <w:spacing w:after="0"/>
              <w:ind w:left="0" w:firstLine="0"/>
              <w:rPr>
                <w:lang w:val="pt-BR"/>
              </w:rPr>
            </w:pPr>
            <w:r>
              <w:rPr>
                <w:lang w:val="pt-BR"/>
              </w:rPr>
              <w:t>Cristiano Casaril</w:t>
            </w:r>
          </w:p>
        </w:tc>
      </w:tr>
      <w:tr w:rsidR="004648C6" w:rsidRPr="000C1FDD" w14:paraId="007E48F7" w14:textId="77777777" w:rsidTr="00E35530">
        <w:tc>
          <w:tcPr>
            <w:tcW w:w="1985" w:type="dxa"/>
            <w:tcBorders>
              <w:top w:val="single" w:sz="6" w:space="0" w:color="auto"/>
              <w:left w:val="single" w:sz="6" w:space="0" w:color="auto"/>
              <w:bottom w:val="single" w:sz="6" w:space="0" w:color="auto"/>
              <w:right w:val="single" w:sz="6" w:space="0" w:color="auto"/>
            </w:tcBorders>
          </w:tcPr>
          <w:p w14:paraId="6A0F922C" w14:textId="77777777" w:rsidR="004648C6" w:rsidRPr="000C1FDD" w:rsidRDefault="004648C6" w:rsidP="00E35530">
            <w:pPr>
              <w:pStyle w:val="Recuonormal"/>
              <w:spacing w:after="0"/>
              <w:ind w:left="0" w:firstLine="0"/>
              <w:jc w:val="center"/>
              <w:rPr>
                <w:lang w:val="pt-BR"/>
              </w:rPr>
            </w:pPr>
          </w:p>
        </w:tc>
        <w:tc>
          <w:tcPr>
            <w:tcW w:w="4820" w:type="dxa"/>
            <w:tcBorders>
              <w:top w:val="single" w:sz="6" w:space="0" w:color="auto"/>
              <w:left w:val="single" w:sz="6" w:space="0" w:color="auto"/>
              <w:bottom w:val="single" w:sz="6" w:space="0" w:color="auto"/>
              <w:right w:val="single" w:sz="6" w:space="0" w:color="auto"/>
            </w:tcBorders>
          </w:tcPr>
          <w:p w14:paraId="726796F2" w14:textId="77777777" w:rsidR="004648C6" w:rsidRPr="000C1FDD" w:rsidRDefault="004648C6" w:rsidP="00E35530">
            <w:pPr>
              <w:pStyle w:val="Recuonormal"/>
              <w:spacing w:after="0"/>
              <w:ind w:left="0" w:firstLine="0"/>
              <w:rPr>
                <w:lang w:val="pt-BR"/>
              </w:rPr>
            </w:pPr>
          </w:p>
        </w:tc>
        <w:tc>
          <w:tcPr>
            <w:tcW w:w="2693" w:type="dxa"/>
            <w:tcBorders>
              <w:top w:val="single" w:sz="6" w:space="0" w:color="auto"/>
              <w:left w:val="single" w:sz="6" w:space="0" w:color="auto"/>
              <w:bottom w:val="single" w:sz="6" w:space="0" w:color="auto"/>
              <w:right w:val="single" w:sz="6" w:space="0" w:color="auto"/>
            </w:tcBorders>
          </w:tcPr>
          <w:p w14:paraId="0B16B083" w14:textId="77777777" w:rsidR="004648C6" w:rsidRPr="000C1FDD" w:rsidRDefault="004648C6" w:rsidP="00E35530">
            <w:pPr>
              <w:pStyle w:val="Recuonormal"/>
              <w:spacing w:after="0"/>
              <w:ind w:left="0" w:firstLine="0"/>
              <w:rPr>
                <w:lang w:val="pt-BR"/>
              </w:rPr>
            </w:pPr>
          </w:p>
        </w:tc>
      </w:tr>
      <w:tr w:rsidR="004648C6" w:rsidRPr="000C1FDD" w14:paraId="723983E9" w14:textId="77777777" w:rsidTr="00E35530">
        <w:tc>
          <w:tcPr>
            <w:tcW w:w="1985" w:type="dxa"/>
            <w:tcBorders>
              <w:top w:val="single" w:sz="6" w:space="0" w:color="auto"/>
              <w:left w:val="single" w:sz="6" w:space="0" w:color="auto"/>
              <w:bottom w:val="single" w:sz="6" w:space="0" w:color="auto"/>
              <w:right w:val="single" w:sz="6" w:space="0" w:color="auto"/>
            </w:tcBorders>
          </w:tcPr>
          <w:p w14:paraId="07C1E820" w14:textId="77777777" w:rsidR="004648C6" w:rsidRPr="000C1FDD" w:rsidRDefault="004648C6" w:rsidP="00E35530">
            <w:pPr>
              <w:pStyle w:val="Recuonormal"/>
              <w:spacing w:after="0"/>
              <w:ind w:left="0" w:firstLine="0"/>
              <w:jc w:val="center"/>
              <w:rPr>
                <w:lang w:val="pt-BR"/>
              </w:rPr>
            </w:pPr>
          </w:p>
        </w:tc>
        <w:tc>
          <w:tcPr>
            <w:tcW w:w="4820" w:type="dxa"/>
            <w:tcBorders>
              <w:top w:val="single" w:sz="6" w:space="0" w:color="auto"/>
              <w:left w:val="single" w:sz="6" w:space="0" w:color="auto"/>
              <w:bottom w:val="single" w:sz="6" w:space="0" w:color="auto"/>
              <w:right w:val="single" w:sz="6" w:space="0" w:color="auto"/>
            </w:tcBorders>
          </w:tcPr>
          <w:p w14:paraId="34F2D68A" w14:textId="77777777" w:rsidR="004648C6" w:rsidRPr="000C1FDD" w:rsidRDefault="004648C6" w:rsidP="00E35530">
            <w:pPr>
              <w:pStyle w:val="Recuonormal"/>
              <w:spacing w:after="0"/>
              <w:ind w:left="0" w:firstLine="0"/>
              <w:rPr>
                <w:lang w:val="pt-BR"/>
              </w:rPr>
            </w:pPr>
          </w:p>
        </w:tc>
        <w:tc>
          <w:tcPr>
            <w:tcW w:w="2693" w:type="dxa"/>
            <w:tcBorders>
              <w:top w:val="single" w:sz="6" w:space="0" w:color="auto"/>
              <w:left w:val="single" w:sz="6" w:space="0" w:color="auto"/>
              <w:bottom w:val="single" w:sz="6" w:space="0" w:color="auto"/>
              <w:right w:val="single" w:sz="6" w:space="0" w:color="auto"/>
            </w:tcBorders>
          </w:tcPr>
          <w:p w14:paraId="631D32FA" w14:textId="77777777" w:rsidR="004648C6" w:rsidRPr="000C1FDD" w:rsidRDefault="004648C6" w:rsidP="00E35530">
            <w:pPr>
              <w:pStyle w:val="Recuonormal"/>
              <w:spacing w:after="0"/>
              <w:ind w:left="0" w:firstLine="0"/>
              <w:rPr>
                <w:lang w:val="pt-BR"/>
              </w:rPr>
            </w:pPr>
          </w:p>
        </w:tc>
      </w:tr>
    </w:tbl>
    <w:p w14:paraId="23867722" w14:textId="77777777" w:rsidR="004648C6" w:rsidRPr="000C1FDD" w:rsidRDefault="004648C6" w:rsidP="004648C6">
      <w:pPr>
        <w:spacing w:before="120" w:after="60"/>
        <w:ind w:left="454"/>
        <w:jc w:val="both"/>
        <w:rPr>
          <w:lang w:eastAsia="ja-JP"/>
        </w:rPr>
      </w:pPr>
    </w:p>
    <w:p w14:paraId="789525FF" w14:textId="77777777" w:rsidR="004648C6" w:rsidRPr="000C1FDD" w:rsidRDefault="004648C6" w:rsidP="004648C6">
      <w:pPr>
        <w:spacing w:after="0"/>
        <w:rPr>
          <w:lang w:eastAsia="ja-JP"/>
        </w:rPr>
      </w:pPr>
      <w:r w:rsidRPr="000C1FDD">
        <w:rPr>
          <w:lang w:eastAsia="ja-JP"/>
        </w:rPr>
        <w:br w:type="page"/>
      </w:r>
    </w:p>
    <w:p w14:paraId="0CDF8EE4" w14:textId="77777777" w:rsidR="004648C6" w:rsidRPr="000C1FDD" w:rsidRDefault="004648C6" w:rsidP="004648C6">
      <w:pPr>
        <w:pStyle w:val="Ttulo"/>
        <w:rPr>
          <w:lang w:val="pt-BR"/>
        </w:rPr>
      </w:pPr>
      <w:r w:rsidRPr="000C1FDD">
        <w:rPr>
          <w:lang w:val="pt-BR"/>
        </w:rPr>
        <w:lastRenderedPageBreak/>
        <w:t>Lista de Siglas</w:t>
      </w:r>
    </w:p>
    <w:tbl>
      <w:tblPr>
        <w:tblW w:w="94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7513"/>
      </w:tblGrid>
      <w:tr w:rsidR="004648C6" w:rsidRPr="000C1FDD" w14:paraId="4E28FB35" w14:textId="77777777" w:rsidTr="00E35530">
        <w:tc>
          <w:tcPr>
            <w:tcW w:w="1985" w:type="dxa"/>
            <w:tcBorders>
              <w:top w:val="single" w:sz="6" w:space="0" w:color="auto"/>
              <w:left w:val="single" w:sz="6" w:space="0" w:color="auto"/>
              <w:bottom w:val="single" w:sz="6" w:space="0" w:color="auto"/>
              <w:right w:val="single" w:sz="6" w:space="0" w:color="auto"/>
            </w:tcBorders>
          </w:tcPr>
          <w:p w14:paraId="77797FFD" w14:textId="77777777" w:rsidR="004648C6" w:rsidRPr="000C1FDD" w:rsidRDefault="004648C6" w:rsidP="00E35530">
            <w:pPr>
              <w:pStyle w:val="Recuonormal"/>
              <w:spacing w:after="0"/>
              <w:ind w:left="0" w:firstLine="0"/>
              <w:jc w:val="center"/>
              <w:rPr>
                <w:b/>
                <w:lang w:val="pt-BR"/>
              </w:rPr>
            </w:pPr>
            <w:r w:rsidRPr="000C1FDD">
              <w:rPr>
                <w:b/>
                <w:lang w:val="pt-BR"/>
              </w:rPr>
              <w:t>Sigla</w:t>
            </w:r>
          </w:p>
        </w:tc>
        <w:tc>
          <w:tcPr>
            <w:tcW w:w="7513" w:type="dxa"/>
            <w:tcBorders>
              <w:top w:val="single" w:sz="6" w:space="0" w:color="auto"/>
              <w:left w:val="single" w:sz="6" w:space="0" w:color="auto"/>
              <w:bottom w:val="single" w:sz="6" w:space="0" w:color="auto"/>
              <w:right w:val="single" w:sz="6" w:space="0" w:color="auto"/>
            </w:tcBorders>
          </w:tcPr>
          <w:p w14:paraId="0B3011D6" w14:textId="77777777" w:rsidR="004648C6" w:rsidRPr="000C1FDD" w:rsidRDefault="004648C6" w:rsidP="00E35530">
            <w:pPr>
              <w:pStyle w:val="Recuonormal"/>
              <w:spacing w:after="0"/>
              <w:ind w:left="0" w:firstLine="0"/>
              <w:jc w:val="center"/>
              <w:rPr>
                <w:b/>
                <w:lang w:val="pt-BR"/>
              </w:rPr>
            </w:pPr>
            <w:r w:rsidRPr="000C1FDD">
              <w:rPr>
                <w:b/>
                <w:lang w:val="pt-BR"/>
              </w:rPr>
              <w:t>Descrição</w:t>
            </w:r>
          </w:p>
        </w:tc>
      </w:tr>
      <w:tr w:rsidR="004648C6" w:rsidRPr="000C1FDD" w14:paraId="2A234F07" w14:textId="77777777" w:rsidTr="00E35530">
        <w:tc>
          <w:tcPr>
            <w:tcW w:w="1985" w:type="dxa"/>
            <w:tcBorders>
              <w:top w:val="single" w:sz="6" w:space="0" w:color="auto"/>
              <w:left w:val="single" w:sz="6" w:space="0" w:color="auto"/>
              <w:bottom w:val="single" w:sz="6" w:space="0" w:color="auto"/>
              <w:right w:val="single" w:sz="6" w:space="0" w:color="auto"/>
            </w:tcBorders>
          </w:tcPr>
          <w:p w14:paraId="153A1080" w14:textId="77777777" w:rsidR="004648C6" w:rsidRPr="000C1FDD" w:rsidRDefault="000C1FDD" w:rsidP="00E35530">
            <w:pPr>
              <w:pStyle w:val="Recuonormal"/>
              <w:spacing w:after="0"/>
              <w:ind w:left="0" w:firstLine="0"/>
              <w:jc w:val="center"/>
              <w:rPr>
                <w:color w:val="000000"/>
                <w:lang w:val="pt-BR"/>
              </w:rPr>
            </w:pPr>
            <w:r w:rsidRPr="000C1FDD">
              <w:rPr>
                <w:color w:val="000000"/>
                <w:lang w:val="pt-BR"/>
              </w:rPr>
              <w:t>CEP-F</w:t>
            </w:r>
          </w:p>
        </w:tc>
        <w:tc>
          <w:tcPr>
            <w:tcW w:w="7513" w:type="dxa"/>
            <w:tcBorders>
              <w:top w:val="single" w:sz="6" w:space="0" w:color="auto"/>
              <w:left w:val="single" w:sz="6" w:space="0" w:color="auto"/>
              <w:bottom w:val="single" w:sz="6" w:space="0" w:color="auto"/>
              <w:right w:val="single" w:sz="6" w:space="0" w:color="auto"/>
            </w:tcBorders>
          </w:tcPr>
          <w:p w14:paraId="6F97B5B8" w14:textId="77777777" w:rsidR="004648C6" w:rsidRPr="000C1FDD" w:rsidRDefault="000C1FDD" w:rsidP="00E35530">
            <w:pPr>
              <w:pStyle w:val="Recuonormal"/>
              <w:spacing w:after="0"/>
              <w:ind w:left="0" w:firstLine="0"/>
              <w:rPr>
                <w:color w:val="000000"/>
                <w:lang w:val="pt-BR"/>
              </w:rPr>
            </w:pPr>
            <w:r w:rsidRPr="000C1FDD">
              <w:rPr>
                <w:lang w:val="pt-BR"/>
              </w:rPr>
              <w:t>Caixa Eletrônica Postal Fiscal</w:t>
            </w:r>
          </w:p>
        </w:tc>
      </w:tr>
      <w:tr w:rsidR="004648C6" w:rsidRPr="000C1FDD" w14:paraId="3B724240" w14:textId="77777777" w:rsidTr="00E35530">
        <w:tc>
          <w:tcPr>
            <w:tcW w:w="1985" w:type="dxa"/>
            <w:tcBorders>
              <w:top w:val="single" w:sz="6" w:space="0" w:color="auto"/>
              <w:left w:val="single" w:sz="6" w:space="0" w:color="auto"/>
              <w:bottom w:val="single" w:sz="6" w:space="0" w:color="auto"/>
              <w:right w:val="single" w:sz="6" w:space="0" w:color="auto"/>
            </w:tcBorders>
          </w:tcPr>
          <w:p w14:paraId="279B8AB3" w14:textId="77777777" w:rsidR="004648C6" w:rsidRPr="000C1FDD" w:rsidRDefault="000C1FDD" w:rsidP="00E35530">
            <w:pPr>
              <w:pStyle w:val="Recuonormal"/>
              <w:spacing w:after="0"/>
              <w:ind w:left="0" w:firstLine="0"/>
              <w:jc w:val="center"/>
              <w:rPr>
                <w:color w:val="000000"/>
                <w:lang w:val="pt-BR"/>
              </w:rPr>
            </w:pPr>
            <w:r w:rsidRPr="000C1FDD">
              <w:rPr>
                <w:color w:val="000000"/>
                <w:lang w:val="pt-BR"/>
              </w:rPr>
              <w:t>DOEF</w:t>
            </w:r>
          </w:p>
        </w:tc>
        <w:tc>
          <w:tcPr>
            <w:tcW w:w="7513" w:type="dxa"/>
            <w:tcBorders>
              <w:top w:val="single" w:sz="6" w:space="0" w:color="auto"/>
              <w:left w:val="single" w:sz="6" w:space="0" w:color="auto"/>
              <w:bottom w:val="single" w:sz="6" w:space="0" w:color="auto"/>
              <w:right w:val="single" w:sz="6" w:space="0" w:color="auto"/>
            </w:tcBorders>
          </w:tcPr>
          <w:p w14:paraId="1524AFA0" w14:textId="77777777" w:rsidR="004648C6" w:rsidRPr="000C1FDD" w:rsidRDefault="000C1FDD" w:rsidP="00E35530">
            <w:pPr>
              <w:pStyle w:val="Recuonormal"/>
              <w:spacing w:after="0"/>
              <w:ind w:left="0" w:firstLine="0"/>
              <w:rPr>
                <w:color w:val="000000"/>
                <w:lang w:val="pt-BR"/>
              </w:rPr>
            </w:pPr>
            <w:r w:rsidRPr="000C1FDD">
              <w:rPr>
                <w:color w:val="000000"/>
                <w:lang w:val="pt-BR"/>
              </w:rPr>
              <w:t>Diário Oficial Eletrônico Fazendário</w:t>
            </w:r>
          </w:p>
        </w:tc>
      </w:tr>
      <w:tr w:rsidR="00AA250E" w:rsidRPr="000C1FDD" w14:paraId="015DB313" w14:textId="77777777" w:rsidTr="00E35530">
        <w:tc>
          <w:tcPr>
            <w:tcW w:w="1985" w:type="dxa"/>
            <w:tcBorders>
              <w:top w:val="single" w:sz="6" w:space="0" w:color="auto"/>
              <w:left w:val="single" w:sz="6" w:space="0" w:color="auto"/>
              <w:bottom w:val="single" w:sz="6" w:space="0" w:color="auto"/>
              <w:right w:val="single" w:sz="6" w:space="0" w:color="auto"/>
            </w:tcBorders>
          </w:tcPr>
          <w:p w14:paraId="296462C6" w14:textId="77777777" w:rsidR="00AA250E" w:rsidRPr="000C1FDD" w:rsidRDefault="00AA250E" w:rsidP="00E35530">
            <w:pPr>
              <w:pStyle w:val="Recuonormal"/>
              <w:spacing w:after="0"/>
              <w:ind w:left="0" w:firstLine="0"/>
              <w:jc w:val="center"/>
              <w:rPr>
                <w:color w:val="000000"/>
                <w:lang w:val="pt-BR"/>
              </w:rPr>
            </w:pPr>
            <w:r>
              <w:rPr>
                <w:color w:val="000000"/>
                <w:lang w:val="pt-BR"/>
              </w:rPr>
              <w:t>DEC</w:t>
            </w:r>
          </w:p>
        </w:tc>
        <w:tc>
          <w:tcPr>
            <w:tcW w:w="7513" w:type="dxa"/>
            <w:tcBorders>
              <w:top w:val="single" w:sz="6" w:space="0" w:color="auto"/>
              <w:left w:val="single" w:sz="6" w:space="0" w:color="auto"/>
              <w:bottom w:val="single" w:sz="6" w:space="0" w:color="auto"/>
              <w:right w:val="single" w:sz="6" w:space="0" w:color="auto"/>
            </w:tcBorders>
          </w:tcPr>
          <w:p w14:paraId="0B2E1163" w14:textId="77777777" w:rsidR="00AA250E" w:rsidRPr="000C1FDD" w:rsidRDefault="00AA250E" w:rsidP="00E35530">
            <w:pPr>
              <w:pStyle w:val="Recuonormal"/>
              <w:spacing w:after="0"/>
              <w:ind w:left="0" w:firstLine="0"/>
              <w:rPr>
                <w:color w:val="000000"/>
                <w:lang w:val="pt-BR"/>
              </w:rPr>
            </w:pPr>
            <w:r>
              <w:rPr>
                <w:color w:val="000000"/>
                <w:lang w:val="pt-BR"/>
              </w:rPr>
              <w:t>Domicílio Eletrônico Fazendário</w:t>
            </w:r>
          </w:p>
        </w:tc>
      </w:tr>
    </w:tbl>
    <w:p w14:paraId="02AB848C" w14:textId="77777777" w:rsidR="004648C6" w:rsidRPr="000C1FDD" w:rsidRDefault="004648C6" w:rsidP="004648C6">
      <w:pPr>
        <w:spacing w:before="120" w:after="60"/>
        <w:ind w:left="454"/>
        <w:jc w:val="both"/>
        <w:rPr>
          <w:lang w:eastAsia="ja-JP"/>
        </w:rPr>
      </w:pPr>
    </w:p>
    <w:p w14:paraId="09089B86" w14:textId="77777777" w:rsidR="004648C6" w:rsidRPr="000C1FDD" w:rsidRDefault="004648C6" w:rsidP="004648C6">
      <w:pPr>
        <w:spacing w:after="0"/>
        <w:rPr>
          <w:lang w:eastAsia="ja-JP"/>
        </w:rPr>
      </w:pPr>
      <w:r w:rsidRPr="000C1FDD">
        <w:rPr>
          <w:lang w:eastAsia="ja-JP"/>
        </w:rPr>
        <w:br w:type="page"/>
      </w:r>
    </w:p>
    <w:p w14:paraId="2A43062F" w14:textId="77777777" w:rsidR="004648C6" w:rsidRPr="000C1FDD" w:rsidRDefault="004648C6" w:rsidP="004648C6">
      <w:pPr>
        <w:pStyle w:val="Ttulo"/>
        <w:rPr>
          <w:lang w:val="pt-BR"/>
        </w:rPr>
      </w:pPr>
      <w:r w:rsidRPr="000C1FDD">
        <w:rPr>
          <w:lang w:val="pt-BR"/>
        </w:rPr>
        <w:lastRenderedPageBreak/>
        <w:t>Índice</w:t>
      </w:r>
    </w:p>
    <w:p w14:paraId="754160E3" w14:textId="77777777" w:rsidR="007E0697" w:rsidRDefault="004648C6">
      <w:pPr>
        <w:pStyle w:val="Sumrio1"/>
        <w:tabs>
          <w:tab w:val="left" w:pos="440"/>
          <w:tab w:val="right" w:leader="dot" w:pos="8494"/>
        </w:tabs>
        <w:rPr>
          <w:rFonts w:asciiTheme="minorHAnsi" w:eastAsiaTheme="minorEastAsia" w:hAnsiTheme="minorHAnsi" w:cstheme="minorBidi"/>
          <w:b w:val="0"/>
          <w:bCs w:val="0"/>
          <w:caps w:val="0"/>
          <w:noProof/>
          <w:snapToGrid/>
          <w:sz w:val="22"/>
          <w:szCs w:val="22"/>
          <w:lang w:val="pt-BR" w:eastAsia="pt-BR"/>
        </w:rPr>
      </w:pPr>
      <w:r w:rsidRPr="000C1FDD">
        <w:rPr>
          <w:lang w:val="pt-BR"/>
        </w:rPr>
        <w:fldChar w:fldCharType="begin"/>
      </w:r>
      <w:r w:rsidRPr="000C1FDD">
        <w:rPr>
          <w:lang w:val="pt-BR"/>
        </w:rPr>
        <w:instrText xml:space="preserve"> TOC \o "1-3" \h \z \u </w:instrText>
      </w:r>
      <w:r w:rsidRPr="000C1FDD">
        <w:rPr>
          <w:lang w:val="pt-BR"/>
        </w:rPr>
        <w:fldChar w:fldCharType="separate"/>
      </w:r>
      <w:hyperlink w:anchor="_Toc465352591" w:history="1">
        <w:r w:rsidR="007E0697" w:rsidRPr="00CF08FF">
          <w:rPr>
            <w:rStyle w:val="Hyperlink"/>
            <w:noProof/>
            <w:lang w:val="pt-BR"/>
          </w:rPr>
          <w:t>1.</w:t>
        </w:r>
        <w:r w:rsidR="007E0697">
          <w:rPr>
            <w:rFonts w:asciiTheme="minorHAnsi" w:eastAsiaTheme="minorEastAsia" w:hAnsiTheme="minorHAnsi" w:cstheme="minorBidi"/>
            <w:b w:val="0"/>
            <w:bCs w:val="0"/>
            <w:caps w:val="0"/>
            <w:noProof/>
            <w:snapToGrid/>
            <w:sz w:val="22"/>
            <w:szCs w:val="22"/>
            <w:lang w:val="pt-BR" w:eastAsia="pt-BR"/>
          </w:rPr>
          <w:tab/>
        </w:r>
        <w:r w:rsidR="007E0697" w:rsidRPr="00CF08FF">
          <w:rPr>
            <w:rStyle w:val="Hyperlink"/>
            <w:noProof/>
            <w:lang w:val="pt-BR"/>
          </w:rPr>
          <w:t>Diagrama</w:t>
        </w:r>
        <w:r w:rsidR="007E0697">
          <w:rPr>
            <w:noProof/>
            <w:webHidden/>
          </w:rPr>
          <w:tab/>
        </w:r>
        <w:r w:rsidR="007E0697">
          <w:rPr>
            <w:noProof/>
            <w:webHidden/>
          </w:rPr>
          <w:fldChar w:fldCharType="begin"/>
        </w:r>
        <w:r w:rsidR="007E0697">
          <w:rPr>
            <w:noProof/>
            <w:webHidden/>
          </w:rPr>
          <w:instrText xml:space="preserve"> PAGEREF _Toc465352591 \h </w:instrText>
        </w:r>
        <w:r w:rsidR="007E0697">
          <w:rPr>
            <w:noProof/>
            <w:webHidden/>
          </w:rPr>
        </w:r>
        <w:r w:rsidR="007E0697">
          <w:rPr>
            <w:noProof/>
            <w:webHidden/>
          </w:rPr>
          <w:fldChar w:fldCharType="separate"/>
        </w:r>
        <w:r w:rsidR="007E0697">
          <w:rPr>
            <w:noProof/>
            <w:webHidden/>
          </w:rPr>
          <w:t>5</w:t>
        </w:r>
        <w:r w:rsidR="007E0697">
          <w:rPr>
            <w:noProof/>
            <w:webHidden/>
          </w:rPr>
          <w:fldChar w:fldCharType="end"/>
        </w:r>
      </w:hyperlink>
    </w:p>
    <w:p w14:paraId="682EE9E7" w14:textId="77777777" w:rsidR="007E0697" w:rsidRDefault="007E0697">
      <w:pPr>
        <w:pStyle w:val="Sumrio1"/>
        <w:tabs>
          <w:tab w:val="left" w:pos="440"/>
          <w:tab w:val="right" w:leader="dot" w:pos="8494"/>
        </w:tabs>
        <w:rPr>
          <w:rFonts w:asciiTheme="minorHAnsi" w:eastAsiaTheme="minorEastAsia" w:hAnsiTheme="minorHAnsi" w:cstheme="minorBidi"/>
          <w:b w:val="0"/>
          <w:bCs w:val="0"/>
          <w:caps w:val="0"/>
          <w:noProof/>
          <w:snapToGrid/>
          <w:sz w:val="22"/>
          <w:szCs w:val="22"/>
          <w:lang w:val="pt-BR" w:eastAsia="pt-BR"/>
        </w:rPr>
      </w:pPr>
      <w:hyperlink w:anchor="_Toc465352592" w:history="1">
        <w:r w:rsidRPr="00CF08FF">
          <w:rPr>
            <w:rStyle w:val="Hyperlink"/>
            <w:noProof/>
            <w:lang w:val="pt-BR"/>
          </w:rPr>
          <w:t>2.</w:t>
        </w:r>
        <w:r>
          <w:rPr>
            <w:rFonts w:asciiTheme="minorHAnsi" w:eastAsiaTheme="minorEastAsia" w:hAnsiTheme="minorHAnsi" w:cstheme="minorBidi"/>
            <w:b w:val="0"/>
            <w:bCs w:val="0"/>
            <w:caps w:val="0"/>
            <w:noProof/>
            <w:snapToGrid/>
            <w:sz w:val="22"/>
            <w:szCs w:val="22"/>
            <w:lang w:val="pt-BR" w:eastAsia="pt-BR"/>
          </w:rPr>
          <w:tab/>
        </w:r>
        <w:r w:rsidRPr="00CF08FF">
          <w:rPr>
            <w:rStyle w:val="Hyperlink"/>
            <w:noProof/>
            <w:lang w:val="pt-BR"/>
          </w:rPr>
          <w:t>Atores Envolvidos com o Processo</w:t>
        </w:r>
        <w:r>
          <w:rPr>
            <w:noProof/>
            <w:webHidden/>
          </w:rPr>
          <w:tab/>
        </w:r>
        <w:r>
          <w:rPr>
            <w:noProof/>
            <w:webHidden/>
          </w:rPr>
          <w:fldChar w:fldCharType="begin"/>
        </w:r>
        <w:r>
          <w:rPr>
            <w:noProof/>
            <w:webHidden/>
          </w:rPr>
          <w:instrText xml:space="preserve"> PAGEREF _Toc465352592 \h </w:instrText>
        </w:r>
        <w:r>
          <w:rPr>
            <w:noProof/>
            <w:webHidden/>
          </w:rPr>
        </w:r>
        <w:r>
          <w:rPr>
            <w:noProof/>
            <w:webHidden/>
          </w:rPr>
          <w:fldChar w:fldCharType="separate"/>
        </w:r>
        <w:r>
          <w:rPr>
            <w:noProof/>
            <w:webHidden/>
          </w:rPr>
          <w:t>5</w:t>
        </w:r>
        <w:r>
          <w:rPr>
            <w:noProof/>
            <w:webHidden/>
          </w:rPr>
          <w:fldChar w:fldCharType="end"/>
        </w:r>
      </w:hyperlink>
    </w:p>
    <w:p w14:paraId="6AD04345" w14:textId="77777777" w:rsidR="007E0697" w:rsidRDefault="007E0697">
      <w:pPr>
        <w:pStyle w:val="Sumrio1"/>
        <w:tabs>
          <w:tab w:val="left" w:pos="440"/>
          <w:tab w:val="right" w:leader="dot" w:pos="8494"/>
        </w:tabs>
        <w:rPr>
          <w:rFonts w:asciiTheme="minorHAnsi" w:eastAsiaTheme="minorEastAsia" w:hAnsiTheme="minorHAnsi" w:cstheme="minorBidi"/>
          <w:b w:val="0"/>
          <w:bCs w:val="0"/>
          <w:caps w:val="0"/>
          <w:noProof/>
          <w:snapToGrid/>
          <w:sz w:val="22"/>
          <w:szCs w:val="22"/>
          <w:lang w:val="pt-BR" w:eastAsia="pt-BR"/>
        </w:rPr>
      </w:pPr>
      <w:hyperlink w:anchor="_Toc465352593" w:history="1">
        <w:r w:rsidRPr="00CF08FF">
          <w:rPr>
            <w:rStyle w:val="Hyperlink"/>
            <w:noProof/>
            <w:lang w:val="pt-BR"/>
          </w:rPr>
          <w:t>3.</w:t>
        </w:r>
        <w:r>
          <w:rPr>
            <w:rFonts w:asciiTheme="minorHAnsi" w:eastAsiaTheme="minorEastAsia" w:hAnsiTheme="minorHAnsi" w:cstheme="minorBidi"/>
            <w:b w:val="0"/>
            <w:bCs w:val="0"/>
            <w:caps w:val="0"/>
            <w:noProof/>
            <w:snapToGrid/>
            <w:sz w:val="22"/>
            <w:szCs w:val="22"/>
            <w:lang w:val="pt-BR" w:eastAsia="pt-BR"/>
          </w:rPr>
          <w:tab/>
        </w:r>
        <w:r w:rsidRPr="00CF08FF">
          <w:rPr>
            <w:rStyle w:val="Hyperlink"/>
            <w:noProof/>
            <w:lang w:val="pt-BR"/>
          </w:rPr>
          <w:t>Casos de Uso do Processo</w:t>
        </w:r>
        <w:r>
          <w:rPr>
            <w:noProof/>
            <w:webHidden/>
          </w:rPr>
          <w:tab/>
        </w:r>
        <w:r>
          <w:rPr>
            <w:noProof/>
            <w:webHidden/>
          </w:rPr>
          <w:fldChar w:fldCharType="begin"/>
        </w:r>
        <w:r>
          <w:rPr>
            <w:noProof/>
            <w:webHidden/>
          </w:rPr>
          <w:instrText xml:space="preserve"> PAGEREF _Toc465352593 \h </w:instrText>
        </w:r>
        <w:r>
          <w:rPr>
            <w:noProof/>
            <w:webHidden/>
          </w:rPr>
        </w:r>
        <w:r>
          <w:rPr>
            <w:noProof/>
            <w:webHidden/>
          </w:rPr>
          <w:fldChar w:fldCharType="separate"/>
        </w:r>
        <w:r>
          <w:rPr>
            <w:noProof/>
            <w:webHidden/>
          </w:rPr>
          <w:t>6</w:t>
        </w:r>
        <w:r>
          <w:rPr>
            <w:noProof/>
            <w:webHidden/>
          </w:rPr>
          <w:fldChar w:fldCharType="end"/>
        </w:r>
      </w:hyperlink>
    </w:p>
    <w:p w14:paraId="52B18DAD" w14:textId="77777777" w:rsidR="007E0697" w:rsidRDefault="007E0697">
      <w:pPr>
        <w:pStyle w:val="Sumrio2"/>
        <w:tabs>
          <w:tab w:val="left" w:pos="880"/>
          <w:tab w:val="right" w:leader="dot" w:pos="8494"/>
        </w:tabs>
        <w:rPr>
          <w:rFonts w:asciiTheme="minorHAnsi" w:eastAsiaTheme="minorEastAsia" w:hAnsiTheme="minorHAnsi" w:cstheme="minorBidi"/>
          <w:smallCaps w:val="0"/>
          <w:noProof/>
          <w:snapToGrid/>
          <w:sz w:val="22"/>
          <w:szCs w:val="22"/>
          <w:lang w:val="pt-BR" w:eastAsia="pt-BR"/>
        </w:rPr>
      </w:pPr>
      <w:hyperlink w:anchor="_Toc465352594" w:history="1">
        <w:r w:rsidRPr="00CF08FF">
          <w:rPr>
            <w:rStyle w:val="Hyperlink"/>
            <w:noProof/>
            <w:lang w:val="pt-BR"/>
          </w:rPr>
          <w:t>3.1.</w:t>
        </w:r>
        <w:r>
          <w:rPr>
            <w:rFonts w:asciiTheme="minorHAnsi" w:eastAsiaTheme="minorEastAsia" w:hAnsiTheme="minorHAnsi" w:cstheme="minorBidi"/>
            <w:smallCaps w:val="0"/>
            <w:noProof/>
            <w:snapToGrid/>
            <w:sz w:val="22"/>
            <w:szCs w:val="22"/>
            <w:lang w:val="pt-BR" w:eastAsia="pt-BR"/>
          </w:rPr>
          <w:tab/>
        </w:r>
        <w:r w:rsidRPr="00CF08FF">
          <w:rPr>
            <w:rStyle w:val="Hyperlink"/>
            <w:noProof/>
            <w:lang w:val="pt-BR"/>
          </w:rPr>
          <w:t>Caixa Eletrônica Postal Fiscal</w:t>
        </w:r>
        <w:r>
          <w:rPr>
            <w:noProof/>
            <w:webHidden/>
          </w:rPr>
          <w:tab/>
        </w:r>
        <w:r>
          <w:rPr>
            <w:noProof/>
            <w:webHidden/>
          </w:rPr>
          <w:fldChar w:fldCharType="begin"/>
        </w:r>
        <w:r>
          <w:rPr>
            <w:noProof/>
            <w:webHidden/>
          </w:rPr>
          <w:instrText xml:space="preserve"> PAGEREF _Toc465352594 \h </w:instrText>
        </w:r>
        <w:r>
          <w:rPr>
            <w:noProof/>
            <w:webHidden/>
          </w:rPr>
        </w:r>
        <w:r>
          <w:rPr>
            <w:noProof/>
            <w:webHidden/>
          </w:rPr>
          <w:fldChar w:fldCharType="separate"/>
        </w:r>
        <w:r>
          <w:rPr>
            <w:noProof/>
            <w:webHidden/>
          </w:rPr>
          <w:t>6</w:t>
        </w:r>
        <w:r>
          <w:rPr>
            <w:noProof/>
            <w:webHidden/>
          </w:rPr>
          <w:fldChar w:fldCharType="end"/>
        </w:r>
      </w:hyperlink>
    </w:p>
    <w:p w14:paraId="0094F700" w14:textId="77777777" w:rsidR="007E0697" w:rsidRDefault="007E0697">
      <w:pPr>
        <w:pStyle w:val="Sumrio2"/>
        <w:tabs>
          <w:tab w:val="left" w:pos="880"/>
          <w:tab w:val="right" w:leader="dot" w:pos="8494"/>
        </w:tabs>
        <w:rPr>
          <w:rFonts w:asciiTheme="minorHAnsi" w:eastAsiaTheme="minorEastAsia" w:hAnsiTheme="minorHAnsi" w:cstheme="minorBidi"/>
          <w:smallCaps w:val="0"/>
          <w:noProof/>
          <w:snapToGrid/>
          <w:sz w:val="22"/>
          <w:szCs w:val="22"/>
          <w:lang w:val="pt-BR" w:eastAsia="pt-BR"/>
        </w:rPr>
      </w:pPr>
      <w:hyperlink w:anchor="_Toc465352595" w:history="1">
        <w:r w:rsidRPr="00CF08FF">
          <w:rPr>
            <w:rStyle w:val="Hyperlink"/>
            <w:noProof/>
            <w:lang w:val="pt-BR"/>
          </w:rPr>
          <w:t>3.1.1</w:t>
        </w:r>
        <w:r>
          <w:rPr>
            <w:rFonts w:asciiTheme="minorHAnsi" w:eastAsiaTheme="minorEastAsia" w:hAnsiTheme="minorHAnsi" w:cstheme="minorBidi"/>
            <w:smallCaps w:val="0"/>
            <w:noProof/>
            <w:snapToGrid/>
            <w:sz w:val="22"/>
            <w:szCs w:val="22"/>
            <w:lang w:val="pt-BR" w:eastAsia="pt-BR"/>
          </w:rPr>
          <w:tab/>
        </w:r>
        <w:r w:rsidRPr="00CF08FF">
          <w:rPr>
            <w:rStyle w:val="Hyperlink"/>
            <w:noProof/>
            <w:lang w:val="pt-BR"/>
          </w:rPr>
          <w:t>DEFUC0102 - Postar</w:t>
        </w:r>
        <w:r>
          <w:rPr>
            <w:noProof/>
            <w:webHidden/>
          </w:rPr>
          <w:tab/>
        </w:r>
        <w:r>
          <w:rPr>
            <w:noProof/>
            <w:webHidden/>
          </w:rPr>
          <w:fldChar w:fldCharType="begin"/>
        </w:r>
        <w:r>
          <w:rPr>
            <w:noProof/>
            <w:webHidden/>
          </w:rPr>
          <w:instrText xml:space="preserve"> PAGEREF _Toc465352595 \h </w:instrText>
        </w:r>
        <w:r>
          <w:rPr>
            <w:noProof/>
            <w:webHidden/>
          </w:rPr>
        </w:r>
        <w:r>
          <w:rPr>
            <w:noProof/>
            <w:webHidden/>
          </w:rPr>
          <w:fldChar w:fldCharType="separate"/>
        </w:r>
        <w:r>
          <w:rPr>
            <w:noProof/>
            <w:webHidden/>
          </w:rPr>
          <w:t>6</w:t>
        </w:r>
        <w:r>
          <w:rPr>
            <w:noProof/>
            <w:webHidden/>
          </w:rPr>
          <w:fldChar w:fldCharType="end"/>
        </w:r>
      </w:hyperlink>
    </w:p>
    <w:p w14:paraId="6DD4639C" w14:textId="77777777" w:rsidR="007E0697" w:rsidRDefault="007E0697">
      <w:pPr>
        <w:pStyle w:val="Sumrio2"/>
        <w:tabs>
          <w:tab w:val="left" w:pos="880"/>
          <w:tab w:val="right" w:leader="dot" w:pos="8494"/>
        </w:tabs>
        <w:rPr>
          <w:rFonts w:asciiTheme="minorHAnsi" w:eastAsiaTheme="minorEastAsia" w:hAnsiTheme="minorHAnsi" w:cstheme="minorBidi"/>
          <w:smallCaps w:val="0"/>
          <w:noProof/>
          <w:snapToGrid/>
          <w:sz w:val="22"/>
          <w:szCs w:val="22"/>
          <w:lang w:val="pt-BR" w:eastAsia="pt-BR"/>
        </w:rPr>
      </w:pPr>
      <w:hyperlink w:anchor="_Toc465352596" w:history="1">
        <w:r w:rsidRPr="00CF08FF">
          <w:rPr>
            <w:rStyle w:val="Hyperlink"/>
            <w:noProof/>
            <w:lang w:val="pt-BR"/>
          </w:rPr>
          <w:t>3.1.2</w:t>
        </w:r>
        <w:r>
          <w:rPr>
            <w:rFonts w:asciiTheme="minorHAnsi" w:eastAsiaTheme="minorEastAsia" w:hAnsiTheme="minorHAnsi" w:cstheme="minorBidi"/>
            <w:smallCaps w:val="0"/>
            <w:noProof/>
            <w:snapToGrid/>
            <w:sz w:val="22"/>
            <w:szCs w:val="22"/>
            <w:lang w:val="pt-BR" w:eastAsia="pt-BR"/>
          </w:rPr>
          <w:tab/>
        </w:r>
        <w:r w:rsidRPr="00CF08FF">
          <w:rPr>
            <w:rStyle w:val="Hyperlink"/>
            <w:noProof/>
            <w:lang w:val="pt-BR"/>
          </w:rPr>
          <w:t>DEFUC0103 - Gerar Documento Manual</w:t>
        </w:r>
        <w:r>
          <w:rPr>
            <w:noProof/>
            <w:webHidden/>
          </w:rPr>
          <w:tab/>
        </w:r>
        <w:r>
          <w:rPr>
            <w:noProof/>
            <w:webHidden/>
          </w:rPr>
          <w:fldChar w:fldCharType="begin"/>
        </w:r>
        <w:r>
          <w:rPr>
            <w:noProof/>
            <w:webHidden/>
          </w:rPr>
          <w:instrText xml:space="preserve"> PAGEREF _Toc465352596 \h </w:instrText>
        </w:r>
        <w:r>
          <w:rPr>
            <w:noProof/>
            <w:webHidden/>
          </w:rPr>
        </w:r>
        <w:r>
          <w:rPr>
            <w:noProof/>
            <w:webHidden/>
          </w:rPr>
          <w:fldChar w:fldCharType="separate"/>
        </w:r>
        <w:r>
          <w:rPr>
            <w:noProof/>
            <w:webHidden/>
          </w:rPr>
          <w:t>6</w:t>
        </w:r>
        <w:r>
          <w:rPr>
            <w:noProof/>
            <w:webHidden/>
          </w:rPr>
          <w:fldChar w:fldCharType="end"/>
        </w:r>
      </w:hyperlink>
    </w:p>
    <w:p w14:paraId="07FE42C0" w14:textId="77777777" w:rsidR="007E0697" w:rsidRDefault="007E0697">
      <w:pPr>
        <w:pStyle w:val="Sumrio2"/>
        <w:tabs>
          <w:tab w:val="left" w:pos="880"/>
          <w:tab w:val="right" w:leader="dot" w:pos="8494"/>
        </w:tabs>
        <w:rPr>
          <w:rFonts w:asciiTheme="minorHAnsi" w:eastAsiaTheme="minorEastAsia" w:hAnsiTheme="minorHAnsi" w:cstheme="minorBidi"/>
          <w:smallCaps w:val="0"/>
          <w:noProof/>
          <w:snapToGrid/>
          <w:sz w:val="22"/>
          <w:szCs w:val="22"/>
          <w:lang w:val="pt-BR" w:eastAsia="pt-BR"/>
        </w:rPr>
      </w:pPr>
      <w:hyperlink w:anchor="_Toc465352597" w:history="1">
        <w:r w:rsidRPr="00CF08FF">
          <w:rPr>
            <w:rStyle w:val="Hyperlink"/>
            <w:noProof/>
            <w:lang w:val="pt-BR"/>
          </w:rPr>
          <w:t>3.1.3</w:t>
        </w:r>
        <w:r>
          <w:rPr>
            <w:rFonts w:asciiTheme="minorHAnsi" w:eastAsiaTheme="minorEastAsia" w:hAnsiTheme="minorHAnsi" w:cstheme="minorBidi"/>
            <w:smallCaps w:val="0"/>
            <w:noProof/>
            <w:snapToGrid/>
            <w:sz w:val="22"/>
            <w:szCs w:val="22"/>
            <w:lang w:val="pt-BR" w:eastAsia="pt-BR"/>
          </w:rPr>
          <w:tab/>
        </w:r>
        <w:r w:rsidRPr="00CF08FF">
          <w:rPr>
            <w:rStyle w:val="Hyperlink"/>
            <w:noProof/>
            <w:lang w:val="pt-BR"/>
          </w:rPr>
          <w:t>DEFUC0104 - Publicar</w:t>
        </w:r>
        <w:r>
          <w:rPr>
            <w:noProof/>
            <w:webHidden/>
          </w:rPr>
          <w:tab/>
        </w:r>
        <w:r>
          <w:rPr>
            <w:noProof/>
            <w:webHidden/>
          </w:rPr>
          <w:fldChar w:fldCharType="begin"/>
        </w:r>
        <w:r>
          <w:rPr>
            <w:noProof/>
            <w:webHidden/>
          </w:rPr>
          <w:instrText xml:space="preserve"> PAGEREF _Toc465352597 \h </w:instrText>
        </w:r>
        <w:r>
          <w:rPr>
            <w:noProof/>
            <w:webHidden/>
          </w:rPr>
        </w:r>
        <w:r>
          <w:rPr>
            <w:noProof/>
            <w:webHidden/>
          </w:rPr>
          <w:fldChar w:fldCharType="separate"/>
        </w:r>
        <w:r>
          <w:rPr>
            <w:noProof/>
            <w:webHidden/>
          </w:rPr>
          <w:t>6</w:t>
        </w:r>
        <w:r>
          <w:rPr>
            <w:noProof/>
            <w:webHidden/>
          </w:rPr>
          <w:fldChar w:fldCharType="end"/>
        </w:r>
      </w:hyperlink>
    </w:p>
    <w:p w14:paraId="40536E22" w14:textId="77777777" w:rsidR="007E0697" w:rsidRDefault="007E0697">
      <w:pPr>
        <w:pStyle w:val="Sumrio2"/>
        <w:tabs>
          <w:tab w:val="left" w:pos="880"/>
          <w:tab w:val="right" w:leader="dot" w:pos="8494"/>
        </w:tabs>
        <w:rPr>
          <w:rFonts w:asciiTheme="minorHAnsi" w:eastAsiaTheme="minorEastAsia" w:hAnsiTheme="minorHAnsi" w:cstheme="minorBidi"/>
          <w:smallCaps w:val="0"/>
          <w:noProof/>
          <w:snapToGrid/>
          <w:sz w:val="22"/>
          <w:szCs w:val="22"/>
          <w:lang w:val="pt-BR" w:eastAsia="pt-BR"/>
        </w:rPr>
      </w:pPr>
      <w:hyperlink w:anchor="_Toc465352598" w:history="1">
        <w:r w:rsidRPr="00CF08FF">
          <w:rPr>
            <w:rStyle w:val="Hyperlink"/>
            <w:noProof/>
            <w:lang w:val="pt-BR"/>
          </w:rPr>
          <w:t>3.1.4</w:t>
        </w:r>
        <w:r>
          <w:rPr>
            <w:rFonts w:asciiTheme="minorHAnsi" w:eastAsiaTheme="minorEastAsia" w:hAnsiTheme="minorHAnsi" w:cstheme="minorBidi"/>
            <w:smallCaps w:val="0"/>
            <w:noProof/>
            <w:snapToGrid/>
            <w:sz w:val="22"/>
            <w:szCs w:val="22"/>
            <w:lang w:val="pt-BR" w:eastAsia="pt-BR"/>
          </w:rPr>
          <w:tab/>
        </w:r>
        <w:r w:rsidRPr="00CF08FF">
          <w:rPr>
            <w:rStyle w:val="Hyperlink"/>
            <w:noProof/>
            <w:lang w:val="pt-BR"/>
          </w:rPr>
          <w:t>DEFUC0106 – Solicitar  Acesso Não Contribuinte</w:t>
        </w:r>
        <w:r>
          <w:rPr>
            <w:noProof/>
            <w:webHidden/>
          </w:rPr>
          <w:tab/>
        </w:r>
        <w:r>
          <w:rPr>
            <w:noProof/>
            <w:webHidden/>
          </w:rPr>
          <w:fldChar w:fldCharType="begin"/>
        </w:r>
        <w:r>
          <w:rPr>
            <w:noProof/>
            <w:webHidden/>
          </w:rPr>
          <w:instrText xml:space="preserve"> PAGEREF _Toc465352598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5BB4D289" w14:textId="77777777" w:rsidR="007E0697" w:rsidRDefault="007E0697">
      <w:pPr>
        <w:pStyle w:val="Sumrio2"/>
        <w:tabs>
          <w:tab w:val="left" w:pos="880"/>
          <w:tab w:val="right" w:leader="dot" w:pos="8494"/>
        </w:tabs>
        <w:rPr>
          <w:rFonts w:asciiTheme="minorHAnsi" w:eastAsiaTheme="minorEastAsia" w:hAnsiTheme="minorHAnsi" w:cstheme="minorBidi"/>
          <w:smallCaps w:val="0"/>
          <w:noProof/>
          <w:snapToGrid/>
          <w:sz w:val="22"/>
          <w:szCs w:val="22"/>
          <w:lang w:val="pt-BR" w:eastAsia="pt-BR"/>
        </w:rPr>
      </w:pPr>
      <w:hyperlink w:anchor="_Toc465352599" w:history="1">
        <w:r w:rsidRPr="00CF08FF">
          <w:rPr>
            <w:rStyle w:val="Hyperlink"/>
            <w:noProof/>
            <w:lang w:val="pt-BR"/>
          </w:rPr>
          <w:t>3.1.5</w:t>
        </w:r>
        <w:r>
          <w:rPr>
            <w:rFonts w:asciiTheme="minorHAnsi" w:eastAsiaTheme="minorEastAsia" w:hAnsiTheme="minorHAnsi" w:cstheme="minorBidi"/>
            <w:smallCaps w:val="0"/>
            <w:noProof/>
            <w:snapToGrid/>
            <w:sz w:val="22"/>
            <w:szCs w:val="22"/>
            <w:lang w:val="pt-BR" w:eastAsia="pt-BR"/>
          </w:rPr>
          <w:tab/>
        </w:r>
        <w:r w:rsidRPr="00CF08FF">
          <w:rPr>
            <w:rStyle w:val="Hyperlink"/>
            <w:noProof/>
            <w:lang w:val="pt-BR"/>
          </w:rPr>
          <w:t>DEFUC0107 - Confirmar Cadastro no DEF</w:t>
        </w:r>
        <w:r>
          <w:rPr>
            <w:noProof/>
            <w:webHidden/>
          </w:rPr>
          <w:tab/>
        </w:r>
        <w:r>
          <w:rPr>
            <w:noProof/>
            <w:webHidden/>
          </w:rPr>
          <w:fldChar w:fldCharType="begin"/>
        </w:r>
        <w:r>
          <w:rPr>
            <w:noProof/>
            <w:webHidden/>
          </w:rPr>
          <w:instrText xml:space="preserve"> PAGEREF _Toc465352599 \h </w:instrText>
        </w:r>
        <w:r>
          <w:rPr>
            <w:noProof/>
            <w:webHidden/>
          </w:rPr>
        </w:r>
        <w:r>
          <w:rPr>
            <w:noProof/>
            <w:webHidden/>
          </w:rPr>
          <w:fldChar w:fldCharType="separate"/>
        </w:r>
        <w:r>
          <w:rPr>
            <w:noProof/>
            <w:webHidden/>
          </w:rPr>
          <w:t>6</w:t>
        </w:r>
        <w:r>
          <w:rPr>
            <w:noProof/>
            <w:webHidden/>
          </w:rPr>
          <w:fldChar w:fldCharType="end"/>
        </w:r>
      </w:hyperlink>
    </w:p>
    <w:p w14:paraId="42FDB6D9" w14:textId="77777777" w:rsidR="007E0697" w:rsidRDefault="007E0697">
      <w:pPr>
        <w:pStyle w:val="Sumrio2"/>
        <w:tabs>
          <w:tab w:val="left" w:pos="880"/>
          <w:tab w:val="right" w:leader="dot" w:pos="8494"/>
        </w:tabs>
        <w:rPr>
          <w:rFonts w:asciiTheme="minorHAnsi" w:eastAsiaTheme="minorEastAsia" w:hAnsiTheme="minorHAnsi" w:cstheme="minorBidi"/>
          <w:smallCaps w:val="0"/>
          <w:noProof/>
          <w:snapToGrid/>
          <w:sz w:val="22"/>
          <w:szCs w:val="22"/>
          <w:lang w:val="pt-BR" w:eastAsia="pt-BR"/>
        </w:rPr>
      </w:pPr>
      <w:hyperlink w:anchor="_Toc465352600" w:history="1">
        <w:r w:rsidRPr="00CF08FF">
          <w:rPr>
            <w:rStyle w:val="Hyperlink"/>
            <w:noProof/>
            <w:lang w:val="pt-BR"/>
          </w:rPr>
          <w:t>3.1.6</w:t>
        </w:r>
        <w:r>
          <w:rPr>
            <w:rFonts w:asciiTheme="minorHAnsi" w:eastAsiaTheme="minorEastAsia" w:hAnsiTheme="minorHAnsi" w:cstheme="minorBidi"/>
            <w:smallCaps w:val="0"/>
            <w:noProof/>
            <w:snapToGrid/>
            <w:sz w:val="22"/>
            <w:szCs w:val="22"/>
            <w:lang w:val="pt-BR" w:eastAsia="pt-BR"/>
          </w:rPr>
          <w:tab/>
        </w:r>
        <w:r w:rsidRPr="00CF08FF">
          <w:rPr>
            <w:rStyle w:val="Hyperlink"/>
            <w:noProof/>
            <w:lang w:val="pt-BR"/>
          </w:rPr>
          <w:t>DEFUC0108 - Consultar CEP-F</w:t>
        </w:r>
        <w:r>
          <w:rPr>
            <w:noProof/>
            <w:webHidden/>
          </w:rPr>
          <w:tab/>
        </w:r>
        <w:r>
          <w:rPr>
            <w:noProof/>
            <w:webHidden/>
          </w:rPr>
          <w:fldChar w:fldCharType="begin"/>
        </w:r>
        <w:r>
          <w:rPr>
            <w:noProof/>
            <w:webHidden/>
          </w:rPr>
          <w:instrText xml:space="preserve"> PAGEREF _Toc465352600 \h </w:instrText>
        </w:r>
        <w:r>
          <w:rPr>
            <w:noProof/>
            <w:webHidden/>
          </w:rPr>
        </w:r>
        <w:r>
          <w:rPr>
            <w:noProof/>
            <w:webHidden/>
          </w:rPr>
          <w:fldChar w:fldCharType="separate"/>
        </w:r>
        <w:r>
          <w:rPr>
            <w:noProof/>
            <w:webHidden/>
          </w:rPr>
          <w:t>6</w:t>
        </w:r>
        <w:r>
          <w:rPr>
            <w:noProof/>
            <w:webHidden/>
          </w:rPr>
          <w:fldChar w:fldCharType="end"/>
        </w:r>
      </w:hyperlink>
    </w:p>
    <w:p w14:paraId="1A5C7DF3" w14:textId="77777777" w:rsidR="007E0697" w:rsidRDefault="007E0697">
      <w:pPr>
        <w:pStyle w:val="Sumrio2"/>
        <w:tabs>
          <w:tab w:val="left" w:pos="880"/>
          <w:tab w:val="right" w:leader="dot" w:pos="8494"/>
        </w:tabs>
        <w:rPr>
          <w:rFonts w:asciiTheme="minorHAnsi" w:eastAsiaTheme="minorEastAsia" w:hAnsiTheme="minorHAnsi" w:cstheme="minorBidi"/>
          <w:smallCaps w:val="0"/>
          <w:noProof/>
          <w:snapToGrid/>
          <w:sz w:val="22"/>
          <w:szCs w:val="22"/>
          <w:lang w:val="pt-BR" w:eastAsia="pt-BR"/>
        </w:rPr>
      </w:pPr>
      <w:hyperlink w:anchor="_Toc465352601" w:history="1">
        <w:r w:rsidRPr="00CF08FF">
          <w:rPr>
            <w:rStyle w:val="Hyperlink"/>
            <w:noProof/>
            <w:lang w:val="pt-BR"/>
          </w:rPr>
          <w:t>3.1.7</w:t>
        </w:r>
        <w:r>
          <w:rPr>
            <w:rFonts w:asciiTheme="minorHAnsi" w:eastAsiaTheme="minorEastAsia" w:hAnsiTheme="minorHAnsi" w:cstheme="minorBidi"/>
            <w:smallCaps w:val="0"/>
            <w:noProof/>
            <w:snapToGrid/>
            <w:sz w:val="22"/>
            <w:szCs w:val="22"/>
            <w:lang w:val="pt-BR" w:eastAsia="pt-BR"/>
          </w:rPr>
          <w:tab/>
        </w:r>
        <w:r w:rsidRPr="00CF08FF">
          <w:rPr>
            <w:rStyle w:val="Hyperlink"/>
            <w:noProof/>
            <w:lang w:val="pt-BR"/>
          </w:rPr>
          <w:t>DEFUC0110 - Abrir</w:t>
        </w:r>
        <w:r>
          <w:rPr>
            <w:noProof/>
            <w:webHidden/>
          </w:rPr>
          <w:tab/>
        </w:r>
        <w:r>
          <w:rPr>
            <w:noProof/>
            <w:webHidden/>
          </w:rPr>
          <w:fldChar w:fldCharType="begin"/>
        </w:r>
        <w:r>
          <w:rPr>
            <w:noProof/>
            <w:webHidden/>
          </w:rPr>
          <w:instrText xml:space="preserve"> PAGEREF _Toc465352601 \h </w:instrText>
        </w:r>
        <w:r>
          <w:rPr>
            <w:noProof/>
            <w:webHidden/>
          </w:rPr>
        </w:r>
        <w:r>
          <w:rPr>
            <w:noProof/>
            <w:webHidden/>
          </w:rPr>
          <w:fldChar w:fldCharType="separate"/>
        </w:r>
        <w:r>
          <w:rPr>
            <w:noProof/>
            <w:webHidden/>
          </w:rPr>
          <w:t>7</w:t>
        </w:r>
        <w:r>
          <w:rPr>
            <w:noProof/>
            <w:webHidden/>
          </w:rPr>
          <w:fldChar w:fldCharType="end"/>
        </w:r>
      </w:hyperlink>
    </w:p>
    <w:p w14:paraId="695881F5" w14:textId="77777777" w:rsidR="007E0697" w:rsidRDefault="007E0697">
      <w:pPr>
        <w:pStyle w:val="Sumrio2"/>
        <w:tabs>
          <w:tab w:val="left" w:pos="880"/>
          <w:tab w:val="right" w:leader="dot" w:pos="8494"/>
        </w:tabs>
        <w:rPr>
          <w:rFonts w:asciiTheme="minorHAnsi" w:eastAsiaTheme="minorEastAsia" w:hAnsiTheme="minorHAnsi" w:cstheme="minorBidi"/>
          <w:smallCaps w:val="0"/>
          <w:noProof/>
          <w:snapToGrid/>
          <w:sz w:val="22"/>
          <w:szCs w:val="22"/>
          <w:lang w:val="pt-BR" w:eastAsia="pt-BR"/>
        </w:rPr>
      </w:pPr>
      <w:hyperlink w:anchor="_Toc465352602" w:history="1">
        <w:r w:rsidRPr="00CF08FF">
          <w:rPr>
            <w:rStyle w:val="Hyperlink"/>
            <w:noProof/>
            <w:lang w:val="pt-BR"/>
          </w:rPr>
          <w:t>3.1.8</w:t>
        </w:r>
        <w:r>
          <w:rPr>
            <w:rFonts w:asciiTheme="minorHAnsi" w:eastAsiaTheme="minorEastAsia" w:hAnsiTheme="minorHAnsi" w:cstheme="minorBidi"/>
            <w:smallCaps w:val="0"/>
            <w:noProof/>
            <w:snapToGrid/>
            <w:sz w:val="22"/>
            <w:szCs w:val="22"/>
            <w:lang w:val="pt-BR" w:eastAsia="pt-BR"/>
          </w:rPr>
          <w:tab/>
        </w:r>
        <w:r w:rsidRPr="00CF08FF">
          <w:rPr>
            <w:rStyle w:val="Hyperlink"/>
            <w:noProof/>
            <w:lang w:val="pt-BR"/>
          </w:rPr>
          <w:t>DEFUC0111 - Baixar</w:t>
        </w:r>
        <w:r>
          <w:rPr>
            <w:noProof/>
            <w:webHidden/>
          </w:rPr>
          <w:tab/>
        </w:r>
        <w:r>
          <w:rPr>
            <w:noProof/>
            <w:webHidden/>
          </w:rPr>
          <w:fldChar w:fldCharType="begin"/>
        </w:r>
        <w:r>
          <w:rPr>
            <w:noProof/>
            <w:webHidden/>
          </w:rPr>
          <w:instrText xml:space="preserve"> PAGEREF _Toc465352602 \h </w:instrText>
        </w:r>
        <w:r>
          <w:rPr>
            <w:noProof/>
            <w:webHidden/>
          </w:rPr>
        </w:r>
        <w:r>
          <w:rPr>
            <w:noProof/>
            <w:webHidden/>
          </w:rPr>
          <w:fldChar w:fldCharType="separate"/>
        </w:r>
        <w:r>
          <w:rPr>
            <w:noProof/>
            <w:webHidden/>
          </w:rPr>
          <w:t>7</w:t>
        </w:r>
        <w:r>
          <w:rPr>
            <w:noProof/>
            <w:webHidden/>
          </w:rPr>
          <w:fldChar w:fldCharType="end"/>
        </w:r>
      </w:hyperlink>
    </w:p>
    <w:p w14:paraId="037E7411" w14:textId="77777777" w:rsidR="007E0697" w:rsidRDefault="007E0697">
      <w:pPr>
        <w:pStyle w:val="Sumrio2"/>
        <w:tabs>
          <w:tab w:val="left" w:pos="880"/>
          <w:tab w:val="right" w:leader="dot" w:pos="8494"/>
        </w:tabs>
        <w:rPr>
          <w:rFonts w:asciiTheme="minorHAnsi" w:eastAsiaTheme="minorEastAsia" w:hAnsiTheme="minorHAnsi" w:cstheme="minorBidi"/>
          <w:smallCaps w:val="0"/>
          <w:noProof/>
          <w:snapToGrid/>
          <w:sz w:val="22"/>
          <w:szCs w:val="22"/>
          <w:lang w:val="pt-BR" w:eastAsia="pt-BR"/>
        </w:rPr>
      </w:pPr>
      <w:hyperlink w:anchor="_Toc465352603" w:history="1">
        <w:r w:rsidRPr="00CF08FF">
          <w:rPr>
            <w:rStyle w:val="Hyperlink"/>
            <w:noProof/>
            <w:lang w:val="pt-BR"/>
          </w:rPr>
          <w:t>3.1.9</w:t>
        </w:r>
        <w:r>
          <w:rPr>
            <w:rFonts w:asciiTheme="minorHAnsi" w:eastAsiaTheme="minorEastAsia" w:hAnsiTheme="minorHAnsi" w:cstheme="minorBidi"/>
            <w:smallCaps w:val="0"/>
            <w:noProof/>
            <w:snapToGrid/>
            <w:sz w:val="22"/>
            <w:szCs w:val="22"/>
            <w:lang w:val="pt-BR" w:eastAsia="pt-BR"/>
          </w:rPr>
          <w:tab/>
        </w:r>
        <w:r w:rsidRPr="00CF08FF">
          <w:rPr>
            <w:rStyle w:val="Hyperlink"/>
            <w:noProof/>
            <w:lang w:val="pt-BR"/>
          </w:rPr>
          <w:t>DEFUC0112 - Apagar</w:t>
        </w:r>
        <w:r>
          <w:rPr>
            <w:noProof/>
            <w:webHidden/>
          </w:rPr>
          <w:tab/>
        </w:r>
        <w:r>
          <w:rPr>
            <w:noProof/>
            <w:webHidden/>
          </w:rPr>
          <w:fldChar w:fldCharType="begin"/>
        </w:r>
        <w:r>
          <w:rPr>
            <w:noProof/>
            <w:webHidden/>
          </w:rPr>
          <w:instrText xml:space="preserve"> PAGEREF _Toc465352603 \h </w:instrText>
        </w:r>
        <w:r>
          <w:rPr>
            <w:noProof/>
            <w:webHidden/>
          </w:rPr>
        </w:r>
        <w:r>
          <w:rPr>
            <w:noProof/>
            <w:webHidden/>
          </w:rPr>
          <w:fldChar w:fldCharType="separate"/>
        </w:r>
        <w:r>
          <w:rPr>
            <w:noProof/>
            <w:webHidden/>
          </w:rPr>
          <w:t>7</w:t>
        </w:r>
        <w:r>
          <w:rPr>
            <w:noProof/>
            <w:webHidden/>
          </w:rPr>
          <w:fldChar w:fldCharType="end"/>
        </w:r>
      </w:hyperlink>
    </w:p>
    <w:p w14:paraId="25375E69" w14:textId="77777777" w:rsidR="007E0697" w:rsidRDefault="007E0697">
      <w:pPr>
        <w:pStyle w:val="Sumrio2"/>
        <w:tabs>
          <w:tab w:val="left" w:pos="1100"/>
          <w:tab w:val="right" w:leader="dot" w:pos="8494"/>
        </w:tabs>
        <w:rPr>
          <w:rFonts w:asciiTheme="minorHAnsi" w:eastAsiaTheme="minorEastAsia" w:hAnsiTheme="minorHAnsi" w:cstheme="minorBidi"/>
          <w:smallCaps w:val="0"/>
          <w:noProof/>
          <w:snapToGrid/>
          <w:sz w:val="22"/>
          <w:szCs w:val="22"/>
          <w:lang w:val="pt-BR" w:eastAsia="pt-BR"/>
        </w:rPr>
      </w:pPr>
      <w:hyperlink w:anchor="_Toc465352604" w:history="1">
        <w:r w:rsidRPr="00CF08FF">
          <w:rPr>
            <w:rStyle w:val="Hyperlink"/>
            <w:noProof/>
            <w:lang w:val="pt-BR"/>
          </w:rPr>
          <w:t>3.1.10</w:t>
        </w:r>
        <w:r>
          <w:rPr>
            <w:rFonts w:asciiTheme="minorHAnsi" w:eastAsiaTheme="minorEastAsia" w:hAnsiTheme="minorHAnsi" w:cstheme="minorBidi"/>
            <w:smallCaps w:val="0"/>
            <w:noProof/>
            <w:snapToGrid/>
            <w:sz w:val="22"/>
            <w:szCs w:val="22"/>
            <w:lang w:val="pt-BR" w:eastAsia="pt-BR"/>
          </w:rPr>
          <w:tab/>
        </w:r>
        <w:r w:rsidRPr="00CF08FF">
          <w:rPr>
            <w:rStyle w:val="Hyperlink"/>
            <w:noProof/>
            <w:lang w:val="pt-BR"/>
          </w:rPr>
          <w:t>DEFUC0115 - Controlar Vencimento de Prazo</w:t>
        </w:r>
        <w:r>
          <w:rPr>
            <w:noProof/>
            <w:webHidden/>
          </w:rPr>
          <w:tab/>
        </w:r>
        <w:r>
          <w:rPr>
            <w:noProof/>
            <w:webHidden/>
          </w:rPr>
          <w:fldChar w:fldCharType="begin"/>
        </w:r>
        <w:r>
          <w:rPr>
            <w:noProof/>
            <w:webHidden/>
          </w:rPr>
          <w:instrText xml:space="preserve"> PAGEREF _Toc465352604 \h </w:instrText>
        </w:r>
        <w:r>
          <w:rPr>
            <w:noProof/>
            <w:webHidden/>
          </w:rPr>
        </w:r>
        <w:r>
          <w:rPr>
            <w:noProof/>
            <w:webHidden/>
          </w:rPr>
          <w:fldChar w:fldCharType="separate"/>
        </w:r>
        <w:r>
          <w:rPr>
            <w:noProof/>
            <w:webHidden/>
          </w:rPr>
          <w:t>7</w:t>
        </w:r>
        <w:r>
          <w:rPr>
            <w:noProof/>
            <w:webHidden/>
          </w:rPr>
          <w:fldChar w:fldCharType="end"/>
        </w:r>
      </w:hyperlink>
    </w:p>
    <w:p w14:paraId="582D9864" w14:textId="77777777" w:rsidR="007E0697" w:rsidRDefault="007E0697">
      <w:pPr>
        <w:pStyle w:val="Sumrio1"/>
        <w:tabs>
          <w:tab w:val="left" w:pos="440"/>
          <w:tab w:val="right" w:leader="dot" w:pos="8494"/>
        </w:tabs>
        <w:rPr>
          <w:rFonts w:asciiTheme="minorHAnsi" w:eastAsiaTheme="minorEastAsia" w:hAnsiTheme="minorHAnsi" w:cstheme="minorBidi"/>
          <w:b w:val="0"/>
          <w:bCs w:val="0"/>
          <w:caps w:val="0"/>
          <w:noProof/>
          <w:snapToGrid/>
          <w:sz w:val="22"/>
          <w:szCs w:val="22"/>
          <w:lang w:val="pt-BR" w:eastAsia="pt-BR"/>
        </w:rPr>
      </w:pPr>
      <w:hyperlink w:anchor="_Toc465352605" w:history="1">
        <w:r w:rsidRPr="00CF08FF">
          <w:rPr>
            <w:rStyle w:val="Hyperlink"/>
            <w:noProof/>
            <w:lang w:val="pt-BR"/>
          </w:rPr>
          <w:t>4.</w:t>
        </w:r>
        <w:r>
          <w:rPr>
            <w:rFonts w:asciiTheme="minorHAnsi" w:eastAsiaTheme="minorEastAsia" w:hAnsiTheme="minorHAnsi" w:cstheme="minorBidi"/>
            <w:b w:val="0"/>
            <w:bCs w:val="0"/>
            <w:caps w:val="0"/>
            <w:noProof/>
            <w:snapToGrid/>
            <w:sz w:val="22"/>
            <w:szCs w:val="22"/>
            <w:lang w:val="pt-BR" w:eastAsia="pt-BR"/>
          </w:rPr>
          <w:tab/>
        </w:r>
        <w:r w:rsidRPr="00CF08FF">
          <w:rPr>
            <w:rStyle w:val="Hyperlink"/>
            <w:noProof/>
            <w:lang w:val="pt-BR"/>
          </w:rPr>
          <w:t>Fluxo de Processo para Automação</w:t>
        </w:r>
        <w:r>
          <w:rPr>
            <w:noProof/>
            <w:webHidden/>
          </w:rPr>
          <w:tab/>
        </w:r>
        <w:r>
          <w:rPr>
            <w:noProof/>
            <w:webHidden/>
          </w:rPr>
          <w:fldChar w:fldCharType="begin"/>
        </w:r>
        <w:r>
          <w:rPr>
            <w:noProof/>
            <w:webHidden/>
          </w:rPr>
          <w:instrText xml:space="preserve"> PAGEREF _Toc465352605 \h </w:instrText>
        </w:r>
        <w:r>
          <w:rPr>
            <w:noProof/>
            <w:webHidden/>
          </w:rPr>
        </w:r>
        <w:r>
          <w:rPr>
            <w:noProof/>
            <w:webHidden/>
          </w:rPr>
          <w:fldChar w:fldCharType="separate"/>
        </w:r>
        <w:r>
          <w:rPr>
            <w:noProof/>
            <w:webHidden/>
          </w:rPr>
          <w:t>7</w:t>
        </w:r>
        <w:r>
          <w:rPr>
            <w:noProof/>
            <w:webHidden/>
          </w:rPr>
          <w:fldChar w:fldCharType="end"/>
        </w:r>
      </w:hyperlink>
    </w:p>
    <w:p w14:paraId="683C21A5" w14:textId="77777777" w:rsidR="007E0697" w:rsidRDefault="007E0697">
      <w:pPr>
        <w:pStyle w:val="Sumrio1"/>
        <w:tabs>
          <w:tab w:val="left" w:pos="440"/>
          <w:tab w:val="right" w:leader="dot" w:pos="8494"/>
        </w:tabs>
        <w:rPr>
          <w:rFonts w:asciiTheme="minorHAnsi" w:eastAsiaTheme="minorEastAsia" w:hAnsiTheme="minorHAnsi" w:cstheme="minorBidi"/>
          <w:b w:val="0"/>
          <w:bCs w:val="0"/>
          <w:caps w:val="0"/>
          <w:noProof/>
          <w:snapToGrid/>
          <w:sz w:val="22"/>
          <w:szCs w:val="22"/>
          <w:lang w:val="pt-BR" w:eastAsia="pt-BR"/>
        </w:rPr>
      </w:pPr>
      <w:hyperlink w:anchor="_Toc465352606" w:history="1">
        <w:r w:rsidRPr="00CF08FF">
          <w:rPr>
            <w:rStyle w:val="Hyperlink"/>
            <w:noProof/>
            <w:lang w:val="pt-BR"/>
          </w:rPr>
          <w:t>5.</w:t>
        </w:r>
        <w:r>
          <w:rPr>
            <w:rFonts w:asciiTheme="minorHAnsi" w:eastAsiaTheme="minorEastAsia" w:hAnsiTheme="minorHAnsi" w:cstheme="minorBidi"/>
            <w:b w:val="0"/>
            <w:bCs w:val="0"/>
            <w:caps w:val="0"/>
            <w:noProof/>
            <w:snapToGrid/>
            <w:sz w:val="22"/>
            <w:szCs w:val="22"/>
            <w:lang w:val="pt-BR" w:eastAsia="pt-BR"/>
          </w:rPr>
          <w:tab/>
        </w:r>
        <w:r w:rsidRPr="00CF08FF">
          <w:rPr>
            <w:rStyle w:val="Hyperlink"/>
            <w:noProof/>
            <w:lang w:val="pt-BR"/>
          </w:rPr>
          <w:t>Regras de Negócio do Processo</w:t>
        </w:r>
        <w:r>
          <w:rPr>
            <w:noProof/>
            <w:webHidden/>
          </w:rPr>
          <w:tab/>
        </w:r>
        <w:r>
          <w:rPr>
            <w:noProof/>
            <w:webHidden/>
          </w:rPr>
          <w:fldChar w:fldCharType="begin"/>
        </w:r>
        <w:r>
          <w:rPr>
            <w:noProof/>
            <w:webHidden/>
          </w:rPr>
          <w:instrText xml:space="preserve"> PAGEREF _Toc465352606 \h </w:instrText>
        </w:r>
        <w:r>
          <w:rPr>
            <w:noProof/>
            <w:webHidden/>
          </w:rPr>
        </w:r>
        <w:r>
          <w:rPr>
            <w:noProof/>
            <w:webHidden/>
          </w:rPr>
          <w:fldChar w:fldCharType="separate"/>
        </w:r>
        <w:r>
          <w:rPr>
            <w:noProof/>
            <w:webHidden/>
          </w:rPr>
          <w:t>8</w:t>
        </w:r>
        <w:r>
          <w:rPr>
            <w:noProof/>
            <w:webHidden/>
          </w:rPr>
          <w:fldChar w:fldCharType="end"/>
        </w:r>
      </w:hyperlink>
    </w:p>
    <w:p w14:paraId="65E3B7AB" w14:textId="77777777" w:rsidR="007E0697" w:rsidRDefault="007E0697">
      <w:pPr>
        <w:pStyle w:val="Sumrio1"/>
        <w:tabs>
          <w:tab w:val="left" w:pos="440"/>
          <w:tab w:val="right" w:leader="dot" w:pos="8494"/>
        </w:tabs>
        <w:rPr>
          <w:rFonts w:asciiTheme="minorHAnsi" w:eastAsiaTheme="minorEastAsia" w:hAnsiTheme="minorHAnsi" w:cstheme="minorBidi"/>
          <w:b w:val="0"/>
          <w:bCs w:val="0"/>
          <w:caps w:val="0"/>
          <w:noProof/>
          <w:snapToGrid/>
          <w:sz w:val="22"/>
          <w:szCs w:val="22"/>
          <w:lang w:val="pt-BR" w:eastAsia="pt-BR"/>
        </w:rPr>
      </w:pPr>
      <w:hyperlink w:anchor="_Toc465352607" w:history="1">
        <w:r w:rsidRPr="00CF08FF">
          <w:rPr>
            <w:rStyle w:val="Hyperlink"/>
            <w:noProof/>
            <w:lang w:val="pt-BR"/>
          </w:rPr>
          <w:t>6.</w:t>
        </w:r>
        <w:r>
          <w:rPr>
            <w:rFonts w:asciiTheme="minorHAnsi" w:eastAsiaTheme="minorEastAsia" w:hAnsiTheme="minorHAnsi" w:cstheme="minorBidi"/>
            <w:b w:val="0"/>
            <w:bCs w:val="0"/>
            <w:caps w:val="0"/>
            <w:noProof/>
            <w:snapToGrid/>
            <w:sz w:val="22"/>
            <w:szCs w:val="22"/>
            <w:lang w:val="pt-BR" w:eastAsia="pt-BR"/>
          </w:rPr>
          <w:tab/>
        </w:r>
        <w:r w:rsidRPr="00CF08FF">
          <w:rPr>
            <w:rStyle w:val="Hyperlink"/>
            <w:noProof/>
            <w:lang w:val="pt-BR"/>
          </w:rPr>
          <w:t>Grupos de Mensagens</w:t>
        </w:r>
        <w:r>
          <w:rPr>
            <w:noProof/>
            <w:webHidden/>
          </w:rPr>
          <w:tab/>
        </w:r>
        <w:r>
          <w:rPr>
            <w:noProof/>
            <w:webHidden/>
          </w:rPr>
          <w:fldChar w:fldCharType="begin"/>
        </w:r>
        <w:r>
          <w:rPr>
            <w:noProof/>
            <w:webHidden/>
          </w:rPr>
          <w:instrText xml:space="preserve"> PAGEREF _Toc465352607 \h </w:instrText>
        </w:r>
        <w:r>
          <w:rPr>
            <w:noProof/>
            <w:webHidden/>
          </w:rPr>
        </w:r>
        <w:r>
          <w:rPr>
            <w:noProof/>
            <w:webHidden/>
          </w:rPr>
          <w:fldChar w:fldCharType="separate"/>
        </w:r>
        <w:r>
          <w:rPr>
            <w:noProof/>
            <w:webHidden/>
          </w:rPr>
          <w:t>16</w:t>
        </w:r>
        <w:r>
          <w:rPr>
            <w:noProof/>
            <w:webHidden/>
          </w:rPr>
          <w:fldChar w:fldCharType="end"/>
        </w:r>
      </w:hyperlink>
    </w:p>
    <w:p w14:paraId="6B603040" w14:textId="77777777" w:rsidR="004648C6" w:rsidRPr="000C1FDD" w:rsidRDefault="004648C6" w:rsidP="004648C6">
      <w:pPr>
        <w:pStyle w:val="Ttulo"/>
        <w:rPr>
          <w:lang w:val="pt-BR"/>
        </w:rPr>
      </w:pPr>
      <w:r w:rsidRPr="000C1FDD">
        <w:rPr>
          <w:lang w:val="pt-BR"/>
        </w:rPr>
        <w:fldChar w:fldCharType="end"/>
      </w:r>
      <w:r w:rsidRPr="000C1FDD">
        <w:rPr>
          <w:lang w:val="pt-BR"/>
        </w:rPr>
        <w:br w:type="page"/>
      </w:r>
      <w:r w:rsidRPr="000C1FDD">
        <w:rPr>
          <w:lang w:val="pt-BR"/>
        </w:rPr>
        <w:lastRenderedPageBreak/>
        <w:t>Modelo de Casos de Uso do Processo</w:t>
      </w:r>
    </w:p>
    <w:p w14:paraId="6427FC23" w14:textId="77777777" w:rsidR="004648C6" w:rsidRPr="000C1FDD" w:rsidRDefault="004648C6" w:rsidP="004648C6">
      <w:bookmarkStart w:id="1" w:name="_Toc408584577"/>
    </w:p>
    <w:p w14:paraId="6D00B257" w14:textId="77777777" w:rsidR="004648C6" w:rsidRPr="000C1FDD" w:rsidRDefault="004648C6" w:rsidP="004648C6">
      <w:pPr>
        <w:pStyle w:val="Ttulo1"/>
        <w:rPr>
          <w:lang w:val="pt-BR"/>
        </w:rPr>
      </w:pPr>
      <w:bookmarkStart w:id="2" w:name="_Toc465352591"/>
      <w:bookmarkEnd w:id="1"/>
      <w:r w:rsidRPr="000C1FDD">
        <w:rPr>
          <w:lang w:val="pt-BR"/>
        </w:rPr>
        <w:t>Diagrama</w:t>
      </w:r>
      <w:bookmarkEnd w:id="2"/>
    </w:p>
    <w:p w14:paraId="4EC69576" w14:textId="77777777" w:rsidR="004648C6" w:rsidRPr="000C1FDD" w:rsidRDefault="004648C6" w:rsidP="004648C6">
      <w:pPr>
        <w:jc w:val="both"/>
      </w:pPr>
    </w:p>
    <w:p w14:paraId="3360B266" w14:textId="5AFC567C" w:rsidR="004648C6" w:rsidRPr="000C1FDD" w:rsidRDefault="0065147D" w:rsidP="004648C6">
      <w:pPr>
        <w:jc w:val="center"/>
      </w:pPr>
      <w:r w:rsidRPr="0065147D">
        <w:rPr>
          <w:noProof/>
          <w:lang w:eastAsia="pt-BR"/>
        </w:rPr>
        <w:drawing>
          <wp:inline distT="0" distB="0" distL="0" distR="0" wp14:anchorId="1341009E" wp14:editId="329035A2">
            <wp:extent cx="5001874" cy="3620404"/>
            <wp:effectExtent l="0" t="0" r="8890" b="0"/>
            <wp:docPr id="9" name="Imagem 9" descr="C:\temp\pmat\DEF-Domicilio Eletrônico Fazendário\Diagramas\Diagrama DEF100 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mat\DEF-Domicilio Eletrônico Fazendário\Diagramas\Diagrama DEF100 U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4558" cy="3622347"/>
                    </a:xfrm>
                    <a:prstGeom prst="rect">
                      <a:avLst/>
                    </a:prstGeom>
                    <a:noFill/>
                    <a:ln>
                      <a:noFill/>
                    </a:ln>
                  </pic:spPr>
                </pic:pic>
              </a:graphicData>
            </a:graphic>
          </wp:inline>
        </w:drawing>
      </w:r>
      <w:r w:rsidRPr="0065147D">
        <w:rPr>
          <w:noProof/>
          <w:lang w:eastAsia="pt-BR"/>
        </w:rPr>
        <w:t xml:space="preserve"> </w:t>
      </w:r>
    </w:p>
    <w:p w14:paraId="1FA8C76D" w14:textId="77777777" w:rsidR="004648C6" w:rsidRPr="000C1FDD" w:rsidRDefault="004648C6" w:rsidP="004648C6">
      <w:pPr>
        <w:jc w:val="both"/>
      </w:pPr>
    </w:p>
    <w:p w14:paraId="28F7684E" w14:textId="77777777" w:rsidR="004648C6" w:rsidRDefault="004648C6" w:rsidP="004648C6">
      <w:pPr>
        <w:pStyle w:val="Ttulo1"/>
        <w:rPr>
          <w:lang w:val="pt-BR"/>
        </w:rPr>
      </w:pPr>
      <w:bookmarkStart w:id="3" w:name="_Toc408584580"/>
      <w:bookmarkStart w:id="4" w:name="_Toc416364569"/>
      <w:bookmarkStart w:id="5" w:name="_Toc465352592"/>
      <w:r w:rsidRPr="000C1FDD">
        <w:rPr>
          <w:lang w:val="pt-BR"/>
        </w:rPr>
        <w:t>Atores Envolvidos</w:t>
      </w:r>
      <w:bookmarkEnd w:id="3"/>
      <w:bookmarkEnd w:id="4"/>
      <w:r w:rsidRPr="000C1FDD">
        <w:rPr>
          <w:lang w:val="pt-BR"/>
        </w:rPr>
        <w:t xml:space="preserve"> com o Processo</w:t>
      </w:r>
      <w:bookmarkEnd w:id="5"/>
    </w:p>
    <w:p w14:paraId="36694BA8" w14:textId="77777777" w:rsidR="000C1FDD" w:rsidRPr="000C1FDD" w:rsidRDefault="000C1FDD" w:rsidP="000C1FDD"/>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5972"/>
      </w:tblGrid>
      <w:tr w:rsidR="004648C6" w:rsidRPr="000C1FDD" w14:paraId="6696BCD6" w14:textId="77777777" w:rsidTr="007B44C9">
        <w:tc>
          <w:tcPr>
            <w:tcW w:w="1842" w:type="dxa"/>
            <w:shd w:val="clear" w:color="auto" w:fill="8DB3E2"/>
          </w:tcPr>
          <w:p w14:paraId="00884546" w14:textId="77777777" w:rsidR="004648C6" w:rsidRPr="000C1FDD" w:rsidRDefault="004648C6" w:rsidP="00E35530">
            <w:pPr>
              <w:pStyle w:val="Recuonormal"/>
              <w:spacing w:before="60"/>
              <w:ind w:left="0" w:firstLine="0"/>
              <w:jc w:val="both"/>
              <w:rPr>
                <w:rStyle w:val="nfase"/>
                <w:b/>
                <w:lang w:val="pt-BR"/>
              </w:rPr>
            </w:pPr>
            <w:r w:rsidRPr="000C1FDD">
              <w:rPr>
                <w:rStyle w:val="nfase"/>
                <w:b/>
                <w:lang w:val="pt-BR"/>
              </w:rPr>
              <w:t>Nome do Ator</w:t>
            </w:r>
          </w:p>
        </w:tc>
        <w:tc>
          <w:tcPr>
            <w:tcW w:w="5972" w:type="dxa"/>
            <w:shd w:val="clear" w:color="auto" w:fill="8DB3E2"/>
          </w:tcPr>
          <w:p w14:paraId="06D64EB9" w14:textId="77777777" w:rsidR="004648C6" w:rsidRPr="000C1FDD" w:rsidRDefault="004648C6" w:rsidP="00E35530">
            <w:pPr>
              <w:pStyle w:val="Recuonormal"/>
              <w:spacing w:before="60"/>
              <w:ind w:left="0" w:firstLine="0"/>
              <w:jc w:val="both"/>
              <w:rPr>
                <w:rStyle w:val="nfase"/>
                <w:b/>
                <w:lang w:val="pt-BR"/>
              </w:rPr>
            </w:pPr>
            <w:r w:rsidRPr="000C1FDD">
              <w:rPr>
                <w:rStyle w:val="nfase"/>
                <w:b/>
                <w:lang w:val="pt-BR"/>
              </w:rPr>
              <w:t>Descrição</w:t>
            </w:r>
          </w:p>
        </w:tc>
      </w:tr>
      <w:tr w:rsidR="007B44C9" w:rsidRPr="000C1FDD" w14:paraId="676B5F7B" w14:textId="77777777" w:rsidTr="007B44C9">
        <w:tc>
          <w:tcPr>
            <w:tcW w:w="1842" w:type="dxa"/>
            <w:shd w:val="clear" w:color="auto" w:fill="auto"/>
          </w:tcPr>
          <w:p w14:paraId="3FD75AD6" w14:textId="77777777" w:rsidR="007B44C9" w:rsidRPr="000C1FDD" w:rsidRDefault="007B44C9" w:rsidP="007B44C9">
            <w:r w:rsidRPr="000C1FDD">
              <w:t>Sistema</w:t>
            </w:r>
          </w:p>
        </w:tc>
        <w:tc>
          <w:tcPr>
            <w:tcW w:w="5972" w:type="dxa"/>
            <w:shd w:val="clear" w:color="auto" w:fill="auto"/>
          </w:tcPr>
          <w:p w14:paraId="43C493EA" w14:textId="77777777" w:rsidR="007B44C9" w:rsidRPr="000C1FDD" w:rsidRDefault="007B44C9" w:rsidP="007B44C9">
            <w:r w:rsidRPr="000C1FDD">
              <w:t>Módulos responsáveis de gerar a informação para depositar a informação na Caixa Eletrônica Postal Fiscal (CEP-F)</w:t>
            </w:r>
          </w:p>
        </w:tc>
      </w:tr>
      <w:tr w:rsidR="007B44C9" w:rsidRPr="000C1FDD" w14:paraId="2D5361BE" w14:textId="77777777" w:rsidTr="007B44C9">
        <w:tc>
          <w:tcPr>
            <w:tcW w:w="1842" w:type="dxa"/>
            <w:shd w:val="clear" w:color="auto" w:fill="auto"/>
          </w:tcPr>
          <w:p w14:paraId="1D3AEBF8" w14:textId="77777777" w:rsidR="007B44C9" w:rsidRPr="000C1FDD" w:rsidRDefault="007B44C9" w:rsidP="007B44C9">
            <w:r w:rsidRPr="000C1FDD">
              <w:t>Usuário do sistema / Usuário Normas legais</w:t>
            </w:r>
          </w:p>
        </w:tc>
        <w:tc>
          <w:tcPr>
            <w:tcW w:w="5972" w:type="dxa"/>
            <w:shd w:val="clear" w:color="auto" w:fill="auto"/>
          </w:tcPr>
          <w:p w14:paraId="787B4D5A" w14:textId="761501B8" w:rsidR="007B44C9" w:rsidRPr="000C1FDD" w:rsidRDefault="007B44C9" w:rsidP="007B44C9">
            <w:r w:rsidRPr="000C1FDD">
              <w:t>Responsável de publicar as normas legais de interesse dos contribuintes ou não contribuintes na CEP-F ou no DOEF</w:t>
            </w:r>
            <w:r w:rsidR="00AE556E">
              <w:t>.</w:t>
            </w:r>
          </w:p>
        </w:tc>
      </w:tr>
      <w:tr w:rsidR="007B44C9" w:rsidRPr="000C1FDD" w14:paraId="46D8C67B" w14:textId="77777777" w:rsidTr="007B44C9">
        <w:tc>
          <w:tcPr>
            <w:tcW w:w="1842" w:type="dxa"/>
            <w:shd w:val="clear" w:color="auto" w:fill="auto"/>
          </w:tcPr>
          <w:p w14:paraId="72D98D2A" w14:textId="77777777" w:rsidR="007B44C9" w:rsidRPr="000C1FDD" w:rsidRDefault="007B44C9" w:rsidP="007B44C9">
            <w:r w:rsidRPr="000C1FDD">
              <w:t>Usuário do sistema / Usuário Avisos</w:t>
            </w:r>
          </w:p>
        </w:tc>
        <w:tc>
          <w:tcPr>
            <w:tcW w:w="5972" w:type="dxa"/>
            <w:shd w:val="clear" w:color="auto" w:fill="auto"/>
          </w:tcPr>
          <w:p w14:paraId="1F09679D" w14:textId="2FAC0A54" w:rsidR="007B44C9" w:rsidRPr="000C1FDD" w:rsidRDefault="007B44C9" w:rsidP="007B44C9">
            <w:r w:rsidRPr="000C1FDD">
              <w:t>Responsável de publicar os avisos de interesse dos contribuintes ou não contribuintes na CEP-F ou no DOEF</w:t>
            </w:r>
            <w:r w:rsidR="00AE556E">
              <w:t>.</w:t>
            </w:r>
          </w:p>
        </w:tc>
      </w:tr>
      <w:tr w:rsidR="007B44C9" w:rsidRPr="000C1FDD" w14:paraId="33D9A861" w14:textId="77777777" w:rsidTr="007B44C9">
        <w:tc>
          <w:tcPr>
            <w:tcW w:w="1842" w:type="dxa"/>
            <w:shd w:val="clear" w:color="auto" w:fill="auto"/>
          </w:tcPr>
          <w:p w14:paraId="05432B5D" w14:textId="77777777" w:rsidR="007B44C9" w:rsidRPr="000C1FDD" w:rsidRDefault="007B44C9" w:rsidP="007B44C9">
            <w:r w:rsidRPr="000C1FDD">
              <w:t>Contribuinte /   Não contribuinte</w:t>
            </w:r>
          </w:p>
        </w:tc>
        <w:tc>
          <w:tcPr>
            <w:tcW w:w="5972" w:type="dxa"/>
            <w:shd w:val="clear" w:color="auto" w:fill="auto"/>
          </w:tcPr>
          <w:p w14:paraId="7CE3379E" w14:textId="77777777" w:rsidR="007B44C9" w:rsidRPr="000C1FDD" w:rsidRDefault="007B44C9" w:rsidP="007B44C9">
            <w:r w:rsidRPr="000C1FDD">
              <w:t>Ator que é responsável pelo ingresso e consulta das publicações na CEP-F.</w:t>
            </w:r>
          </w:p>
        </w:tc>
      </w:tr>
      <w:tr w:rsidR="007B44C9" w:rsidRPr="000C1FDD" w14:paraId="0A2EE601" w14:textId="77777777" w:rsidTr="007B44C9">
        <w:tc>
          <w:tcPr>
            <w:tcW w:w="1842" w:type="dxa"/>
            <w:shd w:val="clear" w:color="auto" w:fill="auto"/>
          </w:tcPr>
          <w:p w14:paraId="401D4E01" w14:textId="77777777" w:rsidR="007B44C9" w:rsidRPr="000C1FDD" w:rsidRDefault="007B44C9" w:rsidP="007B44C9">
            <w:r w:rsidRPr="000C1FDD">
              <w:lastRenderedPageBreak/>
              <w:t>Diário Oficial Eletrônico Fazendário - DOEF</w:t>
            </w:r>
          </w:p>
        </w:tc>
        <w:tc>
          <w:tcPr>
            <w:tcW w:w="5972" w:type="dxa"/>
            <w:shd w:val="clear" w:color="auto" w:fill="auto"/>
          </w:tcPr>
          <w:p w14:paraId="3F46621E" w14:textId="488EF724" w:rsidR="007B44C9" w:rsidRPr="000C1FDD" w:rsidRDefault="007B44C9" w:rsidP="007B44C9">
            <w:r w:rsidRPr="000C1FDD">
              <w:t>Meio digital de comunicação, ao público, sob informação que a SEFAZ quer transmitir ou por ao conhecimento do cidadão, não cadastrado no CEP-F,</w:t>
            </w:r>
            <w:r w:rsidR="00AE556E">
              <w:t xml:space="preserve"> sob processos perante a SEFAZ.</w:t>
            </w:r>
          </w:p>
        </w:tc>
      </w:tr>
    </w:tbl>
    <w:p w14:paraId="443A6451" w14:textId="77777777" w:rsidR="004648C6" w:rsidRPr="000C1FDD" w:rsidRDefault="004648C6" w:rsidP="004648C6">
      <w:pPr>
        <w:jc w:val="both"/>
      </w:pPr>
    </w:p>
    <w:p w14:paraId="0F275ADC" w14:textId="77777777" w:rsidR="004648C6" w:rsidRPr="000C1FDD" w:rsidRDefault="004648C6" w:rsidP="004648C6">
      <w:pPr>
        <w:pStyle w:val="Ttulo1"/>
        <w:rPr>
          <w:lang w:val="pt-BR"/>
        </w:rPr>
      </w:pPr>
      <w:bookmarkStart w:id="6" w:name="_Toc465352593"/>
      <w:r w:rsidRPr="000C1FDD">
        <w:rPr>
          <w:lang w:val="pt-BR"/>
        </w:rPr>
        <w:t>Casos de Uso do Processo</w:t>
      </w:r>
      <w:bookmarkEnd w:id="6"/>
    </w:p>
    <w:p w14:paraId="73D55ED2" w14:textId="77777777" w:rsidR="004648C6" w:rsidRPr="000C1FDD" w:rsidRDefault="000C1FDD" w:rsidP="004648C6">
      <w:pPr>
        <w:pStyle w:val="Ttulo2"/>
        <w:rPr>
          <w:lang w:val="pt-BR"/>
        </w:rPr>
      </w:pPr>
      <w:bookmarkStart w:id="7" w:name="_Toc465352594"/>
      <w:r w:rsidRPr="000C1FDD">
        <w:rPr>
          <w:lang w:val="pt-BR"/>
        </w:rPr>
        <w:t>Caixa Eletrônica Postal Fiscal</w:t>
      </w:r>
      <w:bookmarkEnd w:id="7"/>
    </w:p>
    <w:p w14:paraId="5BA38145" w14:textId="77777777" w:rsidR="000C1FDD" w:rsidRPr="000C1FDD" w:rsidRDefault="00345A40" w:rsidP="000C1FDD">
      <w:pPr>
        <w:pStyle w:val="Ttulo2"/>
        <w:numPr>
          <w:ilvl w:val="2"/>
          <w:numId w:val="1"/>
        </w:numPr>
        <w:rPr>
          <w:lang w:val="pt-BR"/>
        </w:rPr>
      </w:pPr>
      <w:bookmarkStart w:id="8" w:name="_Toc465352595"/>
      <w:r>
        <w:rPr>
          <w:lang w:val="pt-BR"/>
        </w:rPr>
        <w:t>DEFUC</w:t>
      </w:r>
      <w:r w:rsidR="000C1FDD" w:rsidRPr="000C1FDD">
        <w:rPr>
          <w:lang w:val="pt-BR"/>
        </w:rPr>
        <w:t>0102 - Postar</w:t>
      </w:r>
      <w:bookmarkEnd w:id="8"/>
    </w:p>
    <w:p w14:paraId="2AA30BF5" w14:textId="77777777" w:rsidR="000C1FDD" w:rsidRDefault="000C1FDD" w:rsidP="000C1FDD">
      <w:pPr>
        <w:jc w:val="both"/>
      </w:pPr>
      <w:r>
        <w:t>É aquele processo automático “consumido” pelos sistemas da SEFAZ-TO que desejam fazer “entrega” de notificações, intimações, alertas ou comunicações ao contribuinte ou cidadão registrados no DEC.</w:t>
      </w:r>
    </w:p>
    <w:p w14:paraId="4C0E9251" w14:textId="77777777" w:rsidR="000C1FDD" w:rsidRDefault="000C1FDD" w:rsidP="000C1FDD">
      <w:pPr>
        <w:jc w:val="both"/>
      </w:pPr>
    </w:p>
    <w:p w14:paraId="660FFEDF" w14:textId="77777777" w:rsidR="000C1FDD" w:rsidRPr="000C1FDD" w:rsidRDefault="00345A40" w:rsidP="000C1FDD">
      <w:pPr>
        <w:pStyle w:val="Ttulo2"/>
        <w:numPr>
          <w:ilvl w:val="2"/>
          <w:numId w:val="1"/>
        </w:numPr>
        <w:rPr>
          <w:lang w:val="pt-BR"/>
        </w:rPr>
      </w:pPr>
      <w:bookmarkStart w:id="9" w:name="_Toc465352596"/>
      <w:r>
        <w:rPr>
          <w:lang w:val="pt-BR"/>
        </w:rPr>
        <w:t>DEFUC</w:t>
      </w:r>
      <w:r w:rsidR="000C1FDD" w:rsidRPr="000C1FDD">
        <w:rPr>
          <w:lang w:val="pt-BR"/>
        </w:rPr>
        <w:t>0103 - Gerar Documento Manual</w:t>
      </w:r>
      <w:bookmarkEnd w:id="9"/>
    </w:p>
    <w:p w14:paraId="0EB19BDD" w14:textId="77777777" w:rsidR="000C1FDD" w:rsidRDefault="000C1FDD" w:rsidP="000C1FDD">
      <w:pPr>
        <w:jc w:val="both"/>
      </w:pPr>
      <w:r>
        <w:t>É aquele processo de carga de um documento feito por funcionários nas pastas de avisos, normas legais ou Diário Oficial Eletrônico Fazendário para ser “entregues” aos contribuintes ou cidadão registrados no DEC ou publicados no DOEF.</w:t>
      </w:r>
    </w:p>
    <w:p w14:paraId="4EB52182" w14:textId="77777777" w:rsidR="000C1FDD" w:rsidRDefault="000C1FDD" w:rsidP="000C1FDD">
      <w:pPr>
        <w:jc w:val="both"/>
      </w:pPr>
    </w:p>
    <w:p w14:paraId="15D36939" w14:textId="77777777" w:rsidR="000C1FDD" w:rsidRPr="000C1FDD" w:rsidRDefault="00345A40" w:rsidP="000C1FDD">
      <w:pPr>
        <w:pStyle w:val="Ttulo2"/>
        <w:numPr>
          <w:ilvl w:val="2"/>
          <w:numId w:val="1"/>
        </w:numPr>
        <w:rPr>
          <w:lang w:val="pt-BR"/>
        </w:rPr>
      </w:pPr>
      <w:bookmarkStart w:id="10" w:name="_Toc465352597"/>
      <w:r>
        <w:rPr>
          <w:lang w:val="pt-BR"/>
        </w:rPr>
        <w:t>DEFUC</w:t>
      </w:r>
      <w:r w:rsidR="000C1FDD" w:rsidRPr="000C1FDD">
        <w:rPr>
          <w:lang w:val="pt-BR"/>
        </w:rPr>
        <w:t>0104 - Publicar</w:t>
      </w:r>
      <w:bookmarkEnd w:id="10"/>
    </w:p>
    <w:p w14:paraId="6A785FE2" w14:textId="77777777" w:rsidR="000C1FDD" w:rsidRDefault="000C1FDD" w:rsidP="000C1FDD">
      <w:pPr>
        <w:jc w:val="both"/>
      </w:pPr>
      <w:r>
        <w:t>É aquele processo automático que “recupera” as informações depositadas na base de dados do DEC e a distribui entre as “pastas” dos contribuintes.</w:t>
      </w:r>
    </w:p>
    <w:p w14:paraId="27035970" w14:textId="77777777" w:rsidR="000C1FDD" w:rsidRDefault="000C1FDD" w:rsidP="000C1FDD">
      <w:pPr>
        <w:jc w:val="both"/>
      </w:pPr>
    </w:p>
    <w:p w14:paraId="3F04CBA2" w14:textId="780CD54B" w:rsidR="000C1FDD" w:rsidRPr="000C1FDD" w:rsidRDefault="00345A40" w:rsidP="000C1FDD">
      <w:pPr>
        <w:pStyle w:val="Ttulo2"/>
        <w:numPr>
          <w:ilvl w:val="2"/>
          <w:numId w:val="1"/>
        </w:numPr>
        <w:rPr>
          <w:lang w:val="pt-BR"/>
        </w:rPr>
      </w:pPr>
      <w:bookmarkStart w:id="11" w:name="_Toc465352598"/>
      <w:r>
        <w:rPr>
          <w:lang w:val="pt-BR"/>
        </w:rPr>
        <w:t>DEFUC</w:t>
      </w:r>
      <w:r w:rsidR="000C1FDD" w:rsidRPr="000C1FDD">
        <w:rPr>
          <w:lang w:val="pt-BR"/>
        </w:rPr>
        <w:t xml:space="preserve">0106 </w:t>
      </w:r>
      <w:r w:rsidR="00B36C64">
        <w:rPr>
          <w:lang w:val="pt-BR"/>
        </w:rPr>
        <w:t>–</w:t>
      </w:r>
      <w:r w:rsidR="000C1FDD" w:rsidRPr="000C1FDD">
        <w:rPr>
          <w:lang w:val="pt-BR"/>
        </w:rPr>
        <w:t xml:space="preserve"> </w:t>
      </w:r>
      <w:proofErr w:type="gramStart"/>
      <w:r w:rsidR="00B36C64">
        <w:rPr>
          <w:lang w:val="pt-BR"/>
        </w:rPr>
        <w:t xml:space="preserve">Solicitar </w:t>
      </w:r>
      <w:r w:rsidR="000C1FDD" w:rsidRPr="000C1FDD">
        <w:rPr>
          <w:lang w:val="pt-BR"/>
        </w:rPr>
        <w:t xml:space="preserve"> </w:t>
      </w:r>
      <w:r w:rsidR="00B36C64">
        <w:rPr>
          <w:lang w:val="pt-BR"/>
        </w:rPr>
        <w:t>Acesso</w:t>
      </w:r>
      <w:proofErr w:type="gramEnd"/>
      <w:r w:rsidR="00B36C64">
        <w:rPr>
          <w:lang w:val="pt-BR"/>
        </w:rPr>
        <w:t xml:space="preserve"> </w:t>
      </w:r>
      <w:r w:rsidR="000C1FDD" w:rsidRPr="000C1FDD">
        <w:rPr>
          <w:lang w:val="pt-BR"/>
        </w:rPr>
        <w:t>Não Contribuinte</w:t>
      </w:r>
      <w:bookmarkEnd w:id="11"/>
    </w:p>
    <w:p w14:paraId="3604E10A" w14:textId="77777777" w:rsidR="000C1FDD" w:rsidRDefault="000C1FDD" w:rsidP="000C1FDD">
      <w:pPr>
        <w:jc w:val="both"/>
      </w:pPr>
      <w:r>
        <w:t>É aquele processo disponibilizado pela SEFAZ-TO para o cadastramento de aquele cidadão, não obrigadas ao ICMS, que possui operações ou processos perante a instituição.</w:t>
      </w:r>
    </w:p>
    <w:p w14:paraId="743A18A4" w14:textId="77777777" w:rsidR="000C1FDD" w:rsidRDefault="000C1FDD" w:rsidP="000C1FDD">
      <w:pPr>
        <w:jc w:val="both"/>
      </w:pPr>
      <w:r>
        <w:t>A SEFAZ-TO disponibilizará a opção para ele se cadastrar para o recebimento de comunicações no DEC por meio da CEP-F.</w:t>
      </w:r>
    </w:p>
    <w:p w14:paraId="73D04DE0" w14:textId="77777777" w:rsidR="000C1FDD" w:rsidRDefault="000C1FDD" w:rsidP="000C1FDD">
      <w:pPr>
        <w:jc w:val="both"/>
      </w:pPr>
    </w:p>
    <w:p w14:paraId="194885C9" w14:textId="77777777" w:rsidR="000C1FDD" w:rsidRPr="000C1FDD" w:rsidRDefault="00345A40" w:rsidP="00D72F8E">
      <w:pPr>
        <w:pStyle w:val="Ttulo2"/>
        <w:numPr>
          <w:ilvl w:val="2"/>
          <w:numId w:val="1"/>
        </w:numPr>
        <w:rPr>
          <w:lang w:val="pt-BR"/>
        </w:rPr>
      </w:pPr>
      <w:bookmarkStart w:id="12" w:name="_Toc465352599"/>
      <w:r>
        <w:rPr>
          <w:lang w:val="pt-BR"/>
        </w:rPr>
        <w:t>DEFUC</w:t>
      </w:r>
      <w:r w:rsidR="00D72F8E" w:rsidRPr="00D72F8E">
        <w:rPr>
          <w:lang w:val="pt-BR"/>
        </w:rPr>
        <w:t>0107 - Confirmar Cadastro no DE</w:t>
      </w:r>
      <w:r w:rsidR="00D72F8E">
        <w:rPr>
          <w:lang w:val="pt-BR"/>
        </w:rPr>
        <w:t>F</w:t>
      </w:r>
      <w:bookmarkEnd w:id="12"/>
    </w:p>
    <w:p w14:paraId="0E4129CB" w14:textId="77777777" w:rsidR="000C1FDD" w:rsidRDefault="000C1FDD" w:rsidP="000C1FDD">
      <w:pPr>
        <w:jc w:val="both"/>
      </w:pPr>
      <w:r>
        <w:t>É o procedimento pelo qual o “não contribuinte” confirma o seu cadastro no DEC. Para isto ele registrará no site da SEFAZ-TO códigos de controle remitidos pelo sistema ao celular e ao endereço eletrônico.</w:t>
      </w:r>
    </w:p>
    <w:p w14:paraId="74ED05F1" w14:textId="77777777" w:rsidR="000C1FDD" w:rsidRDefault="000C1FDD" w:rsidP="000C1FDD">
      <w:pPr>
        <w:jc w:val="both"/>
      </w:pPr>
    </w:p>
    <w:p w14:paraId="4409ED68" w14:textId="77777777" w:rsidR="000C1FDD" w:rsidRPr="000C1FDD" w:rsidRDefault="00345A40" w:rsidP="00D72F8E">
      <w:pPr>
        <w:pStyle w:val="Ttulo2"/>
        <w:numPr>
          <w:ilvl w:val="2"/>
          <w:numId w:val="1"/>
        </w:numPr>
        <w:rPr>
          <w:lang w:val="pt-BR"/>
        </w:rPr>
      </w:pPr>
      <w:bookmarkStart w:id="13" w:name="_Toc465352600"/>
      <w:r>
        <w:rPr>
          <w:lang w:val="pt-BR"/>
        </w:rPr>
        <w:t>DEFUC</w:t>
      </w:r>
      <w:r w:rsidR="00D72F8E" w:rsidRPr="00D72F8E">
        <w:rPr>
          <w:lang w:val="pt-BR"/>
        </w:rPr>
        <w:t>0108 - Consultar CEP-F</w:t>
      </w:r>
      <w:bookmarkEnd w:id="13"/>
    </w:p>
    <w:p w14:paraId="4BE57630" w14:textId="77777777" w:rsidR="000C1FDD" w:rsidRDefault="000C1FDD" w:rsidP="000C1FDD">
      <w:pPr>
        <w:jc w:val="both"/>
      </w:pPr>
      <w:r>
        <w:t>É o procedimento pelo qual a SEFAZ-TO permite que o contribuinte e o não contribuinte cadastrado consulte os documentos e informações disponibilizadas para ele.</w:t>
      </w:r>
    </w:p>
    <w:p w14:paraId="3CF3ED40" w14:textId="77777777" w:rsidR="000C1FDD" w:rsidRDefault="000C1FDD" w:rsidP="000C1FDD">
      <w:pPr>
        <w:jc w:val="both"/>
      </w:pPr>
      <w:r>
        <w:lastRenderedPageBreak/>
        <w:t>A CEP-F será a primeira visão que o contribuinte terá quando acessa o sistema da SEFAZ-TO.</w:t>
      </w:r>
    </w:p>
    <w:p w14:paraId="5A03A8F6" w14:textId="77777777" w:rsidR="000C1FDD" w:rsidRDefault="000C1FDD" w:rsidP="000C1FDD">
      <w:pPr>
        <w:jc w:val="both"/>
      </w:pPr>
    </w:p>
    <w:p w14:paraId="5975BD8E" w14:textId="77777777" w:rsidR="000C1FDD" w:rsidRPr="000C1FDD" w:rsidRDefault="00345A40" w:rsidP="00D72F8E">
      <w:pPr>
        <w:pStyle w:val="Ttulo2"/>
        <w:numPr>
          <w:ilvl w:val="2"/>
          <w:numId w:val="1"/>
        </w:numPr>
        <w:rPr>
          <w:lang w:val="pt-BR"/>
        </w:rPr>
      </w:pPr>
      <w:bookmarkStart w:id="14" w:name="_Toc465352601"/>
      <w:r>
        <w:rPr>
          <w:lang w:val="pt-BR"/>
        </w:rPr>
        <w:t>DEFUC</w:t>
      </w:r>
      <w:r w:rsidR="00D72F8E" w:rsidRPr="00D72F8E">
        <w:rPr>
          <w:lang w:val="pt-BR"/>
        </w:rPr>
        <w:t>0110 - Abrir</w:t>
      </w:r>
      <w:bookmarkEnd w:id="14"/>
    </w:p>
    <w:p w14:paraId="14F5E8C6" w14:textId="77777777" w:rsidR="000C1FDD" w:rsidRDefault="000C1FDD" w:rsidP="000C1FDD">
      <w:pPr>
        <w:jc w:val="both"/>
      </w:pPr>
      <w:r>
        <w:t>É o procedimento pelo qual o contribuinte o não contribuinte cadastrado seleciona um documento ou informação para tomar ciência dele.</w:t>
      </w:r>
    </w:p>
    <w:p w14:paraId="38EFB4E5" w14:textId="77777777" w:rsidR="000C1FDD" w:rsidRDefault="000C1FDD" w:rsidP="000C1FDD">
      <w:pPr>
        <w:jc w:val="both"/>
      </w:pPr>
    </w:p>
    <w:p w14:paraId="5EFB7B2C" w14:textId="0FDCA6ED" w:rsidR="000C1FDD" w:rsidRPr="000C1FDD" w:rsidRDefault="00345A40" w:rsidP="00D72F8E">
      <w:pPr>
        <w:pStyle w:val="Ttulo2"/>
        <w:numPr>
          <w:ilvl w:val="2"/>
          <w:numId w:val="1"/>
        </w:numPr>
        <w:rPr>
          <w:lang w:val="pt-BR"/>
        </w:rPr>
      </w:pPr>
      <w:bookmarkStart w:id="15" w:name="_Toc465352602"/>
      <w:r>
        <w:rPr>
          <w:lang w:val="pt-BR"/>
        </w:rPr>
        <w:t>DEFUC</w:t>
      </w:r>
      <w:r w:rsidR="00D72F8E" w:rsidRPr="00D72F8E">
        <w:rPr>
          <w:lang w:val="pt-BR"/>
        </w:rPr>
        <w:t xml:space="preserve">0111 - </w:t>
      </w:r>
      <w:r w:rsidR="00511601">
        <w:rPr>
          <w:lang w:val="pt-BR"/>
        </w:rPr>
        <w:t>Baixar</w:t>
      </w:r>
      <w:bookmarkEnd w:id="15"/>
    </w:p>
    <w:p w14:paraId="70B139D9" w14:textId="77777777" w:rsidR="000C1FDD" w:rsidRDefault="000C1FDD" w:rsidP="000C1FDD">
      <w:pPr>
        <w:jc w:val="both"/>
      </w:pPr>
      <w:r>
        <w:t>É o procedimento pelo qual o contribuinte ou o não contribuinte cadastrado solicita arquivar no seu computador o documento recebido.</w:t>
      </w:r>
    </w:p>
    <w:p w14:paraId="5A052521" w14:textId="77777777" w:rsidR="000C1FDD" w:rsidRDefault="000C1FDD" w:rsidP="000C1FDD">
      <w:pPr>
        <w:jc w:val="both"/>
      </w:pPr>
    </w:p>
    <w:p w14:paraId="126E4107" w14:textId="77777777" w:rsidR="000C1FDD" w:rsidRPr="000C1FDD" w:rsidRDefault="00345A40" w:rsidP="00D72F8E">
      <w:pPr>
        <w:pStyle w:val="Ttulo2"/>
        <w:numPr>
          <w:ilvl w:val="2"/>
          <w:numId w:val="1"/>
        </w:numPr>
        <w:rPr>
          <w:lang w:val="pt-BR"/>
        </w:rPr>
      </w:pPr>
      <w:bookmarkStart w:id="16" w:name="_Toc465352603"/>
      <w:r>
        <w:rPr>
          <w:lang w:val="pt-BR"/>
        </w:rPr>
        <w:t>DEFUC</w:t>
      </w:r>
      <w:r w:rsidR="00D72F8E" w:rsidRPr="00D72F8E">
        <w:rPr>
          <w:lang w:val="pt-BR"/>
        </w:rPr>
        <w:t>0112 - Apagar</w:t>
      </w:r>
      <w:bookmarkEnd w:id="16"/>
    </w:p>
    <w:p w14:paraId="2AC15B72" w14:textId="77777777" w:rsidR="000C1FDD" w:rsidRDefault="000C1FDD" w:rsidP="000C1FDD">
      <w:pPr>
        <w:jc w:val="both"/>
      </w:pPr>
      <w:r>
        <w:t>É o procedimento pelo qual o contribuinte ou o não contribuinte cadastrado apaga o documento dentro da CEP-F. Este procedimento não apaga o registro dentro dos sistemas da SEFAZ-TO.</w:t>
      </w:r>
    </w:p>
    <w:p w14:paraId="6A40AE50" w14:textId="77777777" w:rsidR="000C1FDD" w:rsidRDefault="000C1FDD" w:rsidP="000C1FDD">
      <w:pPr>
        <w:jc w:val="both"/>
      </w:pPr>
    </w:p>
    <w:p w14:paraId="4E6C2E48" w14:textId="77777777" w:rsidR="000C1FDD" w:rsidRPr="000C1FDD" w:rsidRDefault="00345A40" w:rsidP="00D72F8E">
      <w:pPr>
        <w:pStyle w:val="Ttulo2"/>
        <w:numPr>
          <w:ilvl w:val="2"/>
          <w:numId w:val="1"/>
        </w:numPr>
        <w:rPr>
          <w:lang w:val="pt-BR"/>
        </w:rPr>
      </w:pPr>
      <w:bookmarkStart w:id="17" w:name="_Toc465352604"/>
      <w:r>
        <w:rPr>
          <w:lang w:val="pt-BR"/>
        </w:rPr>
        <w:t>DEFUC</w:t>
      </w:r>
      <w:r w:rsidR="00D72F8E" w:rsidRPr="00D72F8E">
        <w:rPr>
          <w:lang w:val="pt-BR"/>
        </w:rPr>
        <w:t>0115 - Controlar Vencimento de Prazo</w:t>
      </w:r>
      <w:bookmarkEnd w:id="17"/>
    </w:p>
    <w:p w14:paraId="27386204" w14:textId="77777777" w:rsidR="004648C6" w:rsidRDefault="000C1FDD" w:rsidP="000C1FDD">
      <w:pPr>
        <w:jc w:val="both"/>
      </w:pPr>
      <w:r>
        <w:t>É o procedimento pelo qual o sistema verifica, para as notificações e intimações o cumprimento do prazo máximo para a leitura deles.</w:t>
      </w:r>
    </w:p>
    <w:p w14:paraId="44AF8239" w14:textId="77777777" w:rsidR="002C22B5" w:rsidRDefault="002C22B5" w:rsidP="002C22B5">
      <w:pPr>
        <w:jc w:val="both"/>
      </w:pPr>
      <w:r>
        <w:t>O sistema possui um parâmetro de controle de prazo máximo de leitura, quando o contribuinte não deu leitura e o prazo foi vencido, o sistema grava no arquivo a data, o número de documento e como usuário “sistema”.</w:t>
      </w:r>
    </w:p>
    <w:p w14:paraId="3914EF79" w14:textId="77777777" w:rsidR="000C1FDD" w:rsidRPr="000C1FDD" w:rsidRDefault="000C1FDD" w:rsidP="000C1FDD">
      <w:pPr>
        <w:jc w:val="both"/>
      </w:pPr>
    </w:p>
    <w:p w14:paraId="7333BB63" w14:textId="77777777" w:rsidR="004648C6" w:rsidRPr="000C1FDD" w:rsidRDefault="004648C6" w:rsidP="004648C6">
      <w:pPr>
        <w:pStyle w:val="Ttulo1"/>
        <w:rPr>
          <w:lang w:val="pt-BR"/>
        </w:rPr>
      </w:pPr>
      <w:bookmarkStart w:id="18" w:name="_Toc465352605"/>
      <w:r w:rsidRPr="000C1FDD">
        <w:rPr>
          <w:lang w:val="pt-BR"/>
        </w:rPr>
        <w:t>Fluxo de Processo para Automação</w:t>
      </w:r>
      <w:bookmarkEnd w:id="18"/>
    </w:p>
    <w:p w14:paraId="22A8BB47" w14:textId="77777777" w:rsidR="004648C6" w:rsidRDefault="00EF2448" w:rsidP="004648C6">
      <w:pPr>
        <w:jc w:val="both"/>
      </w:pPr>
      <w:r>
        <w:t>Não se Aplica.</w:t>
      </w:r>
    </w:p>
    <w:p w14:paraId="3E256570" w14:textId="77777777" w:rsidR="00432FA8" w:rsidRPr="000C1FDD" w:rsidRDefault="00432FA8" w:rsidP="004648C6">
      <w:pPr>
        <w:jc w:val="both"/>
      </w:pPr>
    </w:p>
    <w:p w14:paraId="1FAE19B4" w14:textId="77777777" w:rsidR="002C22B5" w:rsidRDefault="002C22B5">
      <w:pPr>
        <w:spacing w:after="0"/>
        <w:rPr>
          <w:rFonts w:eastAsia="Times New Roman"/>
          <w:b/>
          <w:bCs/>
          <w:snapToGrid w:val="0"/>
          <w:color w:val="17365D"/>
          <w:sz w:val="28"/>
          <w:szCs w:val="20"/>
        </w:rPr>
      </w:pPr>
      <w:r>
        <w:br w:type="page"/>
      </w:r>
    </w:p>
    <w:p w14:paraId="3BB160F0" w14:textId="1C23ACEF" w:rsidR="004648C6" w:rsidRPr="000C1FDD" w:rsidRDefault="004648C6" w:rsidP="004648C6">
      <w:pPr>
        <w:pStyle w:val="Ttulo1"/>
        <w:rPr>
          <w:lang w:val="pt-BR"/>
        </w:rPr>
      </w:pPr>
      <w:bookmarkStart w:id="19" w:name="_Toc465352606"/>
      <w:r w:rsidRPr="000C1FDD">
        <w:rPr>
          <w:lang w:val="pt-BR"/>
        </w:rPr>
        <w:lastRenderedPageBreak/>
        <w:t>Regras de Negócio do Processo</w:t>
      </w:r>
      <w:bookmarkEnd w:id="19"/>
    </w:p>
    <w:p w14:paraId="1EE0BC91" w14:textId="77777777" w:rsidR="00D47B52" w:rsidRPr="00D47B52" w:rsidRDefault="00D47B52" w:rsidP="00D47B52">
      <w:pPr>
        <w:jc w:val="both"/>
        <w:rPr>
          <w:b/>
        </w:rPr>
      </w:pPr>
      <w:r w:rsidRPr="00D47B52">
        <w:rPr>
          <w:b/>
        </w:rPr>
        <w:t>DEFRN0001 - Seleciona Universo a Informar</w:t>
      </w:r>
    </w:p>
    <w:p w14:paraId="2EAED74D" w14:textId="77777777" w:rsidR="00D47B52" w:rsidRDefault="00456009" w:rsidP="00F7648B">
      <w:pPr>
        <w:jc w:val="both"/>
      </w:pPr>
      <w:r>
        <w:t>Para o campo “Universo a informar”, deve ser possível s</w:t>
      </w:r>
      <w:r w:rsidR="00D47B52">
        <w:t>eleciona</w:t>
      </w:r>
      <w:r>
        <w:t>r</w:t>
      </w:r>
      <w:r w:rsidR="00D47B52">
        <w:t>,</w:t>
      </w:r>
      <w:r w:rsidR="00F7648B">
        <w:t xml:space="preserve"> uma, entre as seguintes opções: (Já deve vir selecionado a primeira opção)</w:t>
      </w:r>
    </w:p>
    <w:p w14:paraId="04866989" w14:textId="77777777" w:rsidR="00F7648B" w:rsidRDefault="00F7648B" w:rsidP="00821C45">
      <w:pPr>
        <w:pStyle w:val="PargrafodaLista"/>
        <w:numPr>
          <w:ilvl w:val="0"/>
          <w:numId w:val="17"/>
        </w:numPr>
        <w:jc w:val="both"/>
      </w:pPr>
      <w:proofErr w:type="gramStart"/>
      <w:r>
        <w:t>Contribuinte  ou</w:t>
      </w:r>
      <w:proofErr w:type="gramEnd"/>
      <w:r>
        <w:t xml:space="preserve"> contribuintes determinados</w:t>
      </w:r>
      <w:r w:rsidR="00821C45">
        <w:t xml:space="preserve"> (</w:t>
      </w:r>
      <w:r w:rsidR="00821C45" w:rsidRPr="00821C45">
        <w:t>DEFRN0007</w:t>
      </w:r>
      <w:r w:rsidR="00821C45">
        <w:t>)</w:t>
      </w:r>
    </w:p>
    <w:p w14:paraId="338B67F7" w14:textId="77777777" w:rsidR="00F7648B" w:rsidRDefault="00D47B52" w:rsidP="00F7648B">
      <w:pPr>
        <w:pStyle w:val="PargrafodaLista"/>
        <w:numPr>
          <w:ilvl w:val="0"/>
          <w:numId w:val="17"/>
        </w:numPr>
        <w:jc w:val="both"/>
      </w:pPr>
      <w:r>
        <w:t>Categoria de contribuintes (DE</w:t>
      </w:r>
      <w:r w:rsidR="00432FA8">
        <w:t>F</w:t>
      </w:r>
      <w:r>
        <w:t>RN0</w:t>
      </w:r>
      <w:r w:rsidR="00432FA8">
        <w:t>0</w:t>
      </w:r>
      <w:r>
        <w:t>02)</w:t>
      </w:r>
    </w:p>
    <w:p w14:paraId="0620353E" w14:textId="77777777" w:rsidR="00D47B52" w:rsidRDefault="00D47B52" w:rsidP="00F7648B">
      <w:pPr>
        <w:pStyle w:val="PargrafodaLista"/>
        <w:numPr>
          <w:ilvl w:val="0"/>
          <w:numId w:val="17"/>
        </w:numPr>
        <w:jc w:val="both"/>
      </w:pPr>
      <w:r>
        <w:t>Atividade econômica (DE</w:t>
      </w:r>
      <w:r w:rsidR="00432FA8">
        <w:t>F</w:t>
      </w:r>
      <w:r>
        <w:t>RN0</w:t>
      </w:r>
      <w:r w:rsidR="00432FA8">
        <w:t>0</w:t>
      </w:r>
      <w:r>
        <w:t>03)</w:t>
      </w:r>
    </w:p>
    <w:p w14:paraId="1CA73C14" w14:textId="77777777" w:rsidR="00D47B52" w:rsidRDefault="00D47B52" w:rsidP="00F7648B">
      <w:pPr>
        <w:pStyle w:val="PargrafodaLista"/>
        <w:numPr>
          <w:ilvl w:val="0"/>
          <w:numId w:val="17"/>
        </w:numPr>
        <w:jc w:val="both"/>
      </w:pPr>
      <w:r>
        <w:t>Obrigações tributarias (DE</w:t>
      </w:r>
      <w:r w:rsidR="00432FA8">
        <w:t>F</w:t>
      </w:r>
      <w:r>
        <w:t>RN0</w:t>
      </w:r>
      <w:r w:rsidR="00432FA8">
        <w:t>0</w:t>
      </w:r>
      <w:r>
        <w:t>04)</w:t>
      </w:r>
    </w:p>
    <w:p w14:paraId="56B899B7" w14:textId="09387611" w:rsidR="00D47B52" w:rsidRDefault="00F7648B" w:rsidP="00F7648B">
      <w:pPr>
        <w:pStyle w:val="PargrafodaLista"/>
        <w:numPr>
          <w:ilvl w:val="0"/>
          <w:numId w:val="17"/>
        </w:numPr>
        <w:jc w:val="both"/>
      </w:pPr>
      <w:r>
        <w:t>To</w:t>
      </w:r>
      <w:r w:rsidR="007874C6">
        <w:t>dos contribuintes cadastrados</w:t>
      </w:r>
      <w:r>
        <w:t xml:space="preserve"> </w:t>
      </w:r>
      <w:r w:rsidR="00F978EA">
        <w:t>(</w:t>
      </w:r>
      <w:r>
        <w:t>DEF</w:t>
      </w:r>
      <w:r w:rsidR="003869F4">
        <w:t>RN003</w:t>
      </w:r>
      <w:r w:rsidR="00F978EA">
        <w:t>2)</w:t>
      </w:r>
    </w:p>
    <w:p w14:paraId="4F6D11F5" w14:textId="77777777" w:rsidR="00A7726F" w:rsidRDefault="00A7726F" w:rsidP="00D47B52">
      <w:pPr>
        <w:jc w:val="both"/>
        <w:rPr>
          <w:b/>
        </w:rPr>
      </w:pPr>
    </w:p>
    <w:p w14:paraId="7B093EB0" w14:textId="77777777" w:rsidR="00D47B52" w:rsidRPr="00D47B52" w:rsidRDefault="00D47B52" w:rsidP="008B673F">
      <w:pPr>
        <w:jc w:val="both"/>
        <w:rPr>
          <w:b/>
        </w:rPr>
      </w:pPr>
      <w:r w:rsidRPr="00D47B52">
        <w:rPr>
          <w:b/>
        </w:rPr>
        <w:t>DEFRN0002 - Seleciona Categoria de Contribuintes</w:t>
      </w:r>
    </w:p>
    <w:p w14:paraId="2CB6EE50" w14:textId="77777777" w:rsidR="00D47B52" w:rsidRDefault="00D47B52" w:rsidP="008B673F">
      <w:pPr>
        <w:jc w:val="both"/>
      </w:pPr>
      <w:r>
        <w:t>O usuário deverá:</w:t>
      </w:r>
    </w:p>
    <w:p w14:paraId="72EEDAFF" w14:textId="5411134A" w:rsidR="00D47B52" w:rsidRDefault="00D47B52" w:rsidP="00321940">
      <w:pPr>
        <w:ind w:left="708"/>
        <w:jc w:val="both"/>
      </w:pPr>
      <w:r>
        <w:t>1.1.</w:t>
      </w:r>
      <w:r>
        <w:tab/>
        <w:t>Seleciona</w:t>
      </w:r>
      <w:r w:rsidR="00C30BEA">
        <w:t>r</w:t>
      </w:r>
      <w:r>
        <w:t xml:space="preserve"> de uma lista o universo alvo do documento. Esta lista depende da classificação de contribuintes no Registro de Contribuintes</w:t>
      </w:r>
      <w:r w:rsidR="00321940">
        <w:t xml:space="preserve"> (</w:t>
      </w:r>
      <w:r w:rsidR="00321940" w:rsidRPr="00321940">
        <w:t>TA_CATEGORIA_CONTRIBUINTE</w:t>
      </w:r>
      <w:r w:rsidR="004C5A8D">
        <w:t>.</w:t>
      </w:r>
      <w:r w:rsidR="004C5A8D" w:rsidRPr="004C5A8D">
        <w:t xml:space="preserve"> </w:t>
      </w:r>
      <w:r w:rsidR="004C5A8D">
        <w:t>NOME_CATEGORIA</w:t>
      </w:r>
      <w:r w:rsidR="00321940">
        <w:t>)</w:t>
      </w:r>
      <w:r>
        <w:t>:</w:t>
      </w:r>
    </w:p>
    <w:p w14:paraId="50545B0D" w14:textId="46CBA496" w:rsidR="00D47B52" w:rsidRDefault="00D47B52" w:rsidP="00D47B52">
      <w:pPr>
        <w:ind w:left="708"/>
        <w:jc w:val="both"/>
      </w:pPr>
      <w:r>
        <w:t>1.2.</w:t>
      </w:r>
      <w:r>
        <w:tab/>
      </w:r>
      <w:r w:rsidR="008508D7">
        <w:t xml:space="preserve">O sistema </w:t>
      </w:r>
      <w:r w:rsidR="00CC1777">
        <w:t xml:space="preserve">deve buscar </w:t>
      </w:r>
      <w:r>
        <w:t xml:space="preserve">o número de CNPJ ou CPF </w:t>
      </w:r>
      <w:r w:rsidR="002272FC">
        <w:t xml:space="preserve">da tabela TA_CONTRIBUINTE_ICMS, </w:t>
      </w:r>
      <w:r>
        <w:t>dependendo da categoria de contribuinte que se trate</w:t>
      </w:r>
      <w:r w:rsidR="00CC1777">
        <w:t>, pessoa física ou jurídica</w:t>
      </w:r>
      <w:r>
        <w:t>.</w:t>
      </w:r>
    </w:p>
    <w:p w14:paraId="4F35E9A6" w14:textId="77777777" w:rsidR="00D47B52" w:rsidRDefault="00D47B52" w:rsidP="00D47B52">
      <w:pPr>
        <w:ind w:left="708"/>
        <w:jc w:val="both"/>
      </w:pPr>
      <w:r>
        <w:t>1.3.</w:t>
      </w:r>
      <w:r>
        <w:tab/>
      </w:r>
      <w:r w:rsidR="00A769CB" w:rsidRPr="00A769CB">
        <w:t xml:space="preserve">Gerará uma lista na </w:t>
      </w:r>
      <w:r w:rsidR="00A769CB" w:rsidRPr="004E3093">
        <w:t>grid</w:t>
      </w:r>
      <w:r w:rsidR="00A769CB">
        <w:rPr>
          <w:b/>
        </w:rPr>
        <w:t xml:space="preserve"> ‘Lista do Universo a informar’</w:t>
      </w:r>
    </w:p>
    <w:p w14:paraId="62515CAB" w14:textId="77777777" w:rsidR="00D47B52" w:rsidRDefault="00D47B52" w:rsidP="00D47B52">
      <w:pPr>
        <w:jc w:val="both"/>
      </w:pPr>
    </w:p>
    <w:p w14:paraId="665D0461" w14:textId="363CC666" w:rsidR="00D47B52" w:rsidRPr="00D47B52" w:rsidRDefault="00D47B52" w:rsidP="00D47B52">
      <w:pPr>
        <w:jc w:val="both"/>
        <w:rPr>
          <w:b/>
        </w:rPr>
      </w:pPr>
      <w:r w:rsidRPr="00D47B52">
        <w:rPr>
          <w:b/>
        </w:rPr>
        <w:t>DEFRN</w:t>
      </w:r>
      <w:r w:rsidR="00A7726F">
        <w:rPr>
          <w:b/>
        </w:rPr>
        <w:t>0003 - Seleciona Atividade Econô</w:t>
      </w:r>
      <w:r w:rsidRPr="00D47B52">
        <w:rPr>
          <w:b/>
        </w:rPr>
        <w:t>mica</w:t>
      </w:r>
    </w:p>
    <w:p w14:paraId="197DEB89" w14:textId="1D91A574" w:rsidR="00D47B52" w:rsidRDefault="00D47B52" w:rsidP="00D47B52">
      <w:pPr>
        <w:jc w:val="both"/>
      </w:pPr>
      <w:r>
        <w:t>Neste caso o usuário selecio</w:t>
      </w:r>
      <w:r w:rsidR="008B673F">
        <w:t>na da tabela de atividades econô</w:t>
      </w:r>
      <w:r>
        <w:t>micas</w:t>
      </w:r>
      <w:r w:rsidR="000678E2">
        <w:t xml:space="preserve"> (</w:t>
      </w:r>
      <w:r w:rsidR="000678E2" w:rsidRPr="002272FC">
        <w:t>TA_ATIVIDADE_ECONOMICA</w:t>
      </w:r>
      <w:r w:rsidR="00104ECB">
        <w:t>.</w:t>
      </w:r>
      <w:r w:rsidR="00104ECB" w:rsidRPr="00104ECB">
        <w:t xml:space="preserve"> </w:t>
      </w:r>
      <w:r w:rsidR="00104ECB">
        <w:t>TXT_CNAE</w:t>
      </w:r>
      <w:r w:rsidR="000678E2">
        <w:t>)</w:t>
      </w:r>
      <w:r>
        <w:t xml:space="preserve"> o universo alvo do documento. Poderá selecionar uma ou mais atividades económicas.</w:t>
      </w:r>
      <w:r w:rsidR="00104ECB">
        <w:t xml:space="preserve"> </w:t>
      </w:r>
    </w:p>
    <w:p w14:paraId="0EC1A8A3" w14:textId="77777777" w:rsidR="00D47B52" w:rsidRDefault="00D47B52" w:rsidP="00D47B52">
      <w:pPr>
        <w:jc w:val="both"/>
      </w:pPr>
      <w:r>
        <w:t>O sistema deverá:</w:t>
      </w:r>
    </w:p>
    <w:p w14:paraId="366F1BBB" w14:textId="5AB3C63A" w:rsidR="00D47B52" w:rsidRDefault="00D47B52" w:rsidP="00D47B52">
      <w:pPr>
        <w:ind w:left="708"/>
        <w:jc w:val="both"/>
      </w:pPr>
      <w:r>
        <w:t>1.1.</w:t>
      </w:r>
      <w:r>
        <w:tab/>
        <w:t>Procurar, no registro de contribuintes, a todos os contribuintes que tenham, no cadastro,</w:t>
      </w:r>
      <w:r w:rsidR="002272FC" w:rsidRPr="002272FC">
        <w:t xml:space="preserve"> </w:t>
      </w:r>
      <w:r w:rsidR="002272FC">
        <w:t>da tabela TA_CONTRIBUINTE_ICMS,</w:t>
      </w:r>
      <w:r>
        <w:t xml:space="preserve"> a atividade económica selecionada</w:t>
      </w:r>
      <w:r w:rsidR="002272FC">
        <w:t xml:space="preserve">, </w:t>
      </w:r>
      <w:r w:rsidR="002272FC" w:rsidRPr="002272FC">
        <w:t>TA_ATIVIDADE_ECONOMICA</w:t>
      </w:r>
      <w:r>
        <w:t>.</w:t>
      </w:r>
    </w:p>
    <w:p w14:paraId="5F879658" w14:textId="2EE15A3B" w:rsidR="00D47B52" w:rsidRDefault="00D47B52" w:rsidP="00D47B52">
      <w:pPr>
        <w:ind w:left="708"/>
        <w:jc w:val="both"/>
      </w:pPr>
      <w:r>
        <w:t>1.2.</w:t>
      </w:r>
      <w:r>
        <w:tab/>
        <w:t>Obterá o número de CNPJ ou CPF</w:t>
      </w:r>
      <w:r w:rsidR="002272FC">
        <w:t xml:space="preserve">, </w:t>
      </w:r>
      <w:r>
        <w:t>dependendo do tipo de contribuinte que se trate.</w:t>
      </w:r>
    </w:p>
    <w:p w14:paraId="6F9F9DC2" w14:textId="77777777" w:rsidR="00D47B52" w:rsidRDefault="00D47B52" w:rsidP="00D47B52">
      <w:pPr>
        <w:ind w:left="708"/>
        <w:jc w:val="both"/>
      </w:pPr>
      <w:r>
        <w:t>1.3.</w:t>
      </w:r>
      <w:r>
        <w:tab/>
      </w:r>
      <w:r w:rsidR="00A769CB" w:rsidRPr="00A769CB">
        <w:t xml:space="preserve">Gerará uma lista na </w:t>
      </w:r>
      <w:r w:rsidR="00A769CB" w:rsidRPr="004E3093">
        <w:t>grid</w:t>
      </w:r>
      <w:r w:rsidR="00A769CB">
        <w:rPr>
          <w:b/>
        </w:rPr>
        <w:t xml:space="preserve"> ‘Lista do Universo a informar’</w:t>
      </w:r>
    </w:p>
    <w:p w14:paraId="59741BFA" w14:textId="77777777" w:rsidR="00D47B52" w:rsidRDefault="00D47B52" w:rsidP="00D47B52">
      <w:pPr>
        <w:jc w:val="both"/>
      </w:pPr>
    </w:p>
    <w:p w14:paraId="56623370" w14:textId="77777777" w:rsidR="00D47B52" w:rsidRPr="00D47B52" w:rsidRDefault="00D47B52" w:rsidP="00D47B52">
      <w:pPr>
        <w:jc w:val="both"/>
        <w:rPr>
          <w:b/>
        </w:rPr>
      </w:pPr>
      <w:r w:rsidRPr="00D47B52">
        <w:rPr>
          <w:b/>
        </w:rPr>
        <w:t>DEFRN0004 - Seleciona Obrigações</w:t>
      </w:r>
      <w:r w:rsidR="008955B5">
        <w:rPr>
          <w:b/>
        </w:rPr>
        <w:t xml:space="preserve"> Tributárias</w:t>
      </w:r>
    </w:p>
    <w:p w14:paraId="105C45ED" w14:textId="1EF442FE" w:rsidR="00D47B52" w:rsidRDefault="00D47B52" w:rsidP="00D47B52">
      <w:pPr>
        <w:jc w:val="both"/>
      </w:pPr>
      <w:r>
        <w:t xml:space="preserve">Neste caso o </w:t>
      </w:r>
      <w:r w:rsidR="004023A4">
        <w:t>sistema deve apresentar</w:t>
      </w:r>
      <w:r>
        <w:t xml:space="preserve"> </w:t>
      </w:r>
      <w:r w:rsidR="004023A4">
        <w:t xml:space="preserve">as opções </w:t>
      </w:r>
      <w:r>
        <w:t xml:space="preserve">da </w:t>
      </w:r>
      <w:r w:rsidRPr="00F978EA">
        <w:t>tabela de obrigações</w:t>
      </w:r>
      <w:r w:rsidR="0021528C">
        <w:t xml:space="preserve"> (TA_TIPO_OBRIGACAO</w:t>
      </w:r>
      <w:r w:rsidR="00104ECB">
        <w:t>.</w:t>
      </w:r>
      <w:r w:rsidR="00104ECB" w:rsidRPr="00104ECB">
        <w:t xml:space="preserve"> </w:t>
      </w:r>
      <w:r w:rsidR="00104ECB">
        <w:t>TXT_TIPO_OBRIGACAO</w:t>
      </w:r>
      <w:r w:rsidR="0021528C">
        <w:t>)</w:t>
      </w:r>
      <w:r w:rsidRPr="00F978EA">
        <w:t xml:space="preserve"> o universo alvo do documento. </w:t>
      </w:r>
      <w:r w:rsidR="004023A4" w:rsidRPr="00F978EA">
        <w:t>O usuário p</w:t>
      </w:r>
      <w:r w:rsidRPr="00F978EA">
        <w:t>oderá selecionar uma ou mais obrigações.</w:t>
      </w:r>
    </w:p>
    <w:p w14:paraId="3EF360B3" w14:textId="77777777" w:rsidR="00D47B52" w:rsidRPr="00A769CB" w:rsidRDefault="00D47B52" w:rsidP="00D47B52">
      <w:pPr>
        <w:jc w:val="both"/>
      </w:pPr>
      <w:r>
        <w:t xml:space="preserve">O </w:t>
      </w:r>
      <w:r w:rsidRPr="00A769CB">
        <w:t>sistema deverá:</w:t>
      </w:r>
    </w:p>
    <w:p w14:paraId="19D1976F" w14:textId="228A5285" w:rsidR="00D47B52" w:rsidRPr="00A769CB" w:rsidRDefault="00D47B52" w:rsidP="00D47B52">
      <w:pPr>
        <w:ind w:left="708"/>
        <w:jc w:val="both"/>
      </w:pPr>
      <w:r w:rsidRPr="00A769CB">
        <w:t>1.1.</w:t>
      </w:r>
      <w:r w:rsidRPr="00A769CB">
        <w:tab/>
        <w:t>Procurar, no registro de contribuintes, a todos os contribu</w:t>
      </w:r>
      <w:r w:rsidR="00D51F5C">
        <w:t>intes que tenham, no cadastro, uma</w:t>
      </w:r>
      <w:r w:rsidRPr="00A769CB">
        <w:t xml:space="preserve"> ou </w:t>
      </w:r>
      <w:r w:rsidR="00D51F5C">
        <w:t>mais d</w:t>
      </w:r>
      <w:r w:rsidRPr="00A769CB">
        <w:t>as obrigações selecionadas.</w:t>
      </w:r>
    </w:p>
    <w:p w14:paraId="18AB4017" w14:textId="77777777" w:rsidR="00D47B52" w:rsidRPr="00A769CB" w:rsidRDefault="00D47B52" w:rsidP="00D47B52">
      <w:pPr>
        <w:ind w:left="708"/>
        <w:jc w:val="both"/>
      </w:pPr>
      <w:r w:rsidRPr="00A769CB">
        <w:lastRenderedPageBreak/>
        <w:t>1.2.</w:t>
      </w:r>
      <w:r w:rsidRPr="00A769CB">
        <w:tab/>
        <w:t>Obterá o número de CNPJ ou CPF</w:t>
      </w:r>
      <w:r w:rsidR="004E3093" w:rsidRPr="00A769CB">
        <w:t xml:space="preserve"> </w:t>
      </w:r>
      <w:r w:rsidRPr="00A769CB">
        <w:t>dependendo do tipo de contribuinte que se trate.</w:t>
      </w:r>
    </w:p>
    <w:p w14:paraId="7CC65FC2" w14:textId="77777777" w:rsidR="00D47B52" w:rsidRPr="004023A4" w:rsidRDefault="00D47B52" w:rsidP="00D47B52">
      <w:pPr>
        <w:ind w:left="708"/>
        <w:jc w:val="both"/>
        <w:rPr>
          <w:color w:val="FF0000"/>
        </w:rPr>
      </w:pPr>
      <w:r w:rsidRPr="00A769CB">
        <w:t>1.3.</w:t>
      </w:r>
      <w:r w:rsidRPr="00A769CB">
        <w:tab/>
        <w:t xml:space="preserve">Gerará uma lista </w:t>
      </w:r>
      <w:r w:rsidR="004E3093" w:rsidRPr="00A769CB">
        <w:t xml:space="preserve">na </w:t>
      </w:r>
      <w:r w:rsidR="004E3093" w:rsidRPr="004E3093">
        <w:t>grid</w:t>
      </w:r>
      <w:r w:rsidR="004E3093">
        <w:rPr>
          <w:b/>
        </w:rPr>
        <w:t xml:space="preserve"> ‘Lista do Universo a informar’</w:t>
      </w:r>
    </w:p>
    <w:p w14:paraId="61549886" w14:textId="77777777" w:rsidR="00D47B52" w:rsidRDefault="00D47B52" w:rsidP="00D47B52">
      <w:pPr>
        <w:jc w:val="both"/>
      </w:pPr>
    </w:p>
    <w:p w14:paraId="056C410C" w14:textId="04FDE35B" w:rsidR="00D47B52" w:rsidRPr="00D47B52" w:rsidRDefault="00D47B52" w:rsidP="00D47B52">
      <w:pPr>
        <w:jc w:val="both"/>
        <w:rPr>
          <w:b/>
        </w:rPr>
      </w:pPr>
      <w:r w:rsidRPr="00D47B52">
        <w:rPr>
          <w:b/>
        </w:rPr>
        <w:t xml:space="preserve">DEFRN0005 </w:t>
      </w:r>
      <w:r w:rsidR="007D6820">
        <w:rPr>
          <w:b/>
        </w:rPr>
        <w:t>–</w:t>
      </w:r>
      <w:r w:rsidRPr="00D47B52">
        <w:rPr>
          <w:b/>
        </w:rPr>
        <w:t xml:space="preserve"> </w:t>
      </w:r>
      <w:r w:rsidR="007D6820">
        <w:rPr>
          <w:b/>
        </w:rPr>
        <w:t xml:space="preserve">Processar Vencimento do </w:t>
      </w:r>
      <w:r w:rsidRPr="00D47B52">
        <w:rPr>
          <w:b/>
        </w:rPr>
        <w:t>Prazo de Leitura</w:t>
      </w:r>
    </w:p>
    <w:p w14:paraId="25082035" w14:textId="4D256D99" w:rsidR="00D47B52" w:rsidRDefault="00D47B52" w:rsidP="00D47B52">
      <w:pPr>
        <w:ind w:left="708"/>
        <w:jc w:val="both"/>
      </w:pPr>
      <w:r>
        <w:t>1.</w:t>
      </w:r>
      <w:r w:rsidR="00E93D4D">
        <w:t>1.</w:t>
      </w:r>
      <w:r w:rsidR="00E93D4D">
        <w:tab/>
        <w:t>Obter o prazo máximo de leitu</w:t>
      </w:r>
      <w:r>
        <w:t xml:space="preserve">ra </w:t>
      </w:r>
      <w:r w:rsidR="00CC1777">
        <w:t>dos parâmetros Gerais</w:t>
      </w:r>
      <w:r w:rsidR="00B313C9">
        <w:t xml:space="preserve"> “Prazo de leitura no DEF</w:t>
      </w:r>
      <w:r>
        <w:t>”</w:t>
      </w:r>
      <w:r w:rsidR="00CC1777">
        <w:t>. Este parâmetro deve ser criado com valor de 10 (dez) dias.</w:t>
      </w:r>
    </w:p>
    <w:p w14:paraId="43C86998" w14:textId="35744C90" w:rsidR="00D47B52" w:rsidRDefault="00D47B52" w:rsidP="00D47B52">
      <w:pPr>
        <w:ind w:left="708"/>
        <w:jc w:val="both"/>
      </w:pPr>
      <w:r>
        <w:t>1.2.</w:t>
      </w:r>
      <w:r>
        <w:tab/>
        <w:t>Obter na CEP-F das categorias de documentos notificações</w:t>
      </w:r>
      <w:r w:rsidR="00CC1777">
        <w:t xml:space="preserve"> (</w:t>
      </w:r>
      <w:proofErr w:type="spellStart"/>
      <w:r w:rsidR="00CC1777">
        <w:t>categoria_documento</w:t>
      </w:r>
      <w:proofErr w:type="spellEnd"/>
      <w:r w:rsidR="00CC1777">
        <w:t xml:space="preserve"> = 1)</w:t>
      </w:r>
      <w:r>
        <w:t xml:space="preserve"> e intimações</w:t>
      </w:r>
      <w:r w:rsidR="00CC1777">
        <w:t xml:space="preserve"> (</w:t>
      </w:r>
      <w:proofErr w:type="spellStart"/>
      <w:r w:rsidR="00CC1777">
        <w:t>categoria_documento</w:t>
      </w:r>
      <w:proofErr w:type="spellEnd"/>
      <w:r w:rsidR="00CC1777">
        <w:t xml:space="preserve"> = 2)</w:t>
      </w:r>
      <w:r>
        <w:t xml:space="preserve"> que </w:t>
      </w:r>
      <w:r w:rsidR="002D1F1C">
        <w:t>ainda não foram lidas</w:t>
      </w:r>
      <w:r>
        <w:t xml:space="preserve">, </w:t>
      </w:r>
      <w:r w:rsidR="002D1F1C">
        <w:t>ou seja, que não possuam data de leitura</w:t>
      </w:r>
      <w:r>
        <w:t>.</w:t>
      </w:r>
    </w:p>
    <w:p w14:paraId="5F93CF16" w14:textId="6A1E1DAA" w:rsidR="00D47B52" w:rsidRDefault="00D47B52" w:rsidP="002D1F1C">
      <w:pPr>
        <w:ind w:left="708"/>
        <w:jc w:val="both"/>
      </w:pPr>
      <w:r>
        <w:t>1.3.</w:t>
      </w:r>
      <w:r>
        <w:tab/>
      </w:r>
      <w:r w:rsidR="002D1F1C">
        <w:t xml:space="preserve">Verificar se a data da publicação, </w:t>
      </w:r>
      <w:r w:rsidR="002D1F1C" w:rsidRPr="002D1F1C">
        <w:t>TA_DOCUMENTO_DOMICILIO_ELETRONICO</w:t>
      </w:r>
      <w:r w:rsidR="002D1F1C">
        <w:t>. DATA_PUBLICADO somado ao prazo máximo de leitura é maior que a data atual</w:t>
      </w:r>
      <w:r w:rsidR="002E6999">
        <w:t xml:space="preserve"> + 1 dia</w:t>
      </w:r>
      <w:r w:rsidR="002D1F1C">
        <w:t>.</w:t>
      </w:r>
    </w:p>
    <w:p w14:paraId="7EA26B8C" w14:textId="3C886840" w:rsidR="002D1F1C" w:rsidRDefault="00D47B52" w:rsidP="00D47B52">
      <w:pPr>
        <w:ind w:left="708"/>
        <w:jc w:val="both"/>
      </w:pPr>
      <w:r>
        <w:t>1.6.</w:t>
      </w:r>
      <w:r>
        <w:tab/>
        <w:t xml:space="preserve">Se for </w:t>
      </w:r>
      <w:r w:rsidR="002D1F1C">
        <w:t xml:space="preserve">deve considerar atraso na leitura documento, portanto deve armazenar na tabela </w:t>
      </w:r>
      <w:r w:rsidR="002D1F1C" w:rsidRPr="002D1F1C">
        <w:t>TA_CONTRIBUINTE_DOCUMENTO</w:t>
      </w:r>
      <w:r w:rsidR="002D1F1C">
        <w:t>:</w:t>
      </w:r>
    </w:p>
    <w:p w14:paraId="4DAEFC1D" w14:textId="77777777" w:rsidR="002D1F1C" w:rsidRPr="002D1F1C" w:rsidRDefault="002D1F1C" w:rsidP="002D1F1C">
      <w:pPr>
        <w:pStyle w:val="PargrafodaLista"/>
        <w:widowControl w:val="0"/>
        <w:numPr>
          <w:ilvl w:val="0"/>
          <w:numId w:val="20"/>
        </w:numPr>
        <w:autoSpaceDE w:val="0"/>
        <w:autoSpaceDN w:val="0"/>
        <w:spacing w:before="120"/>
        <w:contextualSpacing w:val="0"/>
        <w:jc w:val="both"/>
        <w:rPr>
          <w:vanish/>
        </w:rPr>
      </w:pPr>
    </w:p>
    <w:p w14:paraId="2F6D039A" w14:textId="77777777" w:rsidR="002D1F1C" w:rsidRPr="002D1F1C" w:rsidRDefault="002D1F1C" w:rsidP="002D1F1C">
      <w:pPr>
        <w:pStyle w:val="PargrafodaLista"/>
        <w:widowControl w:val="0"/>
        <w:numPr>
          <w:ilvl w:val="0"/>
          <w:numId w:val="20"/>
        </w:numPr>
        <w:autoSpaceDE w:val="0"/>
        <w:autoSpaceDN w:val="0"/>
        <w:spacing w:before="120"/>
        <w:contextualSpacing w:val="0"/>
        <w:jc w:val="both"/>
        <w:rPr>
          <w:vanish/>
        </w:rPr>
      </w:pPr>
    </w:p>
    <w:p w14:paraId="3E600548" w14:textId="77777777" w:rsidR="002D1F1C" w:rsidRPr="002D1F1C" w:rsidRDefault="002D1F1C" w:rsidP="002D1F1C">
      <w:pPr>
        <w:pStyle w:val="PargrafodaLista"/>
        <w:widowControl w:val="0"/>
        <w:numPr>
          <w:ilvl w:val="0"/>
          <w:numId w:val="20"/>
        </w:numPr>
        <w:autoSpaceDE w:val="0"/>
        <w:autoSpaceDN w:val="0"/>
        <w:spacing w:before="120"/>
        <w:contextualSpacing w:val="0"/>
        <w:jc w:val="both"/>
        <w:rPr>
          <w:vanish/>
        </w:rPr>
      </w:pPr>
    </w:p>
    <w:p w14:paraId="0D66686F" w14:textId="77777777" w:rsidR="002D1F1C" w:rsidRPr="002D1F1C" w:rsidRDefault="002D1F1C" w:rsidP="002D1F1C">
      <w:pPr>
        <w:pStyle w:val="PargrafodaLista"/>
        <w:widowControl w:val="0"/>
        <w:numPr>
          <w:ilvl w:val="0"/>
          <w:numId w:val="20"/>
        </w:numPr>
        <w:autoSpaceDE w:val="0"/>
        <w:autoSpaceDN w:val="0"/>
        <w:spacing w:before="120"/>
        <w:contextualSpacing w:val="0"/>
        <w:jc w:val="both"/>
        <w:rPr>
          <w:vanish/>
        </w:rPr>
      </w:pPr>
    </w:p>
    <w:p w14:paraId="064822AB" w14:textId="77777777" w:rsidR="002D1F1C" w:rsidRPr="002D1F1C" w:rsidRDefault="002D1F1C" w:rsidP="002D1F1C">
      <w:pPr>
        <w:pStyle w:val="PargrafodaLista"/>
        <w:widowControl w:val="0"/>
        <w:numPr>
          <w:ilvl w:val="0"/>
          <w:numId w:val="20"/>
        </w:numPr>
        <w:autoSpaceDE w:val="0"/>
        <w:autoSpaceDN w:val="0"/>
        <w:spacing w:before="120"/>
        <w:contextualSpacing w:val="0"/>
        <w:jc w:val="both"/>
        <w:rPr>
          <w:vanish/>
        </w:rPr>
      </w:pPr>
    </w:p>
    <w:p w14:paraId="356C6046" w14:textId="77777777" w:rsidR="002D1F1C" w:rsidRPr="002D1F1C" w:rsidRDefault="002D1F1C" w:rsidP="002D1F1C">
      <w:pPr>
        <w:pStyle w:val="PargrafodaLista"/>
        <w:widowControl w:val="0"/>
        <w:numPr>
          <w:ilvl w:val="0"/>
          <w:numId w:val="20"/>
        </w:numPr>
        <w:autoSpaceDE w:val="0"/>
        <w:autoSpaceDN w:val="0"/>
        <w:spacing w:before="120"/>
        <w:contextualSpacing w:val="0"/>
        <w:jc w:val="both"/>
        <w:rPr>
          <w:vanish/>
        </w:rPr>
      </w:pPr>
    </w:p>
    <w:p w14:paraId="42788DD8" w14:textId="1866A8F4" w:rsidR="002D1F1C" w:rsidRDefault="002D1F1C" w:rsidP="002D1F1C">
      <w:pPr>
        <w:pStyle w:val="PargrafodaLista"/>
        <w:widowControl w:val="0"/>
        <w:numPr>
          <w:ilvl w:val="1"/>
          <w:numId w:val="20"/>
        </w:numPr>
        <w:autoSpaceDE w:val="0"/>
        <w:autoSpaceDN w:val="0"/>
        <w:spacing w:before="120"/>
        <w:ind w:left="1419"/>
        <w:contextualSpacing w:val="0"/>
        <w:jc w:val="both"/>
      </w:pPr>
      <w:r>
        <w:t>Usuário que, no caso, será SISTEMA. (USUARIO_LEITURA)</w:t>
      </w:r>
    </w:p>
    <w:p w14:paraId="25E67FD9" w14:textId="485A4452" w:rsidR="002D1F1C" w:rsidRDefault="002D1F1C" w:rsidP="002D1F1C">
      <w:pPr>
        <w:pStyle w:val="PargrafodaLista"/>
        <w:widowControl w:val="0"/>
        <w:numPr>
          <w:ilvl w:val="1"/>
          <w:numId w:val="20"/>
        </w:numPr>
        <w:autoSpaceDE w:val="0"/>
        <w:autoSpaceDN w:val="0"/>
        <w:spacing w:before="120"/>
        <w:ind w:left="1418" w:hanging="431"/>
        <w:contextualSpacing w:val="0"/>
        <w:jc w:val="both"/>
      </w:pPr>
      <w:r>
        <w:t>Data da leitura que, no caso, será a data do processamento. DATA_LEITURA</w:t>
      </w:r>
    </w:p>
    <w:p w14:paraId="16C35C49" w14:textId="49FBC63F" w:rsidR="002D1F1C" w:rsidRDefault="002D1F1C" w:rsidP="002D1F1C">
      <w:pPr>
        <w:pStyle w:val="PargrafodaLista"/>
        <w:widowControl w:val="0"/>
        <w:numPr>
          <w:ilvl w:val="1"/>
          <w:numId w:val="20"/>
        </w:numPr>
        <w:autoSpaceDE w:val="0"/>
        <w:autoSpaceDN w:val="0"/>
        <w:spacing w:before="120"/>
        <w:ind w:left="1418" w:hanging="431"/>
        <w:contextualSpacing w:val="0"/>
        <w:jc w:val="both"/>
      </w:pPr>
      <w:r>
        <w:t>Hora de leitura que, no caso, será a hora do processamento, HORA_LEITURA</w:t>
      </w:r>
    </w:p>
    <w:p w14:paraId="5AF12B2A" w14:textId="27275364" w:rsidR="002D1F1C" w:rsidRDefault="002D1F1C" w:rsidP="002D1F1C">
      <w:pPr>
        <w:pStyle w:val="PargrafodaLista"/>
        <w:widowControl w:val="0"/>
        <w:numPr>
          <w:ilvl w:val="1"/>
          <w:numId w:val="20"/>
        </w:numPr>
        <w:autoSpaceDE w:val="0"/>
        <w:autoSpaceDN w:val="0"/>
        <w:spacing w:before="120"/>
        <w:ind w:left="1418" w:hanging="431"/>
        <w:contextualSpacing w:val="0"/>
        <w:jc w:val="both"/>
      </w:pPr>
      <w:r>
        <w:t xml:space="preserve">Nº do CPF ou CNPJ da pessoa a qual </w:t>
      </w:r>
      <w:r w:rsidR="007D6820">
        <w:t>foi vinculado</w:t>
      </w:r>
      <w:r>
        <w:t xml:space="preserve"> o documento. CPF_CNPJ_LEITURA</w:t>
      </w:r>
      <w:r w:rsidR="007D6820">
        <w:t>.</w:t>
      </w:r>
    </w:p>
    <w:p w14:paraId="5CBC8674" w14:textId="5CEE2099" w:rsidR="002D1F1C" w:rsidRDefault="002D1F1C" w:rsidP="002D1F1C">
      <w:pPr>
        <w:pStyle w:val="PargrafodaLista"/>
        <w:widowControl w:val="0"/>
        <w:numPr>
          <w:ilvl w:val="1"/>
          <w:numId w:val="20"/>
        </w:numPr>
        <w:autoSpaceDE w:val="0"/>
        <w:autoSpaceDN w:val="0"/>
        <w:spacing w:before="120"/>
        <w:ind w:left="1418" w:hanging="431"/>
        <w:contextualSpacing w:val="0"/>
        <w:jc w:val="both"/>
      </w:pPr>
      <w:r>
        <w:t>LEITURA_REPRESENTANTE_LEGAL = 2</w:t>
      </w:r>
    </w:p>
    <w:p w14:paraId="7525E9FB" w14:textId="77777777" w:rsidR="004648C6" w:rsidRDefault="004648C6" w:rsidP="004648C6">
      <w:pPr>
        <w:jc w:val="both"/>
      </w:pPr>
    </w:p>
    <w:p w14:paraId="4A8E4AB4" w14:textId="77777777" w:rsidR="00C01B9B" w:rsidRPr="00D47B52" w:rsidRDefault="00C01B9B" w:rsidP="00C01B9B">
      <w:pPr>
        <w:jc w:val="both"/>
        <w:rPr>
          <w:b/>
        </w:rPr>
      </w:pPr>
      <w:r w:rsidRPr="00D47B52">
        <w:rPr>
          <w:b/>
        </w:rPr>
        <w:t>DEFRN000</w:t>
      </w:r>
      <w:r>
        <w:rPr>
          <w:b/>
        </w:rPr>
        <w:t>6</w:t>
      </w:r>
      <w:r w:rsidRPr="00D47B52">
        <w:rPr>
          <w:b/>
        </w:rPr>
        <w:t xml:space="preserve"> </w:t>
      </w:r>
      <w:r>
        <w:rPr>
          <w:b/>
        </w:rPr>
        <w:t>–</w:t>
      </w:r>
      <w:r w:rsidRPr="00D47B52">
        <w:rPr>
          <w:b/>
        </w:rPr>
        <w:t xml:space="preserve"> </w:t>
      </w:r>
      <w:r>
        <w:rPr>
          <w:b/>
        </w:rPr>
        <w:t>Domínio campo Categoria de Documento</w:t>
      </w:r>
    </w:p>
    <w:p w14:paraId="4FD4B36E" w14:textId="77777777" w:rsidR="00C01B9B" w:rsidRPr="00B814C0" w:rsidRDefault="00C01B9B" w:rsidP="00C01B9B">
      <w:pPr>
        <w:ind w:left="708"/>
        <w:jc w:val="both"/>
      </w:pPr>
      <w:r>
        <w:t xml:space="preserve">Este campo define </w:t>
      </w:r>
      <w:r w:rsidRPr="00B814C0">
        <w:t>qual a pasta do domicílio eletrônico que será publicado o documento, as opções são:</w:t>
      </w:r>
    </w:p>
    <w:p w14:paraId="5FB36083" w14:textId="77777777" w:rsidR="000678E2" w:rsidRDefault="000678E2" w:rsidP="000678E2">
      <w:pPr>
        <w:ind w:left="993"/>
        <w:jc w:val="both"/>
      </w:pPr>
      <w:r>
        <w:t>1. Notificação</w:t>
      </w:r>
    </w:p>
    <w:p w14:paraId="7F8A6EFB" w14:textId="77777777" w:rsidR="000678E2" w:rsidRDefault="000678E2" w:rsidP="000678E2">
      <w:pPr>
        <w:ind w:left="993"/>
        <w:jc w:val="both"/>
      </w:pPr>
      <w:r>
        <w:t>2. Intimação</w:t>
      </w:r>
    </w:p>
    <w:p w14:paraId="7CD09AE0" w14:textId="77777777" w:rsidR="000678E2" w:rsidRDefault="000678E2" w:rsidP="000678E2">
      <w:pPr>
        <w:ind w:left="993"/>
        <w:jc w:val="both"/>
      </w:pPr>
      <w:r>
        <w:t>3. Alerta</w:t>
      </w:r>
    </w:p>
    <w:p w14:paraId="69D281C7" w14:textId="77777777" w:rsidR="000678E2" w:rsidRDefault="000678E2" w:rsidP="000678E2">
      <w:pPr>
        <w:ind w:left="993"/>
        <w:jc w:val="both"/>
      </w:pPr>
      <w:r>
        <w:t>4. Comunicações</w:t>
      </w:r>
    </w:p>
    <w:p w14:paraId="4BC9999E" w14:textId="77777777" w:rsidR="000678E2" w:rsidRDefault="000678E2" w:rsidP="000678E2">
      <w:pPr>
        <w:ind w:left="993"/>
        <w:jc w:val="both"/>
      </w:pPr>
      <w:r>
        <w:t>5. Normais Legais</w:t>
      </w:r>
    </w:p>
    <w:p w14:paraId="5AC632C7" w14:textId="10171293" w:rsidR="00E35530" w:rsidRDefault="000678E2" w:rsidP="000678E2">
      <w:pPr>
        <w:ind w:left="993"/>
        <w:jc w:val="both"/>
      </w:pPr>
      <w:r>
        <w:t>6. Avisos</w:t>
      </w:r>
    </w:p>
    <w:p w14:paraId="60305283" w14:textId="77777777" w:rsidR="000678E2" w:rsidRPr="00B814C0" w:rsidRDefault="000678E2" w:rsidP="000678E2">
      <w:pPr>
        <w:jc w:val="both"/>
      </w:pPr>
    </w:p>
    <w:p w14:paraId="676458E2" w14:textId="77777777" w:rsidR="005E7C84" w:rsidRPr="00B814C0" w:rsidRDefault="005E7C84" w:rsidP="005E7C84">
      <w:pPr>
        <w:jc w:val="both"/>
        <w:rPr>
          <w:b/>
        </w:rPr>
      </w:pPr>
      <w:r w:rsidRPr="00B814C0">
        <w:rPr>
          <w:b/>
        </w:rPr>
        <w:t xml:space="preserve">DEFRN0007 – </w:t>
      </w:r>
      <w:r w:rsidR="004023A4" w:rsidRPr="00B814C0">
        <w:rPr>
          <w:b/>
        </w:rPr>
        <w:t>S</w:t>
      </w:r>
      <w:r w:rsidR="00821C45" w:rsidRPr="00B814C0">
        <w:rPr>
          <w:b/>
        </w:rPr>
        <w:t>eleciona Contribuinte ou contribuintes determinados</w:t>
      </w:r>
    </w:p>
    <w:p w14:paraId="0FB2D003" w14:textId="05DC7C31" w:rsidR="005E7C84" w:rsidRPr="00B814C0" w:rsidRDefault="005E7C84" w:rsidP="005E7C84">
      <w:pPr>
        <w:jc w:val="both"/>
      </w:pPr>
      <w:r w:rsidRPr="00B814C0">
        <w:rPr>
          <w:b/>
        </w:rPr>
        <w:tab/>
      </w:r>
      <w:r w:rsidR="004E3093" w:rsidRPr="00B814C0">
        <w:t xml:space="preserve">Ao selecionar esta opção o sistema deve apresentar dois campos, um input </w:t>
      </w:r>
      <w:r w:rsidR="004E3093" w:rsidRPr="00B814C0">
        <w:rPr>
          <w:b/>
        </w:rPr>
        <w:t>‘CPF ou CNPJ’</w:t>
      </w:r>
      <w:r w:rsidR="004E3093" w:rsidRPr="00B814C0">
        <w:t xml:space="preserve"> para informar somente um CPF ou CNPJ, devendo validar conforme o Tipo de Documento selecionado, outro campo é ‘</w:t>
      </w:r>
      <w:r w:rsidR="004E3093" w:rsidRPr="00B814C0">
        <w:rPr>
          <w:b/>
        </w:rPr>
        <w:t>Grupo de Contribuintes</w:t>
      </w:r>
      <w:r w:rsidR="004E3093" w:rsidRPr="002810EC">
        <w:t>’</w:t>
      </w:r>
      <w:r w:rsidR="004E3093" w:rsidRPr="00B814C0">
        <w:rPr>
          <w:b/>
        </w:rPr>
        <w:t xml:space="preserve">, </w:t>
      </w:r>
      <w:r w:rsidR="004E3093" w:rsidRPr="00B814C0">
        <w:t>que permite ser carregado um arquivo com a lista de CPF ou CNPJ (</w:t>
      </w:r>
      <w:r w:rsidR="004E3093" w:rsidRPr="00B814C0">
        <w:rPr>
          <w:b/>
        </w:rPr>
        <w:t>DEFRN0008</w:t>
      </w:r>
      <w:r w:rsidR="004E3093" w:rsidRPr="00B814C0">
        <w:t>).</w:t>
      </w:r>
      <w:r w:rsidR="00860737">
        <w:t xml:space="preserve"> </w:t>
      </w:r>
      <w:r w:rsidR="00860737" w:rsidRPr="00860737">
        <w:rPr>
          <w:b/>
        </w:rPr>
        <w:t>Mas somente um desses campos deve ser preenchido.</w:t>
      </w:r>
    </w:p>
    <w:p w14:paraId="59E2CADF" w14:textId="77777777" w:rsidR="004E3093" w:rsidRPr="00B814C0" w:rsidRDefault="004E3093" w:rsidP="005E7C84">
      <w:pPr>
        <w:jc w:val="both"/>
      </w:pPr>
    </w:p>
    <w:p w14:paraId="6C8DA74C" w14:textId="77777777" w:rsidR="004E3093" w:rsidRPr="00B814C0" w:rsidRDefault="004E3093" w:rsidP="004E3093">
      <w:pPr>
        <w:jc w:val="both"/>
        <w:rPr>
          <w:b/>
        </w:rPr>
      </w:pPr>
      <w:r w:rsidRPr="00B814C0">
        <w:rPr>
          <w:b/>
        </w:rPr>
        <w:t>DEFRN0008 – Grupo de Contribuinte - Layout do arquivo</w:t>
      </w:r>
    </w:p>
    <w:p w14:paraId="11580A18" w14:textId="340E448C" w:rsidR="004E3093" w:rsidRPr="00B814C0" w:rsidRDefault="004E3093" w:rsidP="004E3093">
      <w:pPr>
        <w:jc w:val="both"/>
      </w:pPr>
      <w:r w:rsidRPr="00B814C0">
        <w:rPr>
          <w:b/>
        </w:rPr>
        <w:tab/>
      </w:r>
      <w:r w:rsidRPr="00B814C0">
        <w:t xml:space="preserve">O sistema deve fazer a leitura do arquivo importado e carregar as informações </w:t>
      </w:r>
      <w:proofErr w:type="spellStart"/>
      <w:r w:rsidRPr="00B814C0">
        <w:t>na</w:t>
      </w:r>
      <w:proofErr w:type="spellEnd"/>
      <w:r w:rsidRPr="00B814C0">
        <w:t xml:space="preserve"> grid</w:t>
      </w:r>
      <w:r w:rsidRPr="00B814C0">
        <w:rPr>
          <w:b/>
        </w:rPr>
        <w:t xml:space="preserve"> ‘Lista do Universo a informar’. </w:t>
      </w:r>
      <w:r w:rsidRPr="00B814C0">
        <w:t>Para padronizar um layout de arquivo, é necessário possibilitar o download do modelo</w:t>
      </w:r>
      <w:r w:rsidR="002810EC">
        <w:t xml:space="preserve"> (</w:t>
      </w:r>
      <w:r w:rsidR="008508D7">
        <w:t>projetado através de um link a</w:t>
      </w:r>
      <w:r w:rsidR="00C71BB8">
        <w:t>o lado do campo ‘Grupo de Contr</w:t>
      </w:r>
      <w:r w:rsidR="008508D7">
        <w:t>ibuinte’</w:t>
      </w:r>
      <w:r w:rsidR="002810EC">
        <w:t>)</w:t>
      </w:r>
      <w:r w:rsidRPr="00B814C0">
        <w:t xml:space="preserve"> pela aplicação. Deve ser aceito somente arquivo em formato </w:t>
      </w:r>
      <w:proofErr w:type="spellStart"/>
      <w:r w:rsidR="00D37467">
        <w:t>excel</w:t>
      </w:r>
      <w:proofErr w:type="spellEnd"/>
      <w:r w:rsidR="00D37467">
        <w:t xml:space="preserve"> (</w:t>
      </w:r>
      <w:r w:rsidR="00DF0E44">
        <w:t>.</w:t>
      </w:r>
      <w:proofErr w:type="spellStart"/>
      <w:r w:rsidR="00571383">
        <w:t>xls</w:t>
      </w:r>
      <w:proofErr w:type="spellEnd"/>
      <w:r w:rsidR="00D37467">
        <w:t xml:space="preserve"> .</w:t>
      </w:r>
      <w:proofErr w:type="spellStart"/>
      <w:r w:rsidR="00D37467">
        <w:t>xlsx</w:t>
      </w:r>
      <w:proofErr w:type="spellEnd"/>
      <w:r w:rsidR="00D37467">
        <w:t>)</w:t>
      </w:r>
      <w:r w:rsidR="00DF0E44">
        <w:t>.</w:t>
      </w:r>
    </w:p>
    <w:p w14:paraId="7987FB61" w14:textId="77777777" w:rsidR="004E3093" w:rsidRPr="00B814C0" w:rsidRDefault="004E3093" w:rsidP="004E3093">
      <w:pPr>
        <w:jc w:val="both"/>
      </w:pPr>
      <w:r w:rsidRPr="00B814C0">
        <w:t>Exemplo:</w:t>
      </w:r>
    </w:p>
    <w:p w14:paraId="70C3AF12" w14:textId="77777777" w:rsidR="004E3093" w:rsidRPr="00B814C0" w:rsidRDefault="004E3093" w:rsidP="004E3093">
      <w:pPr>
        <w:jc w:val="both"/>
      </w:pPr>
      <w:r w:rsidRPr="00B814C0">
        <w:rPr>
          <w:noProof/>
          <w:lang w:eastAsia="pt-BR"/>
        </w:rPr>
        <w:drawing>
          <wp:inline distT="0" distB="0" distL="0" distR="0" wp14:anchorId="3718C97B" wp14:editId="4CF6444E">
            <wp:extent cx="2091193" cy="1627300"/>
            <wp:effectExtent l="0" t="0" r="444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6461" cy="1631399"/>
                    </a:xfrm>
                    <a:prstGeom prst="rect">
                      <a:avLst/>
                    </a:prstGeom>
                  </pic:spPr>
                </pic:pic>
              </a:graphicData>
            </a:graphic>
          </wp:inline>
        </w:drawing>
      </w:r>
    </w:p>
    <w:p w14:paraId="62C797F4" w14:textId="77777777" w:rsidR="00650FDC" w:rsidRPr="00B814C0" w:rsidRDefault="00650FDC" w:rsidP="006F454A">
      <w:pPr>
        <w:jc w:val="both"/>
        <w:rPr>
          <w:b/>
        </w:rPr>
      </w:pPr>
      <w:bookmarkStart w:id="20" w:name="_Toc447014974"/>
    </w:p>
    <w:p w14:paraId="34C3ED35" w14:textId="685D7F0C" w:rsidR="006F454A" w:rsidRPr="00B814C0" w:rsidRDefault="006F454A" w:rsidP="006F454A">
      <w:pPr>
        <w:jc w:val="both"/>
        <w:rPr>
          <w:b/>
        </w:rPr>
      </w:pPr>
      <w:r w:rsidRPr="00B814C0">
        <w:rPr>
          <w:b/>
        </w:rPr>
        <w:t>DE</w:t>
      </w:r>
      <w:r w:rsidR="00650FDC" w:rsidRPr="00B814C0">
        <w:rPr>
          <w:b/>
        </w:rPr>
        <w:t>FRN0009</w:t>
      </w:r>
      <w:r w:rsidRPr="00B814C0">
        <w:rPr>
          <w:b/>
        </w:rPr>
        <w:t xml:space="preserve"> – Validar </w:t>
      </w:r>
      <w:r w:rsidR="0077191C" w:rsidRPr="00B814C0">
        <w:rPr>
          <w:b/>
        </w:rPr>
        <w:t>entrada serviço Postar</w:t>
      </w:r>
    </w:p>
    <w:p w14:paraId="59DE1E9D" w14:textId="208A522A" w:rsidR="00B814C0" w:rsidRDefault="00B814C0" w:rsidP="00B814C0">
      <w:pPr>
        <w:pStyle w:val="PargrafodaLista"/>
        <w:numPr>
          <w:ilvl w:val="0"/>
          <w:numId w:val="25"/>
        </w:numPr>
        <w:jc w:val="both"/>
      </w:pPr>
      <w:r w:rsidRPr="00B814C0">
        <w:t>Deve validar primeiramente os dados obrigatório</w:t>
      </w:r>
      <w:r>
        <w:t xml:space="preserve"> definidos na interface DEFLAYOUT001.</w:t>
      </w:r>
      <w:r w:rsidR="00033B92">
        <w:t xml:space="preserve"> Caso contrário retornar a mensagem DEFMSG0001.</w:t>
      </w:r>
    </w:p>
    <w:p w14:paraId="7559A4C0" w14:textId="3EC97D7D" w:rsidR="00B814C0" w:rsidRDefault="00B814C0" w:rsidP="00B814C0">
      <w:pPr>
        <w:pStyle w:val="PargrafodaLista"/>
        <w:numPr>
          <w:ilvl w:val="0"/>
          <w:numId w:val="25"/>
        </w:numPr>
        <w:jc w:val="both"/>
      </w:pPr>
      <w:r>
        <w:t>Validar os campos de CPF e CNPJ pela DEFRN00010.</w:t>
      </w:r>
    </w:p>
    <w:p w14:paraId="4979A0B8" w14:textId="7419C774" w:rsidR="00033B92" w:rsidRDefault="00950849" w:rsidP="00033B92">
      <w:pPr>
        <w:pStyle w:val="PargrafodaLista"/>
        <w:numPr>
          <w:ilvl w:val="0"/>
          <w:numId w:val="25"/>
        </w:numPr>
        <w:jc w:val="both"/>
      </w:pPr>
      <w:r>
        <w:t>Valida</w:t>
      </w:r>
      <w:r w:rsidR="000813A3">
        <w:t>r</w:t>
      </w:r>
      <w:r>
        <w:t xml:space="preserve"> o IE (inscrição estadual) </w:t>
      </w:r>
      <w:r w:rsidR="000813A3">
        <w:t xml:space="preserve">pela </w:t>
      </w:r>
      <w:r w:rsidR="000813A3" w:rsidRPr="000813A3">
        <w:t>DEFRN0012</w:t>
      </w:r>
      <w:r w:rsidR="000813A3">
        <w:t>.</w:t>
      </w:r>
    </w:p>
    <w:p w14:paraId="1DDB383E" w14:textId="77777777" w:rsidR="00033B92" w:rsidRDefault="00033B92" w:rsidP="00033B92">
      <w:pPr>
        <w:pStyle w:val="PargrafodaLista"/>
        <w:numPr>
          <w:ilvl w:val="0"/>
          <w:numId w:val="25"/>
        </w:numPr>
        <w:jc w:val="both"/>
      </w:pPr>
      <w:r>
        <w:t xml:space="preserve">Validar </w:t>
      </w:r>
      <w:r w:rsidR="0077191C" w:rsidRPr="00033B92">
        <w:t xml:space="preserve">Categoria do documento, </w:t>
      </w:r>
      <w:r>
        <w:t>seja válida conforme DEFLAYOUT001, caso contrário retornar a DEFMSG0006.</w:t>
      </w:r>
    </w:p>
    <w:p w14:paraId="47436DA0" w14:textId="77777777" w:rsidR="000813A3" w:rsidRDefault="00033B92" w:rsidP="000813A3">
      <w:pPr>
        <w:pStyle w:val="PargrafodaLista"/>
        <w:numPr>
          <w:ilvl w:val="0"/>
          <w:numId w:val="25"/>
        </w:numPr>
        <w:jc w:val="both"/>
      </w:pPr>
      <w:r>
        <w:t>Validar o D</w:t>
      </w:r>
      <w:r w:rsidR="0077191C" w:rsidRPr="00033B92">
        <w:t>ocumento</w:t>
      </w:r>
      <w:r>
        <w:t xml:space="preserve"> Anexo</w:t>
      </w:r>
      <w:r w:rsidR="0077191C" w:rsidRPr="00033B92">
        <w:t>, o sistema valida que exista</w:t>
      </w:r>
      <w:r w:rsidR="000813A3">
        <w:t xml:space="preserve"> um arquivo com a extensão PDF, caso contrário retornar DEFMSG0007.</w:t>
      </w:r>
    </w:p>
    <w:p w14:paraId="4972253D" w14:textId="41FEC133" w:rsidR="006F454A" w:rsidRPr="000813A3" w:rsidRDefault="000813A3" w:rsidP="000813A3">
      <w:pPr>
        <w:pStyle w:val="PargrafodaLista"/>
        <w:numPr>
          <w:ilvl w:val="0"/>
          <w:numId w:val="25"/>
        </w:numPr>
        <w:jc w:val="both"/>
      </w:pPr>
      <w:r>
        <w:t xml:space="preserve">Validar </w:t>
      </w:r>
      <w:r w:rsidR="0077191C" w:rsidRPr="000813A3">
        <w:t xml:space="preserve">Assinatura eletrônica, o sistema valida que a assinatura </w:t>
      </w:r>
      <w:r w:rsidR="00130A68" w:rsidRPr="000813A3">
        <w:t>eletrônica registrada é válida.</w:t>
      </w:r>
      <w:r>
        <w:t xml:space="preserve"> Caso contrário</w:t>
      </w:r>
      <w:r w:rsidR="00E35530">
        <w:t xml:space="preserve"> retorna DEFMSG0008.</w:t>
      </w:r>
    </w:p>
    <w:p w14:paraId="7238A8B5" w14:textId="77777777" w:rsidR="00B814C0" w:rsidRDefault="00B814C0">
      <w:pPr>
        <w:spacing w:after="0"/>
        <w:rPr>
          <w:rFonts w:eastAsia="Times New Roman"/>
          <w:b/>
          <w:bCs/>
          <w:snapToGrid w:val="0"/>
          <w:color w:val="17365D"/>
          <w:sz w:val="28"/>
          <w:szCs w:val="20"/>
        </w:rPr>
      </w:pPr>
    </w:p>
    <w:p w14:paraId="4868BEA4" w14:textId="12410EF9" w:rsidR="00B814C0" w:rsidRPr="002D36E3" w:rsidRDefault="00B814C0" w:rsidP="00B814C0">
      <w:pPr>
        <w:jc w:val="both"/>
        <w:rPr>
          <w:b/>
        </w:rPr>
      </w:pPr>
      <w:r>
        <w:rPr>
          <w:b/>
        </w:rPr>
        <w:t>DEFRN0010</w:t>
      </w:r>
      <w:r w:rsidRPr="002D36E3">
        <w:rPr>
          <w:b/>
        </w:rPr>
        <w:t xml:space="preserve"> – </w:t>
      </w:r>
      <w:r>
        <w:rPr>
          <w:b/>
        </w:rPr>
        <w:t>Validar CNPJ e CPF.</w:t>
      </w:r>
    </w:p>
    <w:p w14:paraId="40F337BE" w14:textId="3D0AE017" w:rsidR="00B814C0" w:rsidRDefault="00B814C0" w:rsidP="00B814C0">
      <w:pPr>
        <w:pStyle w:val="PargrafodaLista"/>
        <w:numPr>
          <w:ilvl w:val="0"/>
          <w:numId w:val="24"/>
        </w:numPr>
        <w:spacing w:after="0"/>
      </w:pPr>
      <w:r>
        <w:t>Deve ser validado se o ‘Tipo identificação’ é 1 (CNPJ) e número com 14 dígitos ou o tipo de documento é 2(CPF) e número com 11 dígitos</w:t>
      </w:r>
      <w:r w:rsidR="00BF1D83">
        <w:t>, caso contrário retornar DEFMSG0002.</w:t>
      </w:r>
    </w:p>
    <w:p w14:paraId="343B59F5" w14:textId="34BCB241" w:rsidR="00B814C0" w:rsidRDefault="00B814C0" w:rsidP="00B814C0">
      <w:pPr>
        <w:pStyle w:val="PargrafodaLista"/>
        <w:numPr>
          <w:ilvl w:val="0"/>
          <w:numId w:val="24"/>
        </w:numPr>
        <w:spacing w:after="0"/>
      </w:pPr>
      <w:r w:rsidRPr="0023455D">
        <w:t>Se o cálculo do digito verificador corresponde. (</w:t>
      </w:r>
      <w:r w:rsidRPr="00B814C0">
        <w:rPr>
          <w:b/>
        </w:rPr>
        <w:t xml:space="preserve">CCIRN0025 – Cálculo do DV do CNPJ ou </w:t>
      </w:r>
      <w:bookmarkStart w:id="21" w:name="_Toc459121025"/>
      <w:r w:rsidRPr="00B814C0">
        <w:rPr>
          <w:b/>
        </w:rPr>
        <w:t>CCIRN0026 – Cálculo do DV do CPF</w:t>
      </w:r>
      <w:bookmarkEnd w:id="21"/>
      <w:r w:rsidRPr="0023455D">
        <w:t>)</w:t>
      </w:r>
      <w:r w:rsidR="00950849">
        <w:t>, caso cont</w:t>
      </w:r>
      <w:r w:rsidR="001A6F6F">
        <w:t>rário deve retornar a DEFMSG0003</w:t>
      </w:r>
      <w:r w:rsidR="00950849">
        <w:t>.</w:t>
      </w:r>
    </w:p>
    <w:p w14:paraId="7108F929" w14:textId="77777777" w:rsidR="00B814C0" w:rsidRDefault="00B814C0" w:rsidP="00B814C0">
      <w:pPr>
        <w:spacing w:after="0"/>
      </w:pPr>
    </w:p>
    <w:p w14:paraId="094DA9EA" w14:textId="69903939" w:rsidR="00950849" w:rsidRPr="002D36E3" w:rsidRDefault="00950849" w:rsidP="00950849">
      <w:pPr>
        <w:jc w:val="both"/>
        <w:rPr>
          <w:b/>
        </w:rPr>
      </w:pPr>
      <w:r>
        <w:rPr>
          <w:b/>
        </w:rPr>
        <w:t>DEFRN0011</w:t>
      </w:r>
      <w:r w:rsidRPr="002D36E3">
        <w:rPr>
          <w:b/>
        </w:rPr>
        <w:t xml:space="preserve"> – </w:t>
      </w:r>
      <w:r>
        <w:rPr>
          <w:b/>
        </w:rPr>
        <w:t>Validar se CNPJ ou CPF possui cadastro no DEF.</w:t>
      </w:r>
    </w:p>
    <w:p w14:paraId="05D062D1" w14:textId="245EAB81" w:rsidR="00950849" w:rsidRDefault="00950849" w:rsidP="00950849">
      <w:pPr>
        <w:spacing w:after="0"/>
      </w:pPr>
      <w:r w:rsidRPr="0023455D">
        <w:t xml:space="preserve">Se para </w:t>
      </w:r>
      <w:r>
        <w:t>o número</w:t>
      </w:r>
      <w:r w:rsidRPr="0023455D">
        <w:t xml:space="preserve"> </w:t>
      </w:r>
      <w:r>
        <w:t>de CPF ou CNPJ</w:t>
      </w:r>
      <w:r w:rsidR="002E6B80">
        <w:t xml:space="preserve"> informado existe nas entidades de cadastro do sistema e no cadastro de não contribuinte do DEF</w:t>
      </w:r>
      <w:r>
        <w:t>, caso contrário retornar DEFMSG0004.</w:t>
      </w:r>
    </w:p>
    <w:p w14:paraId="46CEA5BD" w14:textId="77777777" w:rsidR="00950849" w:rsidRPr="0023455D" w:rsidRDefault="00950849" w:rsidP="00950849">
      <w:pPr>
        <w:spacing w:after="0"/>
      </w:pPr>
    </w:p>
    <w:p w14:paraId="6759BC65" w14:textId="0B52631E" w:rsidR="00950849" w:rsidRPr="002D36E3" w:rsidRDefault="00950849" w:rsidP="00950849">
      <w:pPr>
        <w:jc w:val="both"/>
        <w:rPr>
          <w:b/>
        </w:rPr>
      </w:pPr>
      <w:r>
        <w:rPr>
          <w:b/>
        </w:rPr>
        <w:t>DEFRN0012</w:t>
      </w:r>
      <w:r w:rsidRPr="002D36E3">
        <w:rPr>
          <w:b/>
        </w:rPr>
        <w:t xml:space="preserve"> – </w:t>
      </w:r>
      <w:r>
        <w:rPr>
          <w:b/>
        </w:rPr>
        <w:t>Validar IE – Inscrição Estadual.</w:t>
      </w:r>
    </w:p>
    <w:p w14:paraId="06B91184" w14:textId="54CC7F2F" w:rsidR="00950849" w:rsidRPr="00B814C0" w:rsidRDefault="00950849" w:rsidP="00BF1D83">
      <w:pPr>
        <w:pStyle w:val="PargrafodaLista"/>
        <w:numPr>
          <w:ilvl w:val="0"/>
          <w:numId w:val="26"/>
        </w:numPr>
        <w:spacing w:after="0"/>
      </w:pPr>
      <w:r w:rsidRPr="00B814C0">
        <w:t xml:space="preserve">Se a informação corresponde a um campo tipo “num” de 9 dígitos. </w:t>
      </w:r>
      <w:r w:rsidR="00BF1D83">
        <w:t>Caso contrário retornar DEFMSG0002.</w:t>
      </w:r>
    </w:p>
    <w:p w14:paraId="04E1B818" w14:textId="014AD8DF" w:rsidR="00950849" w:rsidRPr="00B814C0" w:rsidRDefault="00950849" w:rsidP="00BF1D83">
      <w:pPr>
        <w:pStyle w:val="PargrafodaLista"/>
        <w:numPr>
          <w:ilvl w:val="0"/>
          <w:numId w:val="26"/>
        </w:numPr>
        <w:spacing w:after="0"/>
      </w:pPr>
      <w:r w:rsidRPr="00B814C0">
        <w:lastRenderedPageBreak/>
        <w:t>Se o cálculo do digito verificador corresponde. (</w:t>
      </w:r>
      <w:bookmarkStart w:id="22" w:name="_Toc459121026"/>
      <w:r w:rsidRPr="00BF1D83">
        <w:t>CCIRN0027 – Cálculo do DV da inscrição</w:t>
      </w:r>
      <w:bookmarkEnd w:id="22"/>
      <w:r w:rsidR="00033B92">
        <w:t>)</w:t>
      </w:r>
      <w:r w:rsidR="00BF1D83">
        <w:t>, caso contrário retornar DEFMSG0003</w:t>
      </w:r>
    </w:p>
    <w:p w14:paraId="60D420A8" w14:textId="55D3D9D9" w:rsidR="00950849" w:rsidRDefault="00950849" w:rsidP="00E35530">
      <w:pPr>
        <w:pStyle w:val="PargrafodaLista"/>
        <w:numPr>
          <w:ilvl w:val="0"/>
          <w:numId w:val="26"/>
        </w:numPr>
        <w:spacing w:after="0"/>
      </w:pPr>
      <w:r w:rsidRPr="00B814C0">
        <w:t xml:space="preserve">Se a inscrição estadual corresponde ao CPF ou CNPJ </w:t>
      </w:r>
      <w:r w:rsidR="009B0792">
        <w:t>na base de dados da SEFAZ pela tabela TA.CONTRIBUINTE_ICMS</w:t>
      </w:r>
      <w:r w:rsidR="00BF1D83">
        <w:t>, caso contrário retornar</w:t>
      </w:r>
      <w:r w:rsidR="00033B92">
        <w:t xml:space="preserve"> DEFMSG0005</w:t>
      </w:r>
      <w:r w:rsidR="009B0792">
        <w:t>.</w:t>
      </w:r>
    </w:p>
    <w:p w14:paraId="2F6E89C0" w14:textId="77777777" w:rsidR="00033B92" w:rsidRDefault="00033B92" w:rsidP="00950849">
      <w:pPr>
        <w:spacing w:after="0"/>
        <w:rPr>
          <w:rFonts w:eastAsia="Times New Roman"/>
          <w:b/>
          <w:bCs/>
          <w:snapToGrid w:val="0"/>
          <w:color w:val="17365D"/>
          <w:sz w:val="28"/>
          <w:szCs w:val="20"/>
        </w:rPr>
      </w:pPr>
    </w:p>
    <w:p w14:paraId="56D2F0E9" w14:textId="7D0DF23A" w:rsidR="00476AF3" w:rsidRPr="002D36E3" w:rsidRDefault="00476AF3" w:rsidP="00476AF3">
      <w:pPr>
        <w:jc w:val="both"/>
        <w:rPr>
          <w:b/>
        </w:rPr>
      </w:pPr>
      <w:r>
        <w:rPr>
          <w:b/>
        </w:rPr>
        <w:t>DEFRN0013</w:t>
      </w:r>
      <w:r w:rsidRPr="002D36E3">
        <w:rPr>
          <w:b/>
        </w:rPr>
        <w:t xml:space="preserve"> – </w:t>
      </w:r>
      <w:r>
        <w:rPr>
          <w:b/>
        </w:rPr>
        <w:t>Confirmar publicação.</w:t>
      </w:r>
    </w:p>
    <w:p w14:paraId="1D357387" w14:textId="6A1E55A8" w:rsidR="00476AF3" w:rsidRDefault="00476AF3" w:rsidP="00476AF3">
      <w:pPr>
        <w:spacing w:after="0"/>
      </w:pPr>
      <w:r>
        <w:t>Ao confirmar a publicação o sistema deve validar os campos conforme os fluxos de exceções.</w:t>
      </w:r>
    </w:p>
    <w:p w14:paraId="1F17AB96" w14:textId="53533057" w:rsidR="00476AF3" w:rsidRDefault="00476AF3" w:rsidP="00476AF3">
      <w:pPr>
        <w:spacing w:after="0"/>
        <w:rPr>
          <w:snapToGrid w:val="0"/>
        </w:rPr>
      </w:pPr>
      <w:r>
        <w:t>Após deve chamar o</w:t>
      </w:r>
      <w:r w:rsidRPr="00476AF3">
        <w:rPr>
          <w:snapToGrid w:val="0"/>
        </w:rPr>
        <w:t xml:space="preserve"> </w:t>
      </w:r>
      <w:r>
        <w:rPr>
          <w:snapToGrid w:val="0"/>
        </w:rPr>
        <w:t>DEFUC0102 – Postar, enviando os dados preenchidos conforme o layout definido, enviando a data</w:t>
      </w:r>
      <w:r w:rsidR="003809CA">
        <w:rPr>
          <w:snapToGrid w:val="0"/>
        </w:rPr>
        <w:t xml:space="preserve"> e hora</w:t>
      </w:r>
      <w:r>
        <w:rPr>
          <w:snapToGrid w:val="0"/>
        </w:rPr>
        <w:t xml:space="preserve"> da postagem igual a data atual.</w:t>
      </w:r>
    </w:p>
    <w:p w14:paraId="44CD09FD" w14:textId="77777777" w:rsidR="00D51F5C" w:rsidRDefault="00D51F5C" w:rsidP="00476AF3">
      <w:pPr>
        <w:spacing w:after="0"/>
        <w:rPr>
          <w:snapToGrid w:val="0"/>
        </w:rPr>
      </w:pPr>
    </w:p>
    <w:p w14:paraId="28986980" w14:textId="3537E12B" w:rsidR="00D51F5C" w:rsidRPr="002D36E3" w:rsidRDefault="00D51F5C" w:rsidP="00D51F5C">
      <w:pPr>
        <w:jc w:val="both"/>
        <w:rPr>
          <w:b/>
        </w:rPr>
      </w:pPr>
      <w:r>
        <w:rPr>
          <w:b/>
        </w:rPr>
        <w:t>DEFRN0014</w:t>
      </w:r>
      <w:r w:rsidRPr="002D36E3">
        <w:rPr>
          <w:b/>
        </w:rPr>
        <w:t xml:space="preserve"> – </w:t>
      </w:r>
      <w:r>
        <w:rPr>
          <w:b/>
        </w:rPr>
        <w:t>Armazenar os dados do documento.</w:t>
      </w:r>
    </w:p>
    <w:p w14:paraId="24590831" w14:textId="407C0BEC" w:rsidR="00B377E4" w:rsidRDefault="00D51F5C" w:rsidP="00D51F5C">
      <w:pPr>
        <w:spacing w:after="0"/>
      </w:pPr>
      <w:r>
        <w:t xml:space="preserve">Ao </w:t>
      </w:r>
      <w:r w:rsidR="002C435C">
        <w:t>receber as informações do documento deve registrar na tabela TA_DOCUMENTO_DOMICILIO_ELETRONICO</w:t>
      </w:r>
      <w:r w:rsidR="003809CA">
        <w:t xml:space="preserve"> e o vínculo das pessoas na lista do universo na </w:t>
      </w:r>
      <w:r w:rsidR="003809CA" w:rsidRPr="003809CA">
        <w:t>TA_CONTRIBUINTE_DOCUMENTO</w:t>
      </w:r>
      <w:r w:rsidR="00B377E4">
        <w:t>, pesquisando os CPF ou CNPJ na tabela TA_CONTRIBUINTE_ICMS e armazenando o vínculo NUM_INSCRICAO_ESTADUAL na tabela TA_CONTRIBUINTE_DOCUMENTO.</w:t>
      </w:r>
    </w:p>
    <w:p w14:paraId="4249E9BA" w14:textId="069C155F" w:rsidR="00D51F5C" w:rsidRDefault="007B0E2E" w:rsidP="00D51F5C">
      <w:pPr>
        <w:spacing w:after="0"/>
      </w:pPr>
      <w:r>
        <w:t>O arquivo a ser anexado na mensagem deve ser armazenado utilizando o serviço transversal do GED conforme GEDUC0010 – Arquivar Documento</w:t>
      </w:r>
      <w:r w:rsidR="00DA2DD7">
        <w:t xml:space="preserve">, passando somente os dados: </w:t>
      </w:r>
      <w:r w:rsidR="00DA2DD7" w:rsidRPr="002B3206">
        <w:rPr>
          <w:rFonts w:asciiTheme="minorHAnsi" w:hAnsiTheme="minorHAnsi"/>
        </w:rPr>
        <w:t>Data do documento, Descrição do assunto e Arquivo Digital,</w:t>
      </w:r>
      <w:r w:rsidR="00DA2DD7">
        <w:rPr>
          <w:rFonts w:asciiTheme="minorHAnsi" w:hAnsiTheme="minorHAnsi"/>
          <w:sz w:val="20"/>
        </w:rPr>
        <w:t xml:space="preserve"> </w:t>
      </w:r>
      <w:r w:rsidR="00DA2DD7">
        <w:t xml:space="preserve">o </w:t>
      </w:r>
      <w:r>
        <w:t>retorno do identificador único do documento</w:t>
      </w:r>
      <w:r w:rsidR="00DA2DD7">
        <w:t xml:space="preserve"> deve ser armazenado na tabela</w:t>
      </w:r>
      <w:r w:rsidR="003809CA">
        <w:t xml:space="preserve"> campo CODIGO_ARQUIVO_GED</w:t>
      </w:r>
      <w:r>
        <w:t>.</w:t>
      </w:r>
    </w:p>
    <w:p w14:paraId="70089299" w14:textId="77777777" w:rsidR="00EC45FB" w:rsidRDefault="00EC45FB" w:rsidP="00D51F5C">
      <w:pPr>
        <w:spacing w:after="0"/>
      </w:pPr>
    </w:p>
    <w:p w14:paraId="7207731B" w14:textId="19BD0D0E" w:rsidR="002B7575" w:rsidRPr="002D36E3" w:rsidRDefault="00B80614" w:rsidP="002B7575">
      <w:pPr>
        <w:jc w:val="both"/>
        <w:rPr>
          <w:b/>
        </w:rPr>
      </w:pPr>
      <w:r>
        <w:rPr>
          <w:b/>
        </w:rPr>
        <w:t>DEFRN0015</w:t>
      </w:r>
      <w:r w:rsidR="002B7575" w:rsidRPr="002D36E3">
        <w:rPr>
          <w:b/>
        </w:rPr>
        <w:t xml:space="preserve"> – </w:t>
      </w:r>
      <w:r w:rsidR="002B7575">
        <w:rPr>
          <w:b/>
        </w:rPr>
        <w:t>Mensagem Bem-vindo ao Domicílio Eletrônico Fazendário.</w:t>
      </w:r>
    </w:p>
    <w:p w14:paraId="085C73F7" w14:textId="06844EFF" w:rsidR="002B7575" w:rsidRDefault="002B7575" w:rsidP="002B7575">
      <w:pPr>
        <w:jc w:val="both"/>
      </w:pPr>
      <w:r>
        <w:t>Quando o usuário for acessar o DEF, o sistema deve apresentar a mensagem abaixo:</w:t>
      </w:r>
    </w:p>
    <w:p w14:paraId="16DEB35B" w14:textId="22B0E008" w:rsidR="002B7575" w:rsidRPr="00183F0C" w:rsidRDefault="002B7575" w:rsidP="002B7575">
      <w:pPr>
        <w:spacing w:before="120"/>
        <w:ind w:left="1134"/>
        <w:jc w:val="both"/>
        <w:rPr>
          <w:rFonts w:eastAsia="ヒラギノ角ゴ Pro W3"/>
          <w:b/>
          <w:lang w:eastAsia="ja-JP"/>
        </w:rPr>
      </w:pPr>
      <w:r>
        <w:rPr>
          <w:rFonts w:eastAsia="ヒラギノ角ゴ Pro W3"/>
          <w:b/>
          <w:lang w:eastAsia="ja-JP"/>
        </w:rPr>
        <w:t>Bem-</w:t>
      </w:r>
      <w:r w:rsidRPr="00183F0C">
        <w:rPr>
          <w:rFonts w:eastAsia="ヒラギノ角ゴ Pro W3"/>
          <w:b/>
          <w:lang w:eastAsia="ja-JP"/>
        </w:rPr>
        <w:t>vindo ao Domicilio Eletrônico do Contribuinte</w:t>
      </w:r>
    </w:p>
    <w:p w14:paraId="78936B51" w14:textId="179A9F3F" w:rsidR="002B7575" w:rsidRPr="00183F0C" w:rsidRDefault="002B7575" w:rsidP="002B7575">
      <w:pPr>
        <w:spacing w:before="120"/>
        <w:ind w:left="1134"/>
        <w:jc w:val="both"/>
        <w:rPr>
          <w:rFonts w:eastAsia="ヒラギノ角ゴ Pro W3"/>
          <w:lang w:eastAsia="ja-JP"/>
        </w:rPr>
      </w:pPr>
      <w:r w:rsidRPr="00183F0C">
        <w:rPr>
          <w:rFonts w:eastAsia="ヒラギノ角ゴ Pro W3"/>
          <w:lang w:eastAsia="ja-JP"/>
        </w:rPr>
        <w:t>A Secretaria da Fazenda do Estado de Tocantins lhe dá a</w:t>
      </w:r>
      <w:r>
        <w:rPr>
          <w:rFonts w:eastAsia="ヒラギノ角ゴ Pro W3"/>
          <w:lang w:eastAsia="ja-JP"/>
        </w:rPr>
        <w:t xml:space="preserve">s boas-vindas </w:t>
      </w:r>
      <w:r w:rsidRPr="00183F0C">
        <w:rPr>
          <w:rFonts w:eastAsia="ヒラギノ角ゴ Pro W3"/>
          <w:lang w:eastAsia="ja-JP"/>
        </w:rPr>
        <w:t xml:space="preserve">ao Domicilio Eletrônico do Contribuinte. Esta é a ferramenta de comunicação da Administração </w:t>
      </w:r>
      <w:r>
        <w:rPr>
          <w:rFonts w:eastAsia="ヒラギノ角ゴ Pro W3"/>
          <w:lang w:eastAsia="ja-JP"/>
        </w:rPr>
        <w:t>Tributária com</w:t>
      </w:r>
      <w:r w:rsidRPr="00183F0C">
        <w:rPr>
          <w:rFonts w:eastAsia="ヒラギノ角ゴ Pro W3"/>
          <w:lang w:eastAsia="ja-JP"/>
        </w:rPr>
        <w:t xml:space="preserve"> os contribuintes</w:t>
      </w:r>
      <w:r>
        <w:rPr>
          <w:rFonts w:eastAsia="ヒラギノ角ゴ Pro W3"/>
          <w:lang w:eastAsia="ja-JP"/>
        </w:rPr>
        <w:t>,</w:t>
      </w:r>
      <w:r w:rsidRPr="00183F0C">
        <w:rPr>
          <w:rFonts w:eastAsia="ヒラギノ角ゴ Pro W3"/>
          <w:lang w:eastAsia="ja-JP"/>
        </w:rPr>
        <w:t xml:space="preserve"> </w:t>
      </w:r>
      <w:r>
        <w:rPr>
          <w:rFonts w:eastAsia="ヒラギノ角ゴ Pro W3"/>
          <w:lang w:eastAsia="ja-JP"/>
        </w:rPr>
        <w:t>portanto</w:t>
      </w:r>
      <w:r w:rsidRPr="00183F0C">
        <w:rPr>
          <w:rFonts w:eastAsia="ヒラギノ角ゴ Pro W3"/>
          <w:lang w:eastAsia="ja-JP"/>
        </w:rPr>
        <w:t xml:space="preserve"> é necessário que tome em consideração que a partir desta data ela é sua Caixa Postal Eletrônica Fiscal onde receberá as suas notificações, intimações, alertas, comunicações, normas legais e avisos.</w:t>
      </w:r>
    </w:p>
    <w:p w14:paraId="4A890AA5" w14:textId="239BE6E3" w:rsidR="002B7575" w:rsidRPr="00183F0C" w:rsidRDefault="002B7575" w:rsidP="002B7575">
      <w:pPr>
        <w:spacing w:before="120"/>
        <w:ind w:left="1134"/>
        <w:jc w:val="both"/>
        <w:rPr>
          <w:rFonts w:eastAsia="ヒラギノ角ゴ Pro W3"/>
          <w:lang w:eastAsia="ja-JP"/>
        </w:rPr>
      </w:pPr>
      <w:r w:rsidRPr="00183F0C">
        <w:rPr>
          <w:rFonts w:eastAsia="ヒラギノ角ゴ Pro W3"/>
          <w:lang w:eastAsia="ja-JP"/>
        </w:rPr>
        <w:t xml:space="preserve">Com esta ferramenta a SEFAZ-TO estabelece uma comunicação direta com cada um de vocês, afim de facilitar o cumprimento das suas obrigações </w:t>
      </w:r>
      <w:r>
        <w:rPr>
          <w:rFonts w:eastAsia="ヒラギノ角ゴ Pro W3"/>
          <w:lang w:eastAsia="ja-JP"/>
        </w:rPr>
        <w:t xml:space="preserve">oferecendo informações </w:t>
      </w:r>
      <w:r w:rsidRPr="00183F0C">
        <w:rPr>
          <w:rFonts w:eastAsia="ヒラギノ角ゴ Pro W3"/>
          <w:lang w:eastAsia="ja-JP"/>
        </w:rPr>
        <w:t xml:space="preserve">sobre seus vencimentos, situação tributaria, informações legais e </w:t>
      </w:r>
      <w:r>
        <w:rPr>
          <w:rFonts w:eastAsia="ヒラギノ角ゴ Pro W3"/>
          <w:lang w:eastAsia="ja-JP"/>
        </w:rPr>
        <w:t xml:space="preserve">qualquer </w:t>
      </w:r>
      <w:r w:rsidRPr="00183F0C">
        <w:rPr>
          <w:rFonts w:eastAsia="ヒラギノ角ゴ Pro W3"/>
          <w:lang w:eastAsia="ja-JP"/>
        </w:rPr>
        <w:t>outra informação que a Secretaria considera relevante para o desenvolvimento de suas atividades.</w:t>
      </w:r>
    </w:p>
    <w:p w14:paraId="066A3E7A" w14:textId="77777777" w:rsidR="002B7575" w:rsidRPr="00183F0C" w:rsidRDefault="002B7575" w:rsidP="002B7575">
      <w:pPr>
        <w:spacing w:before="120"/>
        <w:ind w:left="1134"/>
        <w:jc w:val="both"/>
        <w:rPr>
          <w:rFonts w:eastAsia="ヒラギノ角ゴ Pro W3"/>
          <w:lang w:eastAsia="ja-JP"/>
        </w:rPr>
      </w:pPr>
      <w:r w:rsidRPr="00183F0C">
        <w:rPr>
          <w:rFonts w:eastAsia="ヒラギノ角ゴ Pro W3"/>
          <w:lang w:eastAsia="ja-JP"/>
        </w:rPr>
        <w:t>Atenciosamente</w:t>
      </w:r>
    </w:p>
    <w:p w14:paraId="237CFB3C" w14:textId="34EB7C54" w:rsidR="002B7575" w:rsidRDefault="002B7575" w:rsidP="002B7575">
      <w:pPr>
        <w:ind w:left="426" w:firstLine="708"/>
        <w:jc w:val="both"/>
        <w:rPr>
          <w:b/>
        </w:rPr>
      </w:pPr>
      <w:r w:rsidRPr="00183F0C">
        <w:rPr>
          <w:rFonts w:eastAsia="ヒラギノ角ゴ Pro W3"/>
          <w:b/>
          <w:lang w:eastAsia="ja-JP"/>
        </w:rPr>
        <w:t>Secretaria da Fazenda do Estado de Tocantins</w:t>
      </w:r>
    </w:p>
    <w:p w14:paraId="5DD986E5" w14:textId="77777777" w:rsidR="002B7575" w:rsidRDefault="002B7575" w:rsidP="00EE4C64">
      <w:pPr>
        <w:jc w:val="both"/>
        <w:rPr>
          <w:b/>
        </w:rPr>
      </w:pPr>
    </w:p>
    <w:p w14:paraId="3F4AB6B4" w14:textId="1D6DF001" w:rsidR="00B80614" w:rsidRDefault="00B80614" w:rsidP="00B80614">
      <w:pPr>
        <w:jc w:val="both"/>
        <w:rPr>
          <w:b/>
        </w:rPr>
      </w:pPr>
      <w:r>
        <w:rPr>
          <w:b/>
        </w:rPr>
        <w:t>DEFRN0016</w:t>
      </w:r>
      <w:r w:rsidRPr="002D36E3">
        <w:rPr>
          <w:b/>
        </w:rPr>
        <w:t xml:space="preserve"> – </w:t>
      </w:r>
      <w:r>
        <w:rPr>
          <w:b/>
        </w:rPr>
        <w:t>Validar Primeiro Acesso ao DEF.</w:t>
      </w:r>
    </w:p>
    <w:p w14:paraId="549B4031" w14:textId="5F473CE3" w:rsidR="00B80614" w:rsidRDefault="00B80614" w:rsidP="00B80614">
      <w:pPr>
        <w:jc w:val="both"/>
        <w:rPr>
          <w:b/>
        </w:rPr>
      </w:pPr>
      <w:r>
        <w:t>Ao realizar o acesso ao sistema verifica o campo REALIZOU_ACESSO_DEF</w:t>
      </w:r>
      <w:r w:rsidR="00E77C5D">
        <w:t xml:space="preserve"> (Deve ser criado na tabela TA_USUARIO_SISTEMA)</w:t>
      </w:r>
      <w:r>
        <w:t>, se for igual a ‘1’, significa que é seu primeiro acesso e de</w:t>
      </w:r>
      <w:r w:rsidR="00FC61C5">
        <w:t>ve apresentar a mensagem abaixo, após confirmar deve ser atualizado o valor do campo para 2.</w:t>
      </w:r>
    </w:p>
    <w:p w14:paraId="206AE3FE" w14:textId="77777777" w:rsidR="00B80614" w:rsidRDefault="00B80614" w:rsidP="00B80614">
      <w:pPr>
        <w:spacing w:before="120"/>
        <w:ind w:left="1134"/>
        <w:jc w:val="both"/>
        <w:rPr>
          <w:rFonts w:eastAsia="ヒラギノ角ゴ Pro W3"/>
          <w:b/>
          <w:lang w:eastAsia="ja-JP"/>
        </w:rPr>
      </w:pPr>
      <w:r w:rsidRPr="00183F0C">
        <w:rPr>
          <w:rFonts w:eastAsia="ヒラギノ角ゴ Pro W3"/>
          <w:b/>
          <w:lang w:eastAsia="ja-JP"/>
        </w:rPr>
        <w:t>Conteúdo da Caixa Eletrônica Postal Fiscal (CEP-F)</w:t>
      </w:r>
    </w:p>
    <w:p w14:paraId="3FB949BD" w14:textId="77777777" w:rsidR="00B80614" w:rsidRPr="00183F0C" w:rsidRDefault="00B80614" w:rsidP="00B80614">
      <w:pPr>
        <w:spacing w:before="120"/>
        <w:ind w:left="1134"/>
        <w:jc w:val="both"/>
        <w:rPr>
          <w:rFonts w:eastAsia="ヒラギノ角ゴ Pro W3"/>
          <w:b/>
          <w:sz w:val="2"/>
          <w:lang w:eastAsia="ja-JP"/>
        </w:rPr>
      </w:pPr>
    </w:p>
    <w:p w14:paraId="424E9B0F" w14:textId="77777777" w:rsidR="00B80614" w:rsidRPr="00183F0C" w:rsidRDefault="00B80614" w:rsidP="00B80614">
      <w:pPr>
        <w:spacing w:before="120"/>
        <w:ind w:left="1134"/>
        <w:jc w:val="both"/>
        <w:rPr>
          <w:rFonts w:eastAsia="ヒラギノ角ゴ Pro W3"/>
          <w:b/>
          <w:lang w:eastAsia="ja-JP"/>
        </w:rPr>
      </w:pPr>
      <w:r w:rsidRPr="00183F0C">
        <w:rPr>
          <w:rFonts w:eastAsia="ヒラギノ角ゴ Pro W3"/>
          <w:b/>
          <w:lang w:eastAsia="ja-JP"/>
        </w:rPr>
        <w:lastRenderedPageBreak/>
        <w:t>NOTIFICAÇÕES</w:t>
      </w:r>
    </w:p>
    <w:p w14:paraId="5C9F63DE" w14:textId="77777777" w:rsidR="00B80614" w:rsidRPr="00183F0C" w:rsidRDefault="00B80614" w:rsidP="00B80614">
      <w:pPr>
        <w:spacing w:before="120"/>
        <w:ind w:left="1134"/>
        <w:jc w:val="both"/>
        <w:rPr>
          <w:rFonts w:eastAsia="ヒラギノ角ゴ Pro W3"/>
          <w:lang w:eastAsia="ja-JP"/>
        </w:rPr>
      </w:pPr>
      <w:r w:rsidRPr="00183F0C">
        <w:rPr>
          <w:rFonts w:eastAsia="ヒラギノ角ゴ Pro W3"/>
          <w:lang w:eastAsia="ja-JP"/>
        </w:rPr>
        <w:t>A Notificação é o ato pelo qual se dá ciência ao contribuinte passivo ou devedor do estado, da instauração de um procedimento administrativo fiscal, de modo a assegurar a efetivação do princípio do contraditório e da ampla defesa. As notificações são de leitura obrigatória, em quanto isso não aconteça, não poderá continuar com o aceso ao sistema.</w:t>
      </w:r>
    </w:p>
    <w:p w14:paraId="69C7182F" w14:textId="77777777" w:rsidR="00B80614" w:rsidRPr="00183F0C" w:rsidRDefault="00B80614" w:rsidP="00B80614">
      <w:pPr>
        <w:spacing w:before="120"/>
        <w:ind w:left="1134"/>
        <w:jc w:val="both"/>
        <w:rPr>
          <w:rFonts w:eastAsia="ヒラギノ角ゴ Pro W3"/>
          <w:b/>
          <w:lang w:eastAsia="ja-JP"/>
        </w:rPr>
      </w:pPr>
      <w:r w:rsidRPr="00183F0C">
        <w:rPr>
          <w:rFonts w:eastAsia="ヒラギノ角ゴ Pro W3"/>
          <w:b/>
          <w:lang w:eastAsia="ja-JP"/>
        </w:rPr>
        <w:t>INTIMAÇÕES</w:t>
      </w:r>
    </w:p>
    <w:p w14:paraId="15F7A96E" w14:textId="77777777" w:rsidR="00B80614" w:rsidRPr="00183F0C" w:rsidRDefault="00B80614" w:rsidP="00B80614">
      <w:pPr>
        <w:spacing w:before="120"/>
        <w:ind w:left="1134"/>
        <w:jc w:val="both"/>
        <w:rPr>
          <w:rFonts w:eastAsia="ヒラギノ角ゴ Pro W3"/>
          <w:lang w:eastAsia="ja-JP"/>
        </w:rPr>
      </w:pPr>
      <w:r w:rsidRPr="00183F0C">
        <w:rPr>
          <w:rFonts w:eastAsia="ヒラギノ角ゴ Pro W3"/>
          <w:lang w:eastAsia="ja-JP"/>
        </w:rPr>
        <w:t>São atos do processo que comunicam, ao interessado, a imposição de deveres, ônus, sanções ou restrição ao exercício de direitos e atividades e os atos de outra natureza, de seu interesse. As intimações são de leitura obrigatória, em quanto isso não aconteça, não poderá continuar com o aceso ao sistema.</w:t>
      </w:r>
    </w:p>
    <w:p w14:paraId="592B9915" w14:textId="77777777" w:rsidR="00B80614" w:rsidRPr="00183F0C" w:rsidRDefault="00B80614" w:rsidP="00B80614">
      <w:pPr>
        <w:spacing w:before="120"/>
        <w:ind w:left="1134"/>
        <w:jc w:val="both"/>
        <w:rPr>
          <w:rFonts w:eastAsia="ヒラギノ角ゴ Pro W3"/>
          <w:b/>
          <w:lang w:eastAsia="ja-JP"/>
        </w:rPr>
      </w:pPr>
      <w:r w:rsidRPr="00183F0C">
        <w:rPr>
          <w:rFonts w:eastAsia="ヒラギノ角ゴ Pro W3"/>
          <w:b/>
          <w:lang w:eastAsia="ja-JP"/>
        </w:rPr>
        <w:t>ALERTAS</w:t>
      </w:r>
    </w:p>
    <w:p w14:paraId="789C9657" w14:textId="77777777" w:rsidR="00B80614" w:rsidRPr="00183F0C" w:rsidRDefault="00B80614" w:rsidP="00B80614">
      <w:pPr>
        <w:spacing w:before="120"/>
        <w:ind w:left="1134"/>
        <w:jc w:val="both"/>
        <w:rPr>
          <w:rFonts w:eastAsia="ヒラギノ角ゴ Pro W3"/>
          <w:lang w:eastAsia="ja-JP"/>
        </w:rPr>
      </w:pPr>
      <w:r w:rsidRPr="00183F0C">
        <w:rPr>
          <w:rFonts w:eastAsia="ヒラギノ角ゴ Pro W3"/>
          <w:lang w:eastAsia="ja-JP"/>
        </w:rPr>
        <w:t xml:space="preserve">São reportes, gerados pela administração, para informar ao contribuinte sob obrigações, omissões, inadimplências ou fatos que precisam a sua atenção.  </w:t>
      </w:r>
    </w:p>
    <w:p w14:paraId="2A406E09" w14:textId="77777777" w:rsidR="00B80614" w:rsidRPr="00183F0C" w:rsidRDefault="00B80614" w:rsidP="00B80614">
      <w:pPr>
        <w:spacing w:before="120"/>
        <w:ind w:left="1134"/>
        <w:jc w:val="both"/>
        <w:rPr>
          <w:rFonts w:eastAsia="ヒラギノ角ゴ Pro W3"/>
          <w:b/>
          <w:lang w:eastAsia="ja-JP"/>
        </w:rPr>
      </w:pPr>
      <w:r w:rsidRPr="00183F0C">
        <w:rPr>
          <w:rFonts w:eastAsia="ヒラギノ角ゴ Pro W3"/>
          <w:b/>
          <w:lang w:eastAsia="ja-JP"/>
        </w:rPr>
        <w:t>COMUNIAÇÕES</w:t>
      </w:r>
    </w:p>
    <w:p w14:paraId="04CA0E70" w14:textId="77777777" w:rsidR="00B80614" w:rsidRPr="00183F0C" w:rsidRDefault="00B80614" w:rsidP="00B80614">
      <w:pPr>
        <w:spacing w:before="120"/>
        <w:ind w:left="1134"/>
        <w:jc w:val="both"/>
        <w:rPr>
          <w:rFonts w:eastAsia="ヒラギノ角ゴ Pro W3"/>
          <w:lang w:eastAsia="ja-JP"/>
        </w:rPr>
      </w:pPr>
      <w:r w:rsidRPr="00183F0C">
        <w:rPr>
          <w:rFonts w:eastAsia="ヒラギノ角ゴ Pro W3"/>
          <w:lang w:eastAsia="ja-JP"/>
        </w:rPr>
        <w:t>São documentos de comunicam ao contribuinte a recepção de sus pagamentos, solicitações, alterações no cadastro, etc.</w:t>
      </w:r>
    </w:p>
    <w:p w14:paraId="569896E2" w14:textId="77777777" w:rsidR="00B80614" w:rsidRPr="00183F0C" w:rsidRDefault="00B80614" w:rsidP="00B80614">
      <w:pPr>
        <w:spacing w:before="120"/>
        <w:ind w:left="1134"/>
        <w:jc w:val="both"/>
        <w:rPr>
          <w:rFonts w:eastAsia="ヒラギノ角ゴ Pro W3"/>
          <w:b/>
          <w:lang w:eastAsia="ja-JP"/>
        </w:rPr>
      </w:pPr>
      <w:r w:rsidRPr="00183F0C">
        <w:rPr>
          <w:rFonts w:eastAsia="ヒラギノ角ゴ Pro W3"/>
          <w:b/>
          <w:lang w:eastAsia="ja-JP"/>
        </w:rPr>
        <w:t>NORMAS LEGALES</w:t>
      </w:r>
    </w:p>
    <w:p w14:paraId="36E13EC8" w14:textId="77777777" w:rsidR="00B80614" w:rsidRPr="00183F0C" w:rsidRDefault="00B80614" w:rsidP="00B80614">
      <w:pPr>
        <w:spacing w:before="120"/>
        <w:ind w:left="1134"/>
        <w:jc w:val="both"/>
        <w:rPr>
          <w:rFonts w:eastAsia="ヒラギノ角ゴ Pro W3"/>
          <w:lang w:eastAsia="ja-JP"/>
        </w:rPr>
      </w:pPr>
      <w:r w:rsidRPr="00183F0C">
        <w:rPr>
          <w:rFonts w:eastAsia="ヒラギノ角ゴ Pro W3"/>
          <w:lang w:eastAsia="ja-JP"/>
        </w:rPr>
        <w:t>Correspondem as diversas normas legais de carácter tributário que são emitidas pela autoridade tributaria ou outras entidades do Estado.</w:t>
      </w:r>
    </w:p>
    <w:p w14:paraId="7A3260F5" w14:textId="77777777" w:rsidR="00B80614" w:rsidRPr="00183F0C" w:rsidRDefault="00B80614" w:rsidP="00B80614">
      <w:pPr>
        <w:spacing w:before="120"/>
        <w:ind w:left="1134"/>
        <w:jc w:val="both"/>
        <w:rPr>
          <w:rFonts w:eastAsia="ヒラギノ角ゴ Pro W3"/>
          <w:b/>
          <w:lang w:eastAsia="ja-JP"/>
        </w:rPr>
      </w:pPr>
      <w:r w:rsidRPr="00183F0C">
        <w:rPr>
          <w:rFonts w:eastAsia="ヒラギノ角ゴ Pro W3"/>
          <w:b/>
          <w:lang w:eastAsia="ja-JP"/>
        </w:rPr>
        <w:t>AVISOS</w:t>
      </w:r>
    </w:p>
    <w:p w14:paraId="1D639CE6" w14:textId="79BEA331" w:rsidR="00B80614" w:rsidRDefault="00B80614" w:rsidP="00B80614">
      <w:pPr>
        <w:ind w:left="1134"/>
        <w:jc w:val="both"/>
        <w:rPr>
          <w:b/>
        </w:rPr>
      </w:pPr>
      <w:r w:rsidRPr="00183F0C">
        <w:rPr>
          <w:rFonts w:eastAsia="ヒラギノ角ゴ Pro W3"/>
          <w:lang w:eastAsia="ja-JP"/>
        </w:rPr>
        <w:t xml:space="preserve">São informações que a administração considera que pode ser de interesse do contribuinte tais como cursos de capacitação, manuais de usuário, </w:t>
      </w:r>
      <w:proofErr w:type="spellStart"/>
      <w:r w:rsidRPr="00183F0C">
        <w:rPr>
          <w:rFonts w:eastAsia="ヒラギノ角ゴ Pro W3"/>
          <w:lang w:eastAsia="ja-JP"/>
        </w:rPr>
        <w:t>etc</w:t>
      </w:r>
      <w:proofErr w:type="spellEnd"/>
    </w:p>
    <w:p w14:paraId="1186DAB4" w14:textId="77777777" w:rsidR="00B80614" w:rsidRDefault="00B80614" w:rsidP="00EE4C64">
      <w:pPr>
        <w:jc w:val="both"/>
        <w:rPr>
          <w:b/>
        </w:rPr>
      </w:pPr>
    </w:p>
    <w:p w14:paraId="2D0CACCA" w14:textId="276634E2" w:rsidR="00EE4C64" w:rsidRDefault="00EE4C64" w:rsidP="00EE4C64">
      <w:pPr>
        <w:jc w:val="both"/>
        <w:rPr>
          <w:b/>
        </w:rPr>
      </w:pPr>
      <w:r>
        <w:rPr>
          <w:b/>
        </w:rPr>
        <w:t>DEFRN001</w:t>
      </w:r>
      <w:r w:rsidR="00DC7943">
        <w:rPr>
          <w:b/>
        </w:rPr>
        <w:t>7</w:t>
      </w:r>
      <w:r w:rsidRPr="002D36E3">
        <w:rPr>
          <w:b/>
        </w:rPr>
        <w:t xml:space="preserve"> – </w:t>
      </w:r>
      <w:r w:rsidR="003B63CA">
        <w:rPr>
          <w:b/>
        </w:rPr>
        <w:t>Registrar Leitura do documento</w:t>
      </w:r>
      <w:r>
        <w:rPr>
          <w:b/>
        </w:rPr>
        <w:t>.</w:t>
      </w:r>
    </w:p>
    <w:p w14:paraId="39A89C14" w14:textId="5677A7EF" w:rsidR="003B63CA" w:rsidRPr="002239FF" w:rsidRDefault="002239FF" w:rsidP="00EE4C64">
      <w:pPr>
        <w:jc w:val="both"/>
      </w:pPr>
      <w:r w:rsidRPr="002239FF">
        <w:t>Quando o usuário</w:t>
      </w:r>
      <w:r>
        <w:t xml:space="preserve"> abrir </w:t>
      </w:r>
      <w:r w:rsidR="00B65BBC">
        <w:t xml:space="preserve">o documento, o sistema deve </w:t>
      </w:r>
      <w:r>
        <w:t xml:space="preserve">registrar na tabela </w:t>
      </w:r>
      <w:r w:rsidRPr="002239FF">
        <w:t>TA_CONTRIBUINTE_DOCUMENTO</w:t>
      </w:r>
      <w:r w:rsidR="00B65BBC">
        <w:t>, a data e</w:t>
      </w:r>
      <w:r>
        <w:t xml:space="preserve"> hora</w:t>
      </w:r>
      <w:r w:rsidR="00B65BBC">
        <w:t xml:space="preserve"> atual</w:t>
      </w:r>
      <w:r w:rsidR="004E4BBF">
        <w:t xml:space="preserve"> para leitura</w:t>
      </w:r>
      <w:r>
        <w:t>, nº documento</w:t>
      </w:r>
      <w:r w:rsidR="0062451A">
        <w:t xml:space="preserve"> (CPF ou CNPJ) e usuário da leitura e Atualizar na tela o estado como da leitura do Contribuinte.</w:t>
      </w:r>
    </w:p>
    <w:p w14:paraId="14787FDD" w14:textId="2632C1D4" w:rsidR="003B63CA" w:rsidRDefault="003B63CA" w:rsidP="00EE4C64">
      <w:pPr>
        <w:jc w:val="both"/>
      </w:pPr>
      <w:r w:rsidRPr="003B63CA">
        <w:t>Caso</w:t>
      </w:r>
      <w:r>
        <w:t xml:space="preserve"> o usuário não seja um representante legal</w:t>
      </w:r>
      <w:r w:rsidR="00B65BBC">
        <w:t xml:space="preserve"> do CNPJ</w:t>
      </w:r>
      <w:r>
        <w:t xml:space="preserve">, </w:t>
      </w:r>
      <w:r w:rsidR="002239FF">
        <w:t xml:space="preserve">o sistema deve marcar </w:t>
      </w:r>
      <w:r w:rsidR="00B65BBC">
        <w:t xml:space="preserve">USUARIO_LEITURA = </w:t>
      </w:r>
      <w:r w:rsidR="002239FF">
        <w:t>“Outro”</w:t>
      </w:r>
      <w:r w:rsidR="00B65BBC">
        <w:t xml:space="preserve"> e LEITURA_REPRESENTANTE_LEGAL = “N”</w:t>
      </w:r>
      <w:r w:rsidR="0062451A">
        <w:t>, o sistema apresenta na tela a leitura como ‘Outro’</w:t>
      </w:r>
      <w:r w:rsidR="004E4BBF">
        <w:t>.</w:t>
      </w:r>
    </w:p>
    <w:p w14:paraId="4CEFCA5A" w14:textId="38142A02" w:rsidR="004E4BBF" w:rsidRPr="003B63CA" w:rsidRDefault="004E4BBF" w:rsidP="00EE4C64">
      <w:pPr>
        <w:jc w:val="both"/>
      </w:pPr>
      <w:r>
        <w:t>As informações da leitura devem serem registradas somente na primeira vez que o usuário abrir o documento.</w:t>
      </w:r>
    </w:p>
    <w:p w14:paraId="759D816C" w14:textId="77777777" w:rsidR="00B65BBC" w:rsidRDefault="00B65BBC" w:rsidP="00EE4C64">
      <w:pPr>
        <w:spacing w:after="0"/>
        <w:rPr>
          <w:rFonts w:eastAsia="Times New Roman"/>
          <w:b/>
          <w:bCs/>
          <w:snapToGrid w:val="0"/>
          <w:color w:val="17365D"/>
          <w:sz w:val="28"/>
          <w:szCs w:val="20"/>
        </w:rPr>
      </w:pPr>
    </w:p>
    <w:p w14:paraId="789650D9" w14:textId="1DFAA290" w:rsidR="003B63CA" w:rsidRDefault="00DC7943" w:rsidP="00EE4C64">
      <w:pPr>
        <w:spacing w:after="0"/>
        <w:rPr>
          <w:rFonts w:eastAsia="Times New Roman"/>
          <w:b/>
          <w:bCs/>
          <w:snapToGrid w:val="0"/>
          <w:color w:val="17365D"/>
          <w:sz w:val="28"/>
          <w:szCs w:val="20"/>
        </w:rPr>
      </w:pPr>
      <w:r>
        <w:rPr>
          <w:b/>
        </w:rPr>
        <w:t>DEFRN0018</w:t>
      </w:r>
      <w:r w:rsidRPr="002D36E3">
        <w:rPr>
          <w:b/>
        </w:rPr>
        <w:t xml:space="preserve"> – </w:t>
      </w:r>
      <w:r>
        <w:rPr>
          <w:b/>
        </w:rPr>
        <w:t>Cabeçalho para visualizar o documento</w:t>
      </w:r>
    </w:p>
    <w:p w14:paraId="08EC8942" w14:textId="74C5E8B8" w:rsidR="00DC7943" w:rsidRDefault="00DC7943" w:rsidP="00DC7943">
      <w:pPr>
        <w:pStyle w:val="PargrafodaLista"/>
        <w:widowControl w:val="0"/>
        <w:numPr>
          <w:ilvl w:val="0"/>
          <w:numId w:val="20"/>
        </w:numPr>
        <w:autoSpaceDE w:val="0"/>
        <w:autoSpaceDN w:val="0"/>
        <w:jc w:val="both"/>
      </w:pPr>
      <w:r>
        <w:t>Categoria do documento</w:t>
      </w:r>
    </w:p>
    <w:p w14:paraId="2733DA56" w14:textId="77777777" w:rsidR="00DC7943" w:rsidRDefault="00DC7943" w:rsidP="00DC7943">
      <w:pPr>
        <w:pStyle w:val="PargrafodaLista"/>
        <w:widowControl w:val="0"/>
        <w:numPr>
          <w:ilvl w:val="0"/>
          <w:numId w:val="20"/>
        </w:numPr>
        <w:autoSpaceDE w:val="0"/>
        <w:autoSpaceDN w:val="0"/>
        <w:jc w:val="both"/>
      </w:pPr>
      <w:r>
        <w:t>Descrição.</w:t>
      </w:r>
    </w:p>
    <w:p w14:paraId="7C4EDDF7" w14:textId="77777777" w:rsidR="00DC7943" w:rsidRDefault="00DC7943" w:rsidP="00DC7943">
      <w:pPr>
        <w:pStyle w:val="PargrafodaLista"/>
        <w:widowControl w:val="0"/>
        <w:numPr>
          <w:ilvl w:val="0"/>
          <w:numId w:val="20"/>
        </w:numPr>
        <w:autoSpaceDE w:val="0"/>
        <w:autoSpaceDN w:val="0"/>
        <w:jc w:val="both"/>
      </w:pPr>
      <w:r>
        <w:t>A data e hora em que o documento foi depositado na CEP-F.</w:t>
      </w:r>
    </w:p>
    <w:p w14:paraId="677DCAC9" w14:textId="77777777" w:rsidR="00DC7943" w:rsidRDefault="00DC7943" w:rsidP="00DC7943">
      <w:pPr>
        <w:pStyle w:val="PargrafodaLista"/>
        <w:widowControl w:val="0"/>
        <w:numPr>
          <w:ilvl w:val="0"/>
          <w:numId w:val="20"/>
        </w:numPr>
        <w:autoSpaceDE w:val="0"/>
        <w:autoSpaceDN w:val="0"/>
        <w:jc w:val="both"/>
      </w:pPr>
      <w:r>
        <w:t>E a data e hora do momento em que o usuário seleciono para abrir o documento</w:t>
      </w:r>
    </w:p>
    <w:p w14:paraId="5A84BA9D" w14:textId="77777777" w:rsidR="00DC7943" w:rsidRDefault="00DC7943" w:rsidP="00DC7943">
      <w:pPr>
        <w:pStyle w:val="PargrafodaLista"/>
        <w:widowControl w:val="0"/>
        <w:numPr>
          <w:ilvl w:val="0"/>
          <w:numId w:val="20"/>
        </w:numPr>
        <w:autoSpaceDE w:val="0"/>
        <w:autoSpaceDN w:val="0"/>
        <w:jc w:val="both"/>
      </w:pPr>
      <w:r>
        <w:t>Botão para download</w:t>
      </w:r>
    </w:p>
    <w:p w14:paraId="5C6F8A1F" w14:textId="77777777" w:rsidR="002B3206" w:rsidRDefault="00DC7943" w:rsidP="00DC7943">
      <w:pPr>
        <w:pStyle w:val="PargrafodaLista"/>
        <w:widowControl w:val="0"/>
        <w:numPr>
          <w:ilvl w:val="0"/>
          <w:numId w:val="20"/>
        </w:numPr>
        <w:autoSpaceDE w:val="0"/>
        <w:autoSpaceDN w:val="0"/>
        <w:jc w:val="both"/>
      </w:pPr>
      <w:r>
        <w:t xml:space="preserve">Botão para Apagar. </w:t>
      </w:r>
    </w:p>
    <w:p w14:paraId="230C3AAE" w14:textId="735D734C" w:rsidR="00DC7943" w:rsidRDefault="002B3206" w:rsidP="00DC7943">
      <w:pPr>
        <w:pStyle w:val="PargrafodaLista"/>
        <w:widowControl w:val="0"/>
        <w:numPr>
          <w:ilvl w:val="0"/>
          <w:numId w:val="20"/>
        </w:numPr>
        <w:autoSpaceDE w:val="0"/>
        <w:autoSpaceDN w:val="0"/>
        <w:jc w:val="both"/>
      </w:pPr>
      <w:r>
        <w:lastRenderedPageBreak/>
        <w:t xml:space="preserve">Botão par Assinar. </w:t>
      </w:r>
      <w:r>
        <w:rPr>
          <w:b/>
        </w:rPr>
        <w:t>DEFRN0027</w:t>
      </w:r>
      <w:r w:rsidR="00DC7943">
        <w:tab/>
      </w:r>
      <w:r w:rsidR="00DC7943">
        <w:tab/>
      </w:r>
    </w:p>
    <w:p w14:paraId="69E4D9E9" w14:textId="73BABD46" w:rsidR="00DC7943" w:rsidRPr="00DC7943" w:rsidRDefault="00E0675B" w:rsidP="00E0675B">
      <w:pPr>
        <w:widowControl w:val="0"/>
        <w:autoSpaceDE w:val="0"/>
        <w:autoSpaceDN w:val="0"/>
        <w:jc w:val="both"/>
      </w:pPr>
      <w:r>
        <w:t>Para apresentar o documento</w:t>
      </w:r>
      <w:r w:rsidR="00A119E1">
        <w:t xml:space="preserve"> na tela,</w:t>
      </w:r>
      <w:r>
        <w:t xml:space="preserve"> deve buscar do repositório do GED</w:t>
      </w:r>
      <w:r w:rsidR="00A119E1">
        <w:t>, utilizando</w:t>
      </w:r>
      <w:r w:rsidR="00722852">
        <w:t xml:space="preserve"> serviço transversal</w:t>
      </w:r>
      <w:r w:rsidR="00A119E1">
        <w:t xml:space="preserve"> o </w:t>
      </w:r>
      <w:r w:rsidR="00A119E1" w:rsidRPr="00A119E1">
        <w:t>GEDUC0040 - Recuperar a última versão de um documento do repositório</w:t>
      </w:r>
      <w:r w:rsidR="00A119E1">
        <w:t>, enviando o</w:t>
      </w:r>
      <w:r>
        <w:t xml:space="preserve"> código armazenado no campo CODIGO_ARQUIVO_GED</w:t>
      </w:r>
      <w:r w:rsidR="00A119E1">
        <w:t>.</w:t>
      </w:r>
    </w:p>
    <w:p w14:paraId="2EFEF150" w14:textId="77777777" w:rsidR="00E0675B" w:rsidRDefault="00E0675B" w:rsidP="00E0675B">
      <w:pPr>
        <w:spacing w:after="0"/>
        <w:rPr>
          <w:rFonts w:eastAsia="Times New Roman"/>
          <w:b/>
          <w:bCs/>
          <w:snapToGrid w:val="0"/>
          <w:color w:val="17365D"/>
          <w:sz w:val="28"/>
          <w:szCs w:val="20"/>
        </w:rPr>
      </w:pPr>
    </w:p>
    <w:p w14:paraId="41380570" w14:textId="6ECAD2EB" w:rsidR="00476AF3" w:rsidRDefault="00AA60BA" w:rsidP="00950849">
      <w:pPr>
        <w:spacing w:after="0"/>
        <w:rPr>
          <w:rFonts w:eastAsia="Times New Roman"/>
          <w:b/>
          <w:bCs/>
          <w:snapToGrid w:val="0"/>
          <w:color w:val="17365D"/>
          <w:sz w:val="28"/>
          <w:szCs w:val="20"/>
        </w:rPr>
      </w:pPr>
      <w:r>
        <w:rPr>
          <w:b/>
        </w:rPr>
        <w:t>DEFRN00</w:t>
      </w:r>
      <w:r w:rsidR="00B65BBC">
        <w:rPr>
          <w:b/>
        </w:rPr>
        <w:t>19</w:t>
      </w:r>
      <w:r w:rsidRPr="002D36E3">
        <w:rPr>
          <w:b/>
        </w:rPr>
        <w:t xml:space="preserve"> – </w:t>
      </w:r>
      <w:r>
        <w:rPr>
          <w:b/>
        </w:rPr>
        <w:t>Bloquear o acesso ao sistema</w:t>
      </w:r>
    </w:p>
    <w:p w14:paraId="46DF7057" w14:textId="2FB66A6C" w:rsidR="00AA60BA" w:rsidRDefault="00AA60BA" w:rsidP="00950849">
      <w:pPr>
        <w:spacing w:after="0"/>
      </w:pPr>
      <w:r w:rsidRPr="009C3460">
        <w:t xml:space="preserve">O sistema não habilita </w:t>
      </w:r>
      <w:r>
        <w:t xml:space="preserve">as opções do sistema </w:t>
      </w:r>
      <w:r w:rsidRPr="009C3460">
        <w:t>se tem arquivos sem abrir nas pastas de notificações e/ou intimações</w:t>
      </w:r>
      <w:r>
        <w:t xml:space="preserve">, </w:t>
      </w:r>
      <w:r w:rsidRPr="00AA60BA">
        <w:t>TA_DOCUMENTO_DOMICILIO_ELETRONICO</w:t>
      </w:r>
      <w:r>
        <w:t xml:space="preserve"> campo </w:t>
      </w:r>
      <w:hyperlink r:id="rId10" w:anchor="0RzYbmqGAqBwAQZT" w:history="1">
        <w:r w:rsidRPr="00385664">
          <w:rPr>
            <w:rStyle w:val="tablecontent"/>
            <w:color w:val="000000"/>
          </w:rPr>
          <w:t>CATEGORIA_DOCUMENTO</w:t>
        </w:r>
      </w:hyperlink>
      <w:r>
        <w:rPr>
          <w:rStyle w:val="tablecontent"/>
          <w:color w:val="000000"/>
        </w:rPr>
        <w:t xml:space="preserve"> igual a 1 ou 2</w:t>
      </w:r>
      <w:r w:rsidRPr="009C3460">
        <w:t>.</w:t>
      </w:r>
    </w:p>
    <w:p w14:paraId="39A4F446" w14:textId="37B07647" w:rsidR="00A029D2" w:rsidRDefault="00A029D2" w:rsidP="00950849">
      <w:pPr>
        <w:spacing w:after="0"/>
        <w:rPr>
          <w:rFonts w:eastAsia="Times New Roman"/>
          <w:b/>
          <w:bCs/>
          <w:snapToGrid w:val="0"/>
          <w:color w:val="17365D"/>
          <w:sz w:val="28"/>
          <w:szCs w:val="20"/>
        </w:rPr>
      </w:pPr>
      <w:r>
        <w:t>A mensagem DEFMSG0013 deve ficar sempre visível ao usuário.</w:t>
      </w:r>
    </w:p>
    <w:p w14:paraId="3290EE1E" w14:textId="77777777" w:rsidR="000A47AF" w:rsidRDefault="000A47AF" w:rsidP="00950849">
      <w:pPr>
        <w:spacing w:after="0"/>
        <w:rPr>
          <w:rFonts w:eastAsia="Times New Roman"/>
          <w:b/>
          <w:bCs/>
          <w:snapToGrid w:val="0"/>
          <w:color w:val="17365D"/>
          <w:sz w:val="28"/>
          <w:szCs w:val="20"/>
        </w:rPr>
      </w:pPr>
    </w:p>
    <w:p w14:paraId="06127774" w14:textId="715F044C" w:rsidR="000A47AF" w:rsidRDefault="000A47AF" w:rsidP="000A47AF">
      <w:pPr>
        <w:spacing w:after="0"/>
        <w:rPr>
          <w:rFonts w:eastAsia="Times New Roman"/>
          <w:b/>
          <w:bCs/>
          <w:snapToGrid w:val="0"/>
          <w:color w:val="17365D"/>
          <w:sz w:val="28"/>
          <w:szCs w:val="20"/>
        </w:rPr>
      </w:pPr>
      <w:r>
        <w:rPr>
          <w:b/>
        </w:rPr>
        <w:t>DEFRN0020</w:t>
      </w:r>
      <w:r w:rsidRPr="002D36E3">
        <w:rPr>
          <w:b/>
        </w:rPr>
        <w:t xml:space="preserve"> – </w:t>
      </w:r>
      <w:r w:rsidR="00FF01E4">
        <w:rPr>
          <w:b/>
        </w:rPr>
        <w:t>Listar os documentos da pasta/categoria</w:t>
      </w:r>
    </w:p>
    <w:p w14:paraId="7D0BCC69" w14:textId="097ABE69" w:rsidR="000A47AF" w:rsidRDefault="000A47AF" w:rsidP="000A47AF">
      <w:pPr>
        <w:spacing w:after="0"/>
      </w:pPr>
      <w:r w:rsidRPr="009C3460">
        <w:t>O sistema</w:t>
      </w:r>
      <w:r>
        <w:t xml:space="preserve"> deve apresentar na pasta selecionada todos os documentos relacionados ao </w:t>
      </w:r>
      <w:r w:rsidR="00E5022E">
        <w:t xml:space="preserve">perfil selecionado na hora da realização do </w:t>
      </w:r>
      <w:proofErr w:type="spellStart"/>
      <w:r w:rsidR="00E5022E">
        <w:t>login</w:t>
      </w:r>
      <w:proofErr w:type="spellEnd"/>
      <w:r>
        <w:t xml:space="preserve">. Devendo verificar na tabela </w:t>
      </w:r>
      <w:r w:rsidRPr="000A47AF">
        <w:t>TA_CONTRIBUINTE_DOCUMENTO</w:t>
      </w:r>
      <w:r>
        <w:t xml:space="preserve"> todos registros do usuário e </w:t>
      </w:r>
      <w:r w:rsidR="00FF01E4">
        <w:t>para apresentar os documentos da</w:t>
      </w:r>
      <w:r>
        <w:t xml:space="preserve"> </w:t>
      </w:r>
      <w:r w:rsidRPr="000A47AF">
        <w:t>TA_DOCUMENTO_DOMICILIO_ELETRONICO</w:t>
      </w:r>
      <w:r>
        <w:t xml:space="preserve"> </w:t>
      </w:r>
      <w:r w:rsidR="00FF01E4">
        <w:t>que contenham a</w:t>
      </w:r>
      <w:r w:rsidR="002C22B5">
        <w:t xml:space="preserve"> categoria da pasta selecionada e data da publicação diferente de nula.</w:t>
      </w:r>
    </w:p>
    <w:p w14:paraId="307CDFBA" w14:textId="6534BAF6" w:rsidR="00FF01E4" w:rsidRDefault="00FF01E4" w:rsidP="000A47AF">
      <w:pPr>
        <w:spacing w:after="0"/>
      </w:pPr>
      <w:proofErr w:type="spellStart"/>
      <w:r>
        <w:t>Ordernar</w:t>
      </w:r>
      <w:proofErr w:type="spellEnd"/>
      <w:r>
        <w:t xml:space="preserve"> a lista pela data de Postagem mais atual.</w:t>
      </w:r>
    </w:p>
    <w:p w14:paraId="598A8AC3" w14:textId="77777777" w:rsidR="00FF01E4" w:rsidRDefault="00FF01E4" w:rsidP="000A47AF">
      <w:pPr>
        <w:spacing w:after="0"/>
      </w:pPr>
    </w:p>
    <w:p w14:paraId="6ABC7F61" w14:textId="77777777" w:rsidR="002B3206" w:rsidRDefault="002B3206" w:rsidP="000A47AF">
      <w:pPr>
        <w:spacing w:after="0"/>
      </w:pPr>
    </w:p>
    <w:p w14:paraId="32FA44F0" w14:textId="63F6D3FA" w:rsidR="00FF01E4" w:rsidRDefault="00FF01E4" w:rsidP="000A47AF">
      <w:pPr>
        <w:spacing w:after="0"/>
      </w:pPr>
      <w:r>
        <w:rPr>
          <w:b/>
        </w:rPr>
        <w:t>DEFRN0021</w:t>
      </w:r>
      <w:r w:rsidRPr="002D36E3">
        <w:rPr>
          <w:b/>
        </w:rPr>
        <w:t xml:space="preserve">– </w:t>
      </w:r>
      <w:r>
        <w:rPr>
          <w:b/>
        </w:rPr>
        <w:t>Marcação de arquivos lidos</w:t>
      </w:r>
    </w:p>
    <w:p w14:paraId="32F56A2D" w14:textId="0EE87A63" w:rsidR="00FF01E4" w:rsidRDefault="00FF01E4" w:rsidP="000A47AF">
      <w:pPr>
        <w:spacing w:after="0"/>
        <w:rPr>
          <w:rFonts w:eastAsia="ヒラギノ角ゴ Pro W3"/>
          <w:lang w:eastAsia="ja-JP"/>
        </w:rPr>
      </w:pPr>
      <w:r>
        <w:t xml:space="preserve">Se o usuário ainda não leu o documento (não possui data e hora de leitura) o sistema deve marcar om um </w:t>
      </w:r>
      <w:r w:rsidR="00E7586C">
        <w:t>ícone na coluna estado</w:t>
      </w:r>
      <w:r>
        <w:rPr>
          <w:noProof/>
          <w:lang w:eastAsia="pt-BR"/>
        </w:rPr>
        <w:drawing>
          <wp:inline distT="0" distB="0" distL="0" distR="0" wp14:anchorId="5BAE5E09" wp14:editId="5F679D90">
            <wp:extent cx="124538" cy="125604"/>
            <wp:effectExtent l="0" t="0" r="889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661" b="-1"/>
                    <a:stretch/>
                  </pic:blipFill>
                  <pic:spPr bwMode="auto">
                    <a:xfrm>
                      <a:off x="0" y="0"/>
                      <a:ext cx="133870" cy="135016"/>
                    </a:xfrm>
                    <a:prstGeom prst="rect">
                      <a:avLst/>
                    </a:prstGeom>
                    <a:ln>
                      <a:noFill/>
                    </a:ln>
                    <a:extLst>
                      <a:ext uri="{53640926-AAD7-44D8-BBD7-CCE9431645EC}">
                        <a14:shadowObscured xmlns:a14="http://schemas.microsoft.com/office/drawing/2010/main"/>
                      </a:ext>
                    </a:extLst>
                  </pic:spPr>
                </pic:pic>
              </a:graphicData>
            </a:graphic>
          </wp:inline>
        </w:drawing>
      </w:r>
      <w:r>
        <w:t>, ao realizar a leitura o sistema exibe um ícone</w:t>
      </w:r>
      <w:r>
        <w:rPr>
          <w:noProof/>
          <w:lang w:eastAsia="pt-BR"/>
        </w:rPr>
        <w:drawing>
          <wp:inline distT="0" distB="0" distL="0" distR="0" wp14:anchorId="6F0DA256" wp14:editId="7919AA69">
            <wp:extent cx="125897" cy="125897"/>
            <wp:effectExtent l="0" t="0" r="7620" b="762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294" cy="134294"/>
                    </a:xfrm>
                    <a:prstGeom prst="rect">
                      <a:avLst/>
                    </a:prstGeom>
                    <a:noFill/>
                  </pic:spPr>
                </pic:pic>
              </a:graphicData>
            </a:graphic>
          </wp:inline>
        </w:drawing>
      </w:r>
      <w:r>
        <w:t xml:space="preserve">. Exemplo </w:t>
      </w:r>
      <w:r w:rsidRPr="00F65A5A">
        <w:rPr>
          <w:rFonts w:eastAsia="ヒラギノ角ゴ Pro W3"/>
          <w:lang w:eastAsia="ja-JP"/>
        </w:rPr>
        <w:t>DEFUC01</w:t>
      </w:r>
      <w:r w:rsidR="0065147D">
        <w:rPr>
          <w:rFonts w:eastAsia="ヒラギノ角ゴ Pro W3"/>
          <w:lang w:eastAsia="ja-JP"/>
        </w:rPr>
        <w:t>08PG03</w:t>
      </w:r>
      <w:r>
        <w:rPr>
          <w:rFonts w:eastAsia="ヒラギノ角ゴ Pro W3"/>
          <w:lang w:eastAsia="ja-JP"/>
        </w:rPr>
        <w:t>.</w:t>
      </w:r>
    </w:p>
    <w:p w14:paraId="21A165F9" w14:textId="09AD5DA4" w:rsidR="002C22B5" w:rsidRDefault="002C22B5" w:rsidP="000A47AF">
      <w:pPr>
        <w:spacing w:after="0"/>
        <w:rPr>
          <w:rFonts w:eastAsia="ヒラギノ角ゴ Pro W3"/>
          <w:lang w:eastAsia="ja-JP"/>
        </w:rPr>
      </w:pPr>
      <w:r>
        <w:rPr>
          <w:rFonts w:eastAsia="ヒラギノ角ゴ Pro W3"/>
          <w:lang w:eastAsia="ja-JP"/>
        </w:rPr>
        <w:t>As categorias que possuíram arquivos não lidos, devem ser exibidos como um contador na lista de pastas do domicílio eletrônico conforme exemplo:</w:t>
      </w:r>
    </w:p>
    <w:p w14:paraId="1475E3B5" w14:textId="7CA25406" w:rsidR="002C22B5" w:rsidRDefault="00571F49" w:rsidP="000A47AF">
      <w:pPr>
        <w:spacing w:after="0"/>
        <w:rPr>
          <w:rFonts w:eastAsia="ヒラギノ角ゴ Pro W3"/>
          <w:lang w:eastAsia="ja-JP"/>
        </w:rPr>
      </w:pPr>
      <w:r w:rsidRPr="00571F49">
        <w:rPr>
          <w:noProof/>
          <w:lang w:eastAsia="pt-BR"/>
        </w:rPr>
        <w:t xml:space="preserve"> </w:t>
      </w:r>
      <w:r>
        <w:rPr>
          <w:noProof/>
          <w:lang w:eastAsia="pt-BR"/>
        </w:rPr>
        <w:drawing>
          <wp:inline distT="0" distB="0" distL="0" distR="0" wp14:anchorId="6E2EDB75" wp14:editId="1FB6E83D">
            <wp:extent cx="1521562" cy="1046074"/>
            <wp:effectExtent l="0" t="0" r="2540"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7051" cy="1049848"/>
                    </a:xfrm>
                    <a:prstGeom prst="rect">
                      <a:avLst/>
                    </a:prstGeom>
                  </pic:spPr>
                </pic:pic>
              </a:graphicData>
            </a:graphic>
          </wp:inline>
        </w:drawing>
      </w:r>
    </w:p>
    <w:p w14:paraId="6EDE70A4" w14:textId="77777777" w:rsidR="00502EDE" w:rsidRDefault="00502EDE" w:rsidP="000A47AF">
      <w:pPr>
        <w:spacing w:after="0"/>
        <w:rPr>
          <w:rFonts w:eastAsia="ヒラギノ角ゴ Pro W3"/>
          <w:lang w:eastAsia="ja-JP"/>
        </w:rPr>
      </w:pPr>
    </w:p>
    <w:p w14:paraId="3CAEB687" w14:textId="0082A9A6" w:rsidR="00F23152" w:rsidRPr="002D36E3" w:rsidRDefault="00F23152" w:rsidP="00F23152">
      <w:pPr>
        <w:jc w:val="both"/>
        <w:rPr>
          <w:b/>
        </w:rPr>
      </w:pPr>
      <w:r>
        <w:rPr>
          <w:b/>
        </w:rPr>
        <w:t>DEFRN0022</w:t>
      </w:r>
      <w:r w:rsidRPr="002D36E3">
        <w:rPr>
          <w:b/>
        </w:rPr>
        <w:t xml:space="preserve"> – </w:t>
      </w:r>
      <w:r>
        <w:rPr>
          <w:b/>
        </w:rPr>
        <w:t xml:space="preserve">Validar se CPF </w:t>
      </w:r>
      <w:r w:rsidR="00AD1E4F">
        <w:rPr>
          <w:b/>
        </w:rPr>
        <w:t>já possui cadastro no sistema</w:t>
      </w:r>
      <w:r>
        <w:rPr>
          <w:b/>
        </w:rPr>
        <w:t>.</w:t>
      </w:r>
    </w:p>
    <w:p w14:paraId="7608D65C" w14:textId="7CB222E9" w:rsidR="00F23152" w:rsidRDefault="00F23152" w:rsidP="00F23152">
      <w:pPr>
        <w:spacing w:after="0"/>
        <w:rPr>
          <w:rFonts w:eastAsia="ヒラギノ角ゴ Pro W3"/>
          <w:lang w:eastAsia="ja-JP"/>
        </w:rPr>
      </w:pPr>
      <w:r w:rsidRPr="0023455D">
        <w:t xml:space="preserve">Se para </w:t>
      </w:r>
      <w:r>
        <w:t>o número</w:t>
      </w:r>
      <w:r w:rsidRPr="0023455D">
        <w:t xml:space="preserve"> </w:t>
      </w:r>
      <w:r>
        <w:t xml:space="preserve">de CPF informado existe </w:t>
      </w:r>
      <w:r w:rsidR="00377509">
        <w:t>na entidade de acesso ao DEF</w:t>
      </w:r>
      <w:r w:rsidR="00A1766E">
        <w:t xml:space="preserve">, portanto deve verificar o CPF na tabela </w:t>
      </w:r>
      <w:r w:rsidR="00377509">
        <w:t>TA_OPCAO_ACESSO_DEF</w:t>
      </w:r>
      <w:r w:rsidR="00A1766E">
        <w:t xml:space="preserve">, </w:t>
      </w:r>
      <w:r>
        <w:t>caso contrário retornar erro</w:t>
      </w:r>
      <w:r w:rsidR="000621B3">
        <w:t xml:space="preserve"> DEFMSG00015</w:t>
      </w:r>
      <w:r>
        <w:t>.</w:t>
      </w:r>
    </w:p>
    <w:p w14:paraId="267CF998" w14:textId="77777777" w:rsidR="00116799" w:rsidRDefault="00116799" w:rsidP="000A47AF">
      <w:pPr>
        <w:spacing w:after="0"/>
        <w:rPr>
          <w:rFonts w:eastAsia="ヒラギノ角ゴ Pro W3"/>
          <w:lang w:eastAsia="ja-JP"/>
        </w:rPr>
      </w:pPr>
    </w:p>
    <w:p w14:paraId="01264E4B" w14:textId="6B889A60" w:rsidR="00116799" w:rsidRPr="002D36E3" w:rsidRDefault="00116799" w:rsidP="00116799">
      <w:pPr>
        <w:jc w:val="both"/>
        <w:rPr>
          <w:b/>
        </w:rPr>
      </w:pPr>
      <w:r>
        <w:rPr>
          <w:b/>
        </w:rPr>
        <w:t>DEFRN0023</w:t>
      </w:r>
      <w:r w:rsidRPr="002D36E3">
        <w:rPr>
          <w:b/>
        </w:rPr>
        <w:t xml:space="preserve"> – </w:t>
      </w:r>
      <w:r>
        <w:rPr>
          <w:b/>
        </w:rPr>
        <w:t>Tela de confirmação de cadastro.</w:t>
      </w:r>
    </w:p>
    <w:p w14:paraId="23800401" w14:textId="5A5F9D70" w:rsidR="00116799" w:rsidRDefault="00AD1E4F" w:rsidP="00116799">
      <w:pPr>
        <w:spacing w:after="0"/>
        <w:rPr>
          <w:rFonts w:eastAsia="ヒラギノ角ゴ Pro W3"/>
          <w:lang w:eastAsia="ja-JP"/>
        </w:rPr>
      </w:pPr>
      <w:r>
        <w:t xml:space="preserve">Apresenta a mensagem abaixo, </w:t>
      </w:r>
      <w:r w:rsidR="00116799">
        <w:t>após armazenar as informações no banco de dados.</w:t>
      </w:r>
    </w:p>
    <w:p w14:paraId="750265D5" w14:textId="77777777" w:rsidR="00116799" w:rsidRDefault="00116799" w:rsidP="000A47AF">
      <w:pPr>
        <w:spacing w:after="0"/>
        <w:rPr>
          <w:rFonts w:eastAsia="ヒラギノ角ゴ Pro W3"/>
          <w:lang w:eastAsia="ja-JP"/>
        </w:rPr>
      </w:pPr>
    </w:p>
    <w:p w14:paraId="1B6443BC" w14:textId="77777777" w:rsidR="00116799" w:rsidRPr="00116799" w:rsidRDefault="00116799" w:rsidP="00116799">
      <w:pPr>
        <w:spacing w:after="0"/>
        <w:rPr>
          <w:rFonts w:eastAsia="ヒラギノ角ゴ Pro W3"/>
          <w:lang w:eastAsia="ja-JP"/>
        </w:rPr>
      </w:pPr>
      <w:r w:rsidRPr="00116799">
        <w:rPr>
          <w:rFonts w:eastAsia="ヒラギノ角ゴ Pro W3"/>
          <w:lang w:eastAsia="ja-JP"/>
        </w:rPr>
        <w:t>Senhor:</w:t>
      </w:r>
    </w:p>
    <w:p w14:paraId="70874861" w14:textId="01634470" w:rsidR="00116799" w:rsidRPr="00116799" w:rsidRDefault="00116799" w:rsidP="00116799">
      <w:pPr>
        <w:spacing w:after="0"/>
        <w:rPr>
          <w:rFonts w:eastAsia="ヒラギノ角ゴ Pro W3"/>
          <w:lang w:eastAsia="ja-JP"/>
        </w:rPr>
      </w:pPr>
      <w:r w:rsidRPr="00116799">
        <w:rPr>
          <w:rFonts w:eastAsia="ヒラギノ角ゴ Pro W3"/>
          <w:lang w:eastAsia="ja-JP"/>
        </w:rPr>
        <w:t>&lt;</w:t>
      </w:r>
      <w:proofErr w:type="gramStart"/>
      <w:r w:rsidRPr="00116799">
        <w:rPr>
          <w:rFonts w:eastAsia="ヒラギノ角ゴ Pro W3"/>
          <w:lang w:eastAsia="ja-JP"/>
        </w:rPr>
        <w:t>nome</w:t>
      </w:r>
      <w:proofErr w:type="gramEnd"/>
      <w:r w:rsidRPr="00116799">
        <w:rPr>
          <w:rFonts w:eastAsia="ヒラギノ角ゴ Pro W3"/>
          <w:lang w:eastAsia="ja-JP"/>
        </w:rPr>
        <w:t xml:space="preserve"> do </w:t>
      </w:r>
      <w:r w:rsidR="000663A4">
        <w:rPr>
          <w:rFonts w:eastAsia="ヒラギノ角ゴ Pro W3"/>
          <w:lang w:eastAsia="ja-JP"/>
        </w:rPr>
        <w:t>solicitante</w:t>
      </w:r>
      <w:r w:rsidRPr="00116799">
        <w:rPr>
          <w:rFonts w:eastAsia="ヒラギノ角ゴ Pro W3"/>
          <w:lang w:eastAsia="ja-JP"/>
        </w:rPr>
        <w:t>&gt;</w:t>
      </w:r>
    </w:p>
    <w:p w14:paraId="10F09D37" w14:textId="77777777" w:rsidR="00116799" w:rsidRPr="00116799" w:rsidRDefault="00116799" w:rsidP="00116799">
      <w:pPr>
        <w:spacing w:after="0"/>
        <w:rPr>
          <w:rFonts w:eastAsia="ヒラギノ角ゴ Pro W3"/>
          <w:lang w:eastAsia="ja-JP"/>
        </w:rPr>
      </w:pPr>
      <w:r w:rsidRPr="00116799">
        <w:rPr>
          <w:rFonts w:eastAsia="ヒラギノ角ゴ Pro W3"/>
          <w:lang w:eastAsia="ja-JP"/>
        </w:rPr>
        <w:t>&lt;CPF&gt; ou &lt;CNPJ&gt;</w:t>
      </w:r>
    </w:p>
    <w:p w14:paraId="79CBF0B6" w14:textId="77777777" w:rsidR="00116799" w:rsidRPr="00116799" w:rsidRDefault="00116799" w:rsidP="00116799">
      <w:pPr>
        <w:spacing w:after="0"/>
        <w:rPr>
          <w:rFonts w:eastAsia="ヒラギノ角ゴ Pro W3"/>
          <w:lang w:eastAsia="ja-JP"/>
        </w:rPr>
      </w:pPr>
      <w:r w:rsidRPr="00116799">
        <w:rPr>
          <w:rFonts w:eastAsia="ヒラギノ角ゴ Pro W3"/>
          <w:lang w:eastAsia="ja-JP"/>
        </w:rPr>
        <w:t>Tocantins.</w:t>
      </w:r>
    </w:p>
    <w:p w14:paraId="1FDE7CFE" w14:textId="19103ECD" w:rsidR="00116799" w:rsidRPr="00116799" w:rsidRDefault="00116799" w:rsidP="00116799">
      <w:pPr>
        <w:spacing w:after="0"/>
        <w:rPr>
          <w:rFonts w:eastAsia="ヒラギノ角ゴ Pro W3"/>
          <w:lang w:eastAsia="ja-JP"/>
        </w:rPr>
      </w:pPr>
      <w:r w:rsidRPr="00116799">
        <w:rPr>
          <w:rFonts w:eastAsia="ヒラギノ角ゴ Pro W3"/>
          <w:lang w:eastAsia="ja-JP"/>
        </w:rPr>
        <w:lastRenderedPageBreak/>
        <w:t xml:space="preserve">A Secretaria da Fazendo do Estado </w:t>
      </w:r>
      <w:r w:rsidR="00AD1E4F">
        <w:rPr>
          <w:rFonts w:eastAsia="ヒラギノ角ゴ Pro W3"/>
          <w:lang w:eastAsia="ja-JP"/>
        </w:rPr>
        <w:t>de Tocantins comunica que, no di</w:t>
      </w:r>
      <w:r w:rsidRPr="00116799">
        <w:rPr>
          <w:rFonts w:eastAsia="ヒラギノ角ゴ Pro W3"/>
          <w:lang w:eastAsia="ja-JP"/>
        </w:rPr>
        <w:t>a</w:t>
      </w:r>
      <w:r w:rsidR="00AD1E4F">
        <w:rPr>
          <w:rFonts w:eastAsia="ヒラギノ角ゴ Pro W3"/>
          <w:lang w:eastAsia="ja-JP"/>
        </w:rPr>
        <w:t xml:space="preserve"> &lt;</w:t>
      </w:r>
      <w:proofErr w:type="spellStart"/>
      <w:r w:rsidR="00AD1E4F">
        <w:rPr>
          <w:rFonts w:eastAsia="ヒラギノ角ゴ Pro W3"/>
          <w:lang w:eastAsia="ja-JP"/>
        </w:rPr>
        <w:t>dd</w:t>
      </w:r>
      <w:proofErr w:type="spellEnd"/>
      <w:r w:rsidR="00AD1E4F">
        <w:rPr>
          <w:rFonts w:eastAsia="ヒラギノ角ゴ Pro W3"/>
          <w:lang w:eastAsia="ja-JP"/>
        </w:rPr>
        <w:t>-mm-</w:t>
      </w:r>
      <w:proofErr w:type="spellStart"/>
      <w:r w:rsidR="00AD1E4F">
        <w:rPr>
          <w:rFonts w:eastAsia="ヒラギノ角ゴ Pro W3"/>
          <w:lang w:eastAsia="ja-JP"/>
        </w:rPr>
        <w:t>aaaa</w:t>
      </w:r>
      <w:proofErr w:type="spellEnd"/>
      <w:r w:rsidR="00AD1E4F">
        <w:rPr>
          <w:rFonts w:eastAsia="ヒラギノ角ゴ Pro W3"/>
          <w:lang w:eastAsia="ja-JP"/>
        </w:rPr>
        <w:t>&gt; a horas &lt;</w:t>
      </w:r>
      <w:proofErr w:type="spellStart"/>
      <w:r w:rsidR="00AD1E4F">
        <w:rPr>
          <w:rFonts w:eastAsia="ヒラギノ角ゴ Pro W3"/>
          <w:lang w:eastAsia="ja-JP"/>
        </w:rPr>
        <w:t>hh:mm</w:t>
      </w:r>
      <w:proofErr w:type="spellEnd"/>
      <w:r w:rsidR="00AD1E4F">
        <w:rPr>
          <w:rFonts w:eastAsia="ヒラギノ角ゴ Pro W3"/>
          <w:lang w:eastAsia="ja-JP"/>
        </w:rPr>
        <w:t xml:space="preserve">&gt;, </w:t>
      </w:r>
      <w:r w:rsidRPr="00116799">
        <w:rPr>
          <w:rFonts w:eastAsia="ヒラギノ角ゴ Pro W3"/>
          <w:lang w:eastAsia="ja-JP"/>
        </w:rPr>
        <w:t xml:space="preserve">foi recebida a solicitação de </w:t>
      </w:r>
      <w:r w:rsidR="000663A4">
        <w:rPr>
          <w:rFonts w:eastAsia="ヒラギノ角ゴ Pro W3"/>
          <w:lang w:eastAsia="ja-JP"/>
        </w:rPr>
        <w:t>acesso</w:t>
      </w:r>
      <w:r w:rsidRPr="00116799">
        <w:rPr>
          <w:rFonts w:eastAsia="ヒラギノ角ゴ Pro W3"/>
          <w:lang w:eastAsia="ja-JP"/>
        </w:rPr>
        <w:t xml:space="preserve"> no Domicilio Eletrônico Fazendário.</w:t>
      </w:r>
    </w:p>
    <w:p w14:paraId="356DCDF4" w14:textId="77777777" w:rsidR="00116799" w:rsidRPr="00116799" w:rsidRDefault="00116799" w:rsidP="00116799">
      <w:pPr>
        <w:spacing w:after="0"/>
        <w:rPr>
          <w:rFonts w:eastAsia="ヒラギノ角ゴ Pro W3"/>
          <w:lang w:eastAsia="ja-JP"/>
        </w:rPr>
      </w:pPr>
      <w:r w:rsidRPr="00116799">
        <w:rPr>
          <w:rFonts w:eastAsia="ヒラギノ角ゴ Pro W3"/>
          <w:lang w:eastAsia="ja-JP"/>
        </w:rPr>
        <w:t>Para a confirmação do cadastro deverá registrar, na opção de confirmação no domicilio eletrônico do contribuinte, os códigos de controle remetidos ao endereço eletrônico e número de celular registrados.</w:t>
      </w:r>
    </w:p>
    <w:p w14:paraId="156D8128" w14:textId="5082CD86" w:rsidR="00116799" w:rsidRDefault="00116799" w:rsidP="00116799">
      <w:pPr>
        <w:spacing w:after="0"/>
        <w:rPr>
          <w:rFonts w:eastAsia="ヒラギノ角ゴ Pro W3"/>
          <w:lang w:eastAsia="ja-JP"/>
        </w:rPr>
      </w:pPr>
      <w:r w:rsidRPr="00116799">
        <w:rPr>
          <w:rFonts w:eastAsia="ヒラギノ角ゴ Pro W3"/>
          <w:lang w:eastAsia="ja-JP"/>
        </w:rPr>
        <w:t>Atenciosamente</w:t>
      </w:r>
    </w:p>
    <w:p w14:paraId="51A6F03C" w14:textId="7B428E9F" w:rsidR="00116799" w:rsidRDefault="00EB6B53" w:rsidP="00116799">
      <w:pPr>
        <w:spacing w:after="0"/>
        <w:rPr>
          <w:rFonts w:eastAsia="ヒラギノ角ゴ Pro W3"/>
          <w:lang w:eastAsia="ja-JP"/>
        </w:rPr>
      </w:pPr>
      <w:r>
        <w:rPr>
          <w:rFonts w:eastAsia="ヒラギノ角ゴ Pro W3"/>
          <w:lang w:eastAsia="ja-JP"/>
        </w:rPr>
        <w:t>SEFAZ-TOCANTINS</w:t>
      </w:r>
    </w:p>
    <w:p w14:paraId="13A6A632" w14:textId="77777777" w:rsidR="00EB6B53" w:rsidRDefault="00EB6B53" w:rsidP="00116799">
      <w:pPr>
        <w:spacing w:after="0"/>
        <w:rPr>
          <w:rFonts w:eastAsia="ヒラギノ角ゴ Pro W3"/>
          <w:lang w:eastAsia="ja-JP"/>
        </w:rPr>
      </w:pPr>
    </w:p>
    <w:p w14:paraId="0C5B0877" w14:textId="5C946FA6" w:rsidR="00116799" w:rsidRDefault="00116799" w:rsidP="00116799">
      <w:pPr>
        <w:spacing w:after="0"/>
        <w:rPr>
          <w:rFonts w:eastAsia="ヒラギノ角ゴ Pro W3"/>
          <w:lang w:eastAsia="ja-JP"/>
        </w:rPr>
      </w:pPr>
      <w:r>
        <w:rPr>
          <w:rFonts w:eastAsia="ヒラギノ角ゴ Pro W3"/>
          <w:lang w:eastAsia="ja-JP"/>
        </w:rPr>
        <w:t>Exemplo:</w:t>
      </w:r>
    </w:p>
    <w:p w14:paraId="017C62CE" w14:textId="77777777" w:rsidR="00116799" w:rsidRDefault="00116799" w:rsidP="00116799">
      <w:pPr>
        <w:spacing w:after="0"/>
        <w:rPr>
          <w:rFonts w:eastAsia="ヒラギノ角ゴ Pro W3"/>
          <w:lang w:eastAsia="ja-JP"/>
        </w:rPr>
      </w:pPr>
    </w:p>
    <w:p w14:paraId="1B606877" w14:textId="458C2C04" w:rsidR="00116799" w:rsidRDefault="00116799" w:rsidP="00116799">
      <w:pPr>
        <w:spacing w:after="0"/>
        <w:rPr>
          <w:rFonts w:eastAsia="ヒラギノ角ゴ Pro W3"/>
          <w:lang w:eastAsia="ja-JP"/>
        </w:rPr>
      </w:pPr>
      <w:r>
        <w:rPr>
          <w:noProof/>
          <w:lang w:eastAsia="pt-BR"/>
        </w:rPr>
        <w:drawing>
          <wp:inline distT="0" distB="0" distL="0" distR="0" wp14:anchorId="2D8160D5" wp14:editId="26CF805E">
            <wp:extent cx="5400040" cy="1921876"/>
            <wp:effectExtent l="0" t="0" r="0" b="254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694"/>
                    <a:stretch/>
                  </pic:blipFill>
                  <pic:spPr bwMode="auto">
                    <a:xfrm>
                      <a:off x="0" y="0"/>
                      <a:ext cx="5400040" cy="1921876"/>
                    </a:xfrm>
                    <a:prstGeom prst="rect">
                      <a:avLst/>
                    </a:prstGeom>
                    <a:ln>
                      <a:noFill/>
                    </a:ln>
                    <a:extLst>
                      <a:ext uri="{53640926-AAD7-44D8-BBD7-CCE9431645EC}">
                        <a14:shadowObscured xmlns:a14="http://schemas.microsoft.com/office/drawing/2010/main"/>
                      </a:ext>
                    </a:extLst>
                  </pic:spPr>
                </pic:pic>
              </a:graphicData>
            </a:graphic>
          </wp:inline>
        </w:drawing>
      </w:r>
    </w:p>
    <w:p w14:paraId="65EF8127" w14:textId="77777777" w:rsidR="00116799" w:rsidRDefault="00116799" w:rsidP="00502EDE">
      <w:pPr>
        <w:spacing w:after="0"/>
        <w:rPr>
          <w:rFonts w:eastAsia="Times New Roman"/>
          <w:b/>
          <w:bCs/>
          <w:snapToGrid w:val="0"/>
          <w:color w:val="17365D"/>
          <w:sz w:val="28"/>
          <w:szCs w:val="20"/>
        </w:rPr>
      </w:pPr>
    </w:p>
    <w:p w14:paraId="303A8FAF" w14:textId="77777777" w:rsidR="00116799" w:rsidRDefault="00116799" w:rsidP="00502EDE">
      <w:pPr>
        <w:spacing w:after="0"/>
        <w:rPr>
          <w:rFonts w:eastAsia="Times New Roman"/>
          <w:b/>
          <w:bCs/>
          <w:snapToGrid w:val="0"/>
          <w:color w:val="17365D"/>
          <w:sz w:val="28"/>
          <w:szCs w:val="20"/>
        </w:rPr>
      </w:pPr>
    </w:p>
    <w:p w14:paraId="419084B2" w14:textId="0BEADE0B" w:rsidR="00FF2E0B" w:rsidRPr="002D36E3" w:rsidRDefault="00FF2E0B" w:rsidP="00FF2E0B">
      <w:pPr>
        <w:jc w:val="both"/>
        <w:rPr>
          <w:b/>
        </w:rPr>
      </w:pPr>
      <w:r>
        <w:rPr>
          <w:b/>
        </w:rPr>
        <w:t>DEFRN0024</w:t>
      </w:r>
      <w:r w:rsidRPr="002D36E3">
        <w:rPr>
          <w:b/>
        </w:rPr>
        <w:t xml:space="preserve"> – </w:t>
      </w:r>
      <w:r w:rsidR="00756948">
        <w:rPr>
          <w:b/>
        </w:rPr>
        <w:t>Enviar Código por E-mail</w:t>
      </w:r>
      <w:r>
        <w:rPr>
          <w:b/>
        </w:rPr>
        <w:t>.</w:t>
      </w:r>
    </w:p>
    <w:p w14:paraId="7B3529C6" w14:textId="4353D6FA" w:rsidR="00FF2E0B" w:rsidRDefault="00756948" w:rsidP="00FF2E0B">
      <w:pPr>
        <w:spacing w:after="0"/>
      </w:pPr>
      <w:r>
        <w:t xml:space="preserve">O sistema deve gerar um código aleatório de 6 dígitos, somente com número. </w:t>
      </w:r>
      <w:r w:rsidR="00683675">
        <w:t>Armazenar no campo CODIGO_CONTROLE_EMAIL na TA_</w:t>
      </w:r>
      <w:r w:rsidR="00377509">
        <w:t>OPCAO_ACESSO_DEF</w:t>
      </w:r>
      <w:r w:rsidR="00683675">
        <w:t xml:space="preserve"> e</w:t>
      </w:r>
      <w:r>
        <w:t xml:space="preserve"> </w:t>
      </w:r>
      <w:r w:rsidR="00683675">
        <w:t>e</w:t>
      </w:r>
      <w:r>
        <w:t xml:space="preserve">nviar para o e-mail informado no cadastro, utilizando a definição do </w:t>
      </w:r>
      <w:bookmarkStart w:id="23" w:name="_Toc424518662"/>
      <w:r>
        <w:t>SCEUC0001</w:t>
      </w:r>
      <w:r w:rsidRPr="007F251E">
        <w:t xml:space="preserve"> </w:t>
      </w:r>
      <w:r>
        <w:t>-</w:t>
      </w:r>
      <w:r w:rsidRPr="007F251E">
        <w:t xml:space="preserve"> </w:t>
      </w:r>
      <w:bookmarkEnd w:id="23"/>
      <w:r>
        <w:t xml:space="preserve">Enviar e-mail aos </w:t>
      </w:r>
      <w:proofErr w:type="gramStart"/>
      <w:r>
        <w:t>Contribuintes.</w:t>
      </w:r>
      <w:r w:rsidR="00F17CBB">
        <w:t>,</w:t>
      </w:r>
      <w:proofErr w:type="gramEnd"/>
      <w:r w:rsidR="00F17CBB">
        <w:t xml:space="preserve"> informando como Assunto: Cadastro de não-contribuinte ao DEF, Mensagem:</w:t>
      </w:r>
    </w:p>
    <w:p w14:paraId="5AC10110" w14:textId="77777777" w:rsidR="00683675" w:rsidRDefault="00683675" w:rsidP="00FF2E0B">
      <w:pPr>
        <w:spacing w:after="0"/>
      </w:pPr>
    </w:p>
    <w:p w14:paraId="647526B5" w14:textId="2B7D069F" w:rsidR="00683675" w:rsidRDefault="00683675" w:rsidP="00FF2E0B">
      <w:pPr>
        <w:spacing w:after="0"/>
      </w:pPr>
      <w:r>
        <w:t>‘Prezado,</w:t>
      </w:r>
    </w:p>
    <w:p w14:paraId="7673BA08" w14:textId="71C9A6F9" w:rsidR="00683675" w:rsidRDefault="00683675" w:rsidP="00FF2E0B">
      <w:pPr>
        <w:spacing w:after="0"/>
      </w:pPr>
      <w:r>
        <w:t xml:space="preserve">Sua solicitação para acesso ao DEF – Domicílio Eletrônico Fazendário foi recebido pela Secretaria da Fazendo do Estado de </w:t>
      </w:r>
      <w:proofErr w:type="spellStart"/>
      <w:r>
        <w:t>Tocantis</w:t>
      </w:r>
      <w:proofErr w:type="spellEnd"/>
      <w:r>
        <w:t>, para concluir o cadastro você deve acessar o portal da SEFAZ-TO e informar o código abaixo:</w:t>
      </w:r>
    </w:p>
    <w:p w14:paraId="762B2F7C" w14:textId="451017AD" w:rsidR="00683675" w:rsidRDefault="00683675" w:rsidP="00FF2E0B">
      <w:pPr>
        <w:spacing w:after="0"/>
      </w:pPr>
      <w:r>
        <w:t>&lt;</w:t>
      </w:r>
      <w:proofErr w:type="gramStart"/>
      <w:r>
        <w:t>código</w:t>
      </w:r>
      <w:proofErr w:type="gramEnd"/>
      <w:r>
        <w:t xml:space="preserve"> gerado para o e-mail&gt;’</w:t>
      </w:r>
    </w:p>
    <w:p w14:paraId="7D5AD574" w14:textId="77777777" w:rsidR="00683675" w:rsidRDefault="00683675" w:rsidP="00FF2E0B">
      <w:pPr>
        <w:spacing w:after="0"/>
      </w:pPr>
    </w:p>
    <w:p w14:paraId="132A7A7F" w14:textId="77777777" w:rsidR="00756948" w:rsidRDefault="00756948">
      <w:pPr>
        <w:spacing w:after="0"/>
      </w:pPr>
    </w:p>
    <w:p w14:paraId="5FAA19D3" w14:textId="78376A6A" w:rsidR="00756948" w:rsidRPr="00F600FB" w:rsidRDefault="00756948" w:rsidP="00756948">
      <w:pPr>
        <w:jc w:val="both"/>
        <w:rPr>
          <w:b/>
          <w:color w:val="FF0000"/>
        </w:rPr>
      </w:pPr>
      <w:r w:rsidRPr="00F600FB">
        <w:rPr>
          <w:b/>
          <w:strike/>
          <w:color w:val="FF0000"/>
        </w:rPr>
        <w:t>DEFRN0025 – Enviar Código por SMS.</w:t>
      </w:r>
      <w:r w:rsidR="00F600FB">
        <w:rPr>
          <w:b/>
          <w:strike/>
          <w:color w:val="FF0000"/>
        </w:rPr>
        <w:t xml:space="preserve"> </w:t>
      </w:r>
      <w:r w:rsidR="00A66D5B">
        <w:rPr>
          <w:b/>
          <w:strike/>
          <w:color w:val="FF0000"/>
        </w:rPr>
        <w:t xml:space="preserve"> (</w:t>
      </w:r>
      <w:r w:rsidR="00F600FB">
        <w:rPr>
          <w:b/>
          <w:color w:val="FF0000"/>
        </w:rPr>
        <w:t>Desconsiderar</w:t>
      </w:r>
      <w:r w:rsidR="00A66D5B">
        <w:rPr>
          <w:b/>
          <w:color w:val="FF0000"/>
        </w:rPr>
        <w:t>)</w:t>
      </w:r>
    </w:p>
    <w:p w14:paraId="1050934F" w14:textId="77777777" w:rsidR="004E4BBF" w:rsidRPr="00F600FB" w:rsidRDefault="00756948" w:rsidP="00756948">
      <w:pPr>
        <w:spacing w:after="0"/>
        <w:rPr>
          <w:strike/>
          <w:color w:val="FF0000"/>
        </w:rPr>
      </w:pPr>
      <w:r w:rsidRPr="00F600FB">
        <w:rPr>
          <w:strike/>
          <w:color w:val="FF0000"/>
        </w:rPr>
        <w:t>O sistema deve gerar um código aleatório de 6 dígitos, somente com número</w:t>
      </w:r>
      <w:proofErr w:type="gramStart"/>
      <w:r w:rsidRPr="00F600FB">
        <w:rPr>
          <w:strike/>
          <w:color w:val="FF0000"/>
        </w:rPr>
        <w:t xml:space="preserve">. </w:t>
      </w:r>
      <w:r w:rsidR="00683675" w:rsidRPr="00F600FB">
        <w:rPr>
          <w:strike/>
          <w:color w:val="FF0000"/>
        </w:rPr>
        <w:t>.</w:t>
      </w:r>
      <w:proofErr w:type="gramEnd"/>
      <w:r w:rsidR="00683675" w:rsidRPr="00F600FB">
        <w:rPr>
          <w:strike/>
          <w:color w:val="FF0000"/>
        </w:rPr>
        <w:t xml:space="preserve"> Armazenar no campo CODIGO_CONTROLE_CELULAR na TA_CADASTRO_NAO_CONTRIBUINTE e</w:t>
      </w:r>
      <w:r w:rsidRPr="00F600FB">
        <w:rPr>
          <w:strike/>
          <w:color w:val="FF0000"/>
        </w:rPr>
        <w:t xml:space="preserve"> </w:t>
      </w:r>
      <w:r w:rsidR="00683675" w:rsidRPr="00F600FB">
        <w:rPr>
          <w:strike/>
          <w:color w:val="FF0000"/>
        </w:rPr>
        <w:t>e</w:t>
      </w:r>
      <w:r w:rsidRPr="00F600FB">
        <w:rPr>
          <w:strike/>
          <w:color w:val="FF0000"/>
        </w:rPr>
        <w:t>nviar um SMS</w:t>
      </w:r>
      <w:r w:rsidR="00683675" w:rsidRPr="00F600FB">
        <w:rPr>
          <w:strike/>
          <w:color w:val="FF0000"/>
        </w:rPr>
        <w:t xml:space="preserve"> com o código gerado para o </w:t>
      </w:r>
      <w:r w:rsidRPr="00F600FB">
        <w:rPr>
          <w:strike/>
          <w:color w:val="FF0000"/>
        </w:rPr>
        <w:t>celular informado no cadastro, utilizando a definição do SCEUC0002 – Enviar SMS aos contribuintes.</w:t>
      </w:r>
    </w:p>
    <w:p w14:paraId="128BA2C5" w14:textId="77777777" w:rsidR="004E4BBF" w:rsidRDefault="004E4BBF" w:rsidP="00756948">
      <w:pPr>
        <w:spacing w:after="0"/>
      </w:pPr>
    </w:p>
    <w:p w14:paraId="779496D5" w14:textId="5EB3A51D" w:rsidR="004E4BBF" w:rsidRDefault="004E4BBF" w:rsidP="004E4BBF">
      <w:pPr>
        <w:jc w:val="both"/>
        <w:rPr>
          <w:b/>
        </w:rPr>
      </w:pPr>
      <w:r>
        <w:rPr>
          <w:b/>
        </w:rPr>
        <w:t>DEFRN0026</w:t>
      </w:r>
      <w:r w:rsidRPr="002D36E3">
        <w:rPr>
          <w:b/>
        </w:rPr>
        <w:t xml:space="preserve"> – </w:t>
      </w:r>
      <w:r>
        <w:rPr>
          <w:b/>
        </w:rPr>
        <w:t>Registrar Ciência do documento.</w:t>
      </w:r>
    </w:p>
    <w:p w14:paraId="78FE2CFB" w14:textId="3216346D" w:rsidR="004E4BBF" w:rsidRDefault="00D908C4" w:rsidP="004E4BBF">
      <w:pPr>
        <w:jc w:val="both"/>
      </w:pPr>
      <w:r>
        <w:t>Para as categorias de Intimações e Notificações q</w:t>
      </w:r>
      <w:r w:rsidR="004E4BBF" w:rsidRPr="002239FF">
        <w:t>uando o usuário</w:t>
      </w:r>
      <w:r w:rsidR="004E4BBF">
        <w:t xml:space="preserve"> abrir o documento e assinar digitalmente, deve ser considerado que o usuário tomou ciência do documento e portanto o sistema dev</w:t>
      </w:r>
      <w:r w:rsidR="00F60286">
        <w:t>e gravar data e hora da ciência na tabela TA_CONTRIBUINTE_DOCUMENTO.</w:t>
      </w:r>
    </w:p>
    <w:p w14:paraId="42D4F9D4" w14:textId="0045F77D" w:rsidR="00D908C4" w:rsidRDefault="00D908C4" w:rsidP="004E4BBF">
      <w:pPr>
        <w:jc w:val="both"/>
        <w:rPr>
          <w:b/>
        </w:rPr>
      </w:pPr>
      <w:r>
        <w:lastRenderedPageBreak/>
        <w:t>Para as demais categorias no momento que o usuário abrir o documento já deve ser registrado a data e hora da ciência.</w:t>
      </w:r>
    </w:p>
    <w:p w14:paraId="4A108A40" w14:textId="77777777" w:rsidR="004E4BBF" w:rsidRDefault="004E4BBF" w:rsidP="004E4BBF">
      <w:pPr>
        <w:jc w:val="both"/>
        <w:rPr>
          <w:b/>
        </w:rPr>
      </w:pPr>
    </w:p>
    <w:p w14:paraId="11F01A17" w14:textId="148CEC96" w:rsidR="004E4BBF" w:rsidRDefault="004E4BBF" w:rsidP="004E4BBF">
      <w:pPr>
        <w:jc w:val="both"/>
        <w:rPr>
          <w:b/>
        </w:rPr>
      </w:pPr>
      <w:r>
        <w:rPr>
          <w:b/>
        </w:rPr>
        <w:t>DEFRN0027</w:t>
      </w:r>
      <w:r w:rsidRPr="002D36E3">
        <w:rPr>
          <w:b/>
        </w:rPr>
        <w:t xml:space="preserve"> – </w:t>
      </w:r>
      <w:r>
        <w:rPr>
          <w:b/>
        </w:rPr>
        <w:t>Assinar Digitalmente o documento.</w:t>
      </w:r>
    </w:p>
    <w:p w14:paraId="2CBA8FC8" w14:textId="20E75715" w:rsidR="004E4BBF" w:rsidRDefault="004E4BBF" w:rsidP="004E4BBF">
      <w:pPr>
        <w:spacing w:after="0"/>
      </w:pPr>
      <w:r w:rsidRPr="002239FF">
        <w:t>Quando o usuário</w:t>
      </w:r>
      <w:r>
        <w:t xml:space="preserve"> </w:t>
      </w:r>
      <w:r w:rsidR="00113979">
        <w:t>acionar a opção Assinar</w:t>
      </w:r>
      <w:r>
        <w:t xml:space="preserve">, </w:t>
      </w:r>
      <w:r w:rsidR="00113979">
        <w:t>o</w:t>
      </w:r>
      <w:r w:rsidR="00113979" w:rsidRPr="00113979">
        <w:t xml:space="preserve"> sistema criptografa o arquivo com a chave privada do usuário após validar seu PIN, para que, com a chave pública do mesmo possa ser verificado a autoria da assinatura.</w:t>
      </w:r>
    </w:p>
    <w:p w14:paraId="660494C5" w14:textId="79924BAC" w:rsidR="00646E1D" w:rsidRDefault="00646E1D" w:rsidP="004E4BBF">
      <w:pPr>
        <w:spacing w:after="0"/>
      </w:pPr>
      <w:r>
        <w:t xml:space="preserve">Deverá gerar uma nova versão do arquivo no GED </w:t>
      </w:r>
      <w:r w:rsidR="001A2C1C">
        <w:t xml:space="preserve">utilizando a definição do </w:t>
      </w:r>
      <w:r w:rsidR="001A2C1C" w:rsidRPr="001A2C1C">
        <w:rPr>
          <w:b/>
        </w:rPr>
        <w:t>GEDUC0011 - Arquivar uma nova versão</w:t>
      </w:r>
      <w:r w:rsidR="001A2C1C">
        <w:t xml:space="preserve"> </w:t>
      </w:r>
      <w:r>
        <w:t xml:space="preserve">e gravar o código da versão na </w:t>
      </w:r>
      <w:r w:rsidRPr="00646E1D">
        <w:t>TA_CONTRIBUINTE_DOCUMENTO</w:t>
      </w:r>
      <w:r>
        <w:t xml:space="preserve"> campo VERSAO_ARQUIVO_ASSINADO_GED. Portanto cada pessoa que assinar deverá gerar uma nova vers</w:t>
      </w:r>
      <w:r w:rsidR="001A2C1C">
        <w:t xml:space="preserve">ão e a partir deste momento quando o usuário abrir o documento no sistema, deve buscar o arquivo da versão correspondente da sua assinatura, utilizando a definição do </w:t>
      </w:r>
      <w:r w:rsidR="001A2C1C" w:rsidRPr="001A2C1C">
        <w:rPr>
          <w:b/>
        </w:rPr>
        <w:t>GEDUC0041 - Recuperar uma versão</w:t>
      </w:r>
      <w:r w:rsidR="001A2C1C">
        <w:t>.</w:t>
      </w:r>
    </w:p>
    <w:p w14:paraId="5EE1D693" w14:textId="77777777" w:rsidR="004E4BBF" w:rsidRDefault="004E4BBF" w:rsidP="004E4BBF">
      <w:pPr>
        <w:spacing w:after="0"/>
      </w:pPr>
    </w:p>
    <w:p w14:paraId="3DE2AB1F" w14:textId="3666E59B" w:rsidR="00CE4FF9" w:rsidRDefault="00CE4FF9" w:rsidP="00CE4FF9">
      <w:pPr>
        <w:jc w:val="both"/>
        <w:rPr>
          <w:b/>
        </w:rPr>
      </w:pPr>
      <w:r>
        <w:rPr>
          <w:b/>
        </w:rPr>
        <w:t>DEFRN0028</w:t>
      </w:r>
      <w:r w:rsidRPr="002D36E3">
        <w:rPr>
          <w:b/>
        </w:rPr>
        <w:t xml:space="preserve"> – </w:t>
      </w:r>
      <w:r>
        <w:rPr>
          <w:b/>
        </w:rPr>
        <w:t>Validar formato do e-mail.</w:t>
      </w:r>
    </w:p>
    <w:p w14:paraId="06C80B6F" w14:textId="77777777" w:rsidR="002C22B5" w:rsidRDefault="00CE4FF9" w:rsidP="00CE4FF9">
      <w:pPr>
        <w:spacing w:after="0"/>
      </w:pPr>
      <w:r>
        <w:t xml:space="preserve">E-mail informado deve conter </w:t>
      </w:r>
      <w:r w:rsidR="00954B3D">
        <w:t xml:space="preserve">pelo menos </w:t>
      </w:r>
      <w:r>
        <w:t>o símbolo ‘@’</w:t>
      </w:r>
      <w:r w:rsidR="00954B3D">
        <w:t>.</w:t>
      </w:r>
    </w:p>
    <w:p w14:paraId="0717145B" w14:textId="77777777" w:rsidR="002C22B5" w:rsidRDefault="002C22B5" w:rsidP="00CE4FF9">
      <w:pPr>
        <w:spacing w:after="0"/>
      </w:pPr>
    </w:p>
    <w:p w14:paraId="79DD0210" w14:textId="3C3C1963" w:rsidR="002C22B5" w:rsidRDefault="002C22B5" w:rsidP="00CE4FF9">
      <w:pPr>
        <w:spacing w:after="0"/>
      </w:pPr>
      <w:r>
        <w:rPr>
          <w:b/>
        </w:rPr>
        <w:t>DEFRN0029</w:t>
      </w:r>
      <w:r w:rsidRPr="002D36E3">
        <w:rPr>
          <w:b/>
        </w:rPr>
        <w:t xml:space="preserve"> – </w:t>
      </w:r>
      <w:r>
        <w:rPr>
          <w:b/>
        </w:rPr>
        <w:t>Publicar documentos no DEF</w:t>
      </w:r>
    </w:p>
    <w:p w14:paraId="0E61A49C" w14:textId="77777777" w:rsidR="0080015B" w:rsidRDefault="002C22B5" w:rsidP="0080015B">
      <w:pPr>
        <w:widowControl w:val="0"/>
        <w:autoSpaceDE w:val="0"/>
        <w:autoSpaceDN w:val="0"/>
        <w:jc w:val="both"/>
      </w:pPr>
      <w:r>
        <w:t>Os documentos a ser</w:t>
      </w:r>
      <w:r w:rsidR="0080015B">
        <w:t>em</w:t>
      </w:r>
      <w:r>
        <w:t xml:space="preserve"> publicados tem origem nos casos de uso DEFUC002 e DEFUC003.</w:t>
      </w:r>
    </w:p>
    <w:p w14:paraId="6FDB8B47" w14:textId="1B0FA23A" w:rsidR="0080015B" w:rsidRDefault="002C22B5" w:rsidP="0080015B">
      <w:pPr>
        <w:widowControl w:val="0"/>
        <w:autoSpaceDE w:val="0"/>
        <w:autoSpaceDN w:val="0"/>
        <w:jc w:val="both"/>
      </w:pPr>
      <w:r>
        <w:t>O sistema identifica</w:t>
      </w:r>
      <w:r w:rsidR="0080015B">
        <w:t xml:space="preserve"> todos os documentos que possuem a data de publicação nula e atualiza no registro os campos DATA_PUBLICADO e HORA_PUBLICADO com a data e hora atual.</w:t>
      </w:r>
    </w:p>
    <w:p w14:paraId="7131DC3B" w14:textId="77777777" w:rsidR="002C22B5" w:rsidRDefault="002C22B5" w:rsidP="00CE4FF9">
      <w:pPr>
        <w:spacing w:after="0"/>
      </w:pPr>
    </w:p>
    <w:p w14:paraId="36D7D53D" w14:textId="66BB8E87" w:rsidR="002C22B5" w:rsidRDefault="002C22B5" w:rsidP="002C22B5">
      <w:pPr>
        <w:jc w:val="both"/>
        <w:rPr>
          <w:b/>
        </w:rPr>
      </w:pPr>
      <w:r>
        <w:rPr>
          <w:b/>
        </w:rPr>
        <w:t>DEFRN0030</w:t>
      </w:r>
      <w:r w:rsidRPr="002D36E3">
        <w:rPr>
          <w:b/>
        </w:rPr>
        <w:t xml:space="preserve"> – </w:t>
      </w:r>
      <w:r>
        <w:rPr>
          <w:b/>
        </w:rPr>
        <w:t>Enviar e-mail sobre publicação do documento.</w:t>
      </w:r>
    </w:p>
    <w:p w14:paraId="1B74A015" w14:textId="03CE8D50" w:rsidR="002C22B5" w:rsidRDefault="002C22B5" w:rsidP="002C22B5">
      <w:pPr>
        <w:spacing w:after="0"/>
      </w:pPr>
      <w:r>
        <w:t xml:space="preserve">Ao realizar a publicação do documento, </w:t>
      </w:r>
      <w:r w:rsidR="0080015B">
        <w:t xml:space="preserve">para cada não-contribuinte ou contribuinte vinculado a este documento através da tabela </w:t>
      </w:r>
      <w:r w:rsidR="0080015B" w:rsidRPr="0080015B">
        <w:t>TA_CONTRIBUINTE_DOCUMENTO</w:t>
      </w:r>
      <w:r w:rsidR="0080015B">
        <w:t xml:space="preserve">, </w:t>
      </w:r>
      <w:r>
        <w:t xml:space="preserve">deve ser enviado a mensagem abaixo através do e-mail armazenado </w:t>
      </w:r>
      <w:r w:rsidR="0080015B">
        <w:t>no sistema</w:t>
      </w:r>
      <w:r>
        <w:t>.</w:t>
      </w:r>
    </w:p>
    <w:p w14:paraId="5EF985A2" w14:textId="77777777" w:rsidR="002C22B5" w:rsidRDefault="002C22B5" w:rsidP="002C22B5">
      <w:pPr>
        <w:spacing w:after="0"/>
      </w:pPr>
      <w:r>
        <w:t>Senhor:</w:t>
      </w:r>
    </w:p>
    <w:p w14:paraId="2588827A" w14:textId="77777777" w:rsidR="002C22B5" w:rsidRDefault="002C22B5" w:rsidP="002C22B5">
      <w:pPr>
        <w:spacing w:after="0"/>
      </w:pPr>
      <w:r>
        <w:t>&lt;</w:t>
      </w:r>
      <w:proofErr w:type="gramStart"/>
      <w:r>
        <w:t>nome</w:t>
      </w:r>
      <w:proofErr w:type="gramEnd"/>
      <w:r>
        <w:t xml:space="preserve"> do contribuinte&gt;</w:t>
      </w:r>
    </w:p>
    <w:p w14:paraId="01024802" w14:textId="77777777" w:rsidR="002C22B5" w:rsidRDefault="002C22B5" w:rsidP="002C22B5">
      <w:pPr>
        <w:spacing w:after="0"/>
      </w:pPr>
      <w:r>
        <w:t>&lt;CPF&gt; ou &lt;CNPJ&gt;</w:t>
      </w:r>
    </w:p>
    <w:p w14:paraId="4F91255B" w14:textId="77777777" w:rsidR="002C22B5" w:rsidRDefault="002C22B5" w:rsidP="002C22B5">
      <w:pPr>
        <w:spacing w:after="0"/>
      </w:pPr>
      <w:r>
        <w:t>Tocantins.</w:t>
      </w:r>
    </w:p>
    <w:p w14:paraId="0E52E97B" w14:textId="77777777" w:rsidR="002C22B5" w:rsidRDefault="002C22B5" w:rsidP="002C22B5">
      <w:pPr>
        <w:spacing w:after="0"/>
      </w:pPr>
      <w:r>
        <w:t xml:space="preserve">A Secretaria da Fazendo do Estado de Tocantins comunica que, no </w:t>
      </w:r>
      <w:proofErr w:type="spellStart"/>
      <w:r>
        <w:t>día</w:t>
      </w:r>
      <w:proofErr w:type="spellEnd"/>
      <w:r>
        <w:t xml:space="preserve"> &lt;</w:t>
      </w:r>
      <w:proofErr w:type="spellStart"/>
      <w:r>
        <w:t>dd</w:t>
      </w:r>
      <w:proofErr w:type="spellEnd"/>
      <w:r>
        <w:t>-mm-</w:t>
      </w:r>
      <w:proofErr w:type="spellStart"/>
      <w:r>
        <w:t>aaaa</w:t>
      </w:r>
      <w:proofErr w:type="spellEnd"/>
      <w:r>
        <w:t>&gt; a horas &lt;</w:t>
      </w:r>
      <w:proofErr w:type="spellStart"/>
      <w:r>
        <w:t>hh:mm</w:t>
      </w:r>
      <w:proofErr w:type="spellEnd"/>
      <w:r>
        <w:t>&gt;, foi depositado na sua Caixa Postal Eletrônica Fiscal um documento de interesse para você.</w:t>
      </w:r>
    </w:p>
    <w:p w14:paraId="1DD3D553" w14:textId="77777777" w:rsidR="002C22B5" w:rsidRDefault="002C22B5" w:rsidP="002C22B5">
      <w:pPr>
        <w:spacing w:after="0"/>
      </w:pPr>
      <w:r>
        <w:t>Sirva-se em ingressar no seu Domicilio Eletrônico do Contribuinte para dar leitura ao documento.</w:t>
      </w:r>
    </w:p>
    <w:p w14:paraId="62AB891F" w14:textId="77777777" w:rsidR="002C22B5" w:rsidRDefault="002C22B5" w:rsidP="002C22B5">
      <w:pPr>
        <w:spacing w:after="0"/>
      </w:pPr>
    </w:p>
    <w:p w14:paraId="69B85E66" w14:textId="77777777" w:rsidR="002C22B5" w:rsidRDefault="002C22B5" w:rsidP="002C22B5">
      <w:pPr>
        <w:spacing w:after="0"/>
      </w:pPr>
      <w:r>
        <w:t>Atenciosamente</w:t>
      </w:r>
    </w:p>
    <w:p w14:paraId="610A5DB9" w14:textId="77777777" w:rsidR="002C22B5" w:rsidRDefault="002C22B5" w:rsidP="002C22B5">
      <w:pPr>
        <w:spacing w:after="0"/>
      </w:pPr>
    </w:p>
    <w:p w14:paraId="2F811641" w14:textId="77777777" w:rsidR="002C22B5" w:rsidRDefault="002C22B5" w:rsidP="002C22B5">
      <w:pPr>
        <w:spacing w:after="0"/>
      </w:pPr>
      <w:r>
        <w:t>SEFAZ-TOCANTINS</w:t>
      </w:r>
    </w:p>
    <w:p w14:paraId="526ECCF7" w14:textId="77777777" w:rsidR="0080015B" w:rsidRDefault="0080015B" w:rsidP="002C22B5">
      <w:pPr>
        <w:jc w:val="both"/>
        <w:rPr>
          <w:b/>
        </w:rPr>
      </w:pPr>
    </w:p>
    <w:p w14:paraId="4C394425" w14:textId="1F516910" w:rsidR="002C22B5" w:rsidRDefault="0080015B" w:rsidP="002C22B5">
      <w:pPr>
        <w:jc w:val="both"/>
        <w:rPr>
          <w:b/>
        </w:rPr>
      </w:pPr>
      <w:r>
        <w:rPr>
          <w:b/>
        </w:rPr>
        <w:t>DEFRN0031</w:t>
      </w:r>
      <w:r w:rsidR="002C22B5" w:rsidRPr="002D36E3">
        <w:rPr>
          <w:b/>
        </w:rPr>
        <w:t xml:space="preserve"> – </w:t>
      </w:r>
      <w:r w:rsidR="004A13B2">
        <w:rPr>
          <w:b/>
        </w:rPr>
        <w:t>Registrar log da publicação</w:t>
      </w:r>
      <w:r w:rsidR="002C22B5">
        <w:rPr>
          <w:b/>
        </w:rPr>
        <w:t>.</w:t>
      </w:r>
    </w:p>
    <w:p w14:paraId="43D542AC" w14:textId="77777777" w:rsidR="007874C6" w:rsidRDefault="002C22B5" w:rsidP="002C22B5">
      <w:pPr>
        <w:spacing w:after="0"/>
      </w:pPr>
      <w:r>
        <w:t xml:space="preserve"> </w:t>
      </w:r>
      <w:r w:rsidR="0080015B">
        <w:t>O sistema deve armazenar o log da publicação indicando a data do processamento</w:t>
      </w:r>
      <w:r w:rsidR="00146A92">
        <w:t>, o ID do registro processado</w:t>
      </w:r>
      <w:r w:rsidR="0080015B">
        <w:t xml:space="preserve">, deve ser um arquivo texto no servidor, para título de informação, pois </w:t>
      </w:r>
      <w:r w:rsidR="0080015B">
        <w:lastRenderedPageBreak/>
        <w:t>caso ocorra algum problema na conexão ou semelhante deve ser registrado</w:t>
      </w:r>
      <w:r w:rsidR="008379E4">
        <w:t xml:space="preserve"> o problema ocorrido</w:t>
      </w:r>
      <w:r w:rsidR="0080015B">
        <w:t>.</w:t>
      </w:r>
    </w:p>
    <w:p w14:paraId="28569972" w14:textId="77777777" w:rsidR="007874C6" w:rsidRDefault="007874C6" w:rsidP="002C22B5">
      <w:pPr>
        <w:spacing w:after="0"/>
      </w:pPr>
    </w:p>
    <w:p w14:paraId="1D4960BD" w14:textId="321939EE" w:rsidR="007874C6" w:rsidRPr="002D36E3" w:rsidRDefault="007874C6" w:rsidP="007874C6">
      <w:pPr>
        <w:jc w:val="both"/>
        <w:rPr>
          <w:b/>
        </w:rPr>
      </w:pPr>
      <w:r>
        <w:rPr>
          <w:b/>
        </w:rPr>
        <w:t>DEFRN0032</w:t>
      </w:r>
      <w:r w:rsidRPr="002D36E3">
        <w:rPr>
          <w:b/>
        </w:rPr>
        <w:t xml:space="preserve"> – </w:t>
      </w:r>
      <w:r>
        <w:rPr>
          <w:b/>
        </w:rPr>
        <w:t>Selecionar o Universo – To</w:t>
      </w:r>
      <w:r w:rsidR="00664C81">
        <w:rPr>
          <w:b/>
        </w:rPr>
        <w:t>dos Contribuintes cadastrados</w:t>
      </w:r>
      <w:r>
        <w:rPr>
          <w:b/>
        </w:rPr>
        <w:t>.</w:t>
      </w:r>
    </w:p>
    <w:p w14:paraId="23110096" w14:textId="77777777" w:rsidR="007874C6" w:rsidRDefault="007874C6" w:rsidP="007874C6">
      <w:pPr>
        <w:jc w:val="both"/>
      </w:pPr>
      <w:r>
        <w:t>Neste caso o sistema deverá:</w:t>
      </w:r>
    </w:p>
    <w:p w14:paraId="5E5050BC" w14:textId="0BA65C49" w:rsidR="007874C6" w:rsidRDefault="004A6094" w:rsidP="007874C6">
      <w:pPr>
        <w:pStyle w:val="PargrafodaLista"/>
        <w:numPr>
          <w:ilvl w:val="0"/>
          <w:numId w:val="27"/>
        </w:numPr>
        <w:ind w:left="284"/>
        <w:jc w:val="both"/>
      </w:pPr>
      <w:r>
        <w:t>Procurar, no registro do sistema</w:t>
      </w:r>
      <w:r w:rsidR="007874C6">
        <w:t>, a todos os contribuintes</w:t>
      </w:r>
      <w:r w:rsidR="00664C81">
        <w:t xml:space="preserve"> </w:t>
      </w:r>
      <w:r w:rsidR="007874C6">
        <w:t xml:space="preserve">cadastrados </w:t>
      </w:r>
      <w:r w:rsidR="00664C81">
        <w:t>no sistema da SEFAZ</w:t>
      </w:r>
      <w:r w:rsidR="00EA2594">
        <w:t>, tabela TA_CONTRIBUINTES_ICMS</w:t>
      </w:r>
      <w:r w:rsidR="00497BBB">
        <w:t xml:space="preserve"> e que possuem acesso ao DEF na tabela TA_OPCAO_ACESSO_DEF campo HABILITAR_ACESSO_DEF</w:t>
      </w:r>
      <w:r w:rsidR="007874C6">
        <w:t>.</w:t>
      </w:r>
    </w:p>
    <w:p w14:paraId="4A3618C2" w14:textId="77777777" w:rsidR="007874C6" w:rsidRPr="00104ECB" w:rsidRDefault="007874C6" w:rsidP="007874C6">
      <w:pPr>
        <w:pStyle w:val="PargrafodaLista"/>
        <w:numPr>
          <w:ilvl w:val="0"/>
          <w:numId w:val="27"/>
        </w:numPr>
        <w:ind w:left="284"/>
        <w:jc w:val="both"/>
      </w:pPr>
      <w:r>
        <w:t>Carregar</w:t>
      </w:r>
      <w:r w:rsidRPr="00A769CB">
        <w:t xml:space="preserve"> </w:t>
      </w:r>
      <w:r>
        <w:t xml:space="preserve">todos CNPJ ou CPF </w:t>
      </w:r>
      <w:proofErr w:type="spellStart"/>
      <w:r w:rsidRPr="00A769CB">
        <w:t>na</w:t>
      </w:r>
      <w:proofErr w:type="spellEnd"/>
      <w:r w:rsidRPr="00A769CB">
        <w:t xml:space="preserve"> </w:t>
      </w:r>
      <w:r w:rsidRPr="004E3093">
        <w:t>grid</w:t>
      </w:r>
      <w:r w:rsidRPr="00A7726F">
        <w:rPr>
          <w:b/>
        </w:rPr>
        <w:t xml:space="preserve"> ‘Lista do Universo a informar’.</w:t>
      </w:r>
    </w:p>
    <w:p w14:paraId="5D42ECF7" w14:textId="77777777" w:rsidR="00104ECB" w:rsidRDefault="00104ECB" w:rsidP="00104ECB">
      <w:pPr>
        <w:jc w:val="both"/>
      </w:pPr>
    </w:p>
    <w:p w14:paraId="18601524" w14:textId="1F1BB6E1" w:rsidR="00104ECB" w:rsidRPr="002D36E3" w:rsidRDefault="00104ECB" w:rsidP="00104ECB">
      <w:pPr>
        <w:jc w:val="both"/>
        <w:rPr>
          <w:b/>
        </w:rPr>
      </w:pPr>
      <w:r>
        <w:rPr>
          <w:b/>
        </w:rPr>
        <w:t>DEFRN0033</w:t>
      </w:r>
      <w:r w:rsidRPr="002D36E3">
        <w:rPr>
          <w:b/>
        </w:rPr>
        <w:t xml:space="preserve"> – </w:t>
      </w:r>
      <w:r w:rsidR="00412582">
        <w:rPr>
          <w:b/>
        </w:rPr>
        <w:t>Validar o</w:t>
      </w:r>
      <w:r>
        <w:rPr>
          <w:b/>
        </w:rPr>
        <w:t xml:space="preserve"> código informado.</w:t>
      </w:r>
    </w:p>
    <w:p w14:paraId="0990F051" w14:textId="621379FA" w:rsidR="00104ECB" w:rsidRDefault="00104ECB" w:rsidP="00104ECB">
      <w:pPr>
        <w:jc w:val="both"/>
      </w:pPr>
      <w:r>
        <w:t>O s</w:t>
      </w:r>
      <w:r w:rsidR="00412582">
        <w:t>istema deve verificar o código informado comparando com o armazenado</w:t>
      </w:r>
      <w:r>
        <w:t xml:space="preserve"> na </w:t>
      </w:r>
      <w:r w:rsidRPr="00104ECB">
        <w:t>TA_</w:t>
      </w:r>
      <w:r w:rsidR="00497BBB">
        <w:t>OPCAO_ACESSO_DEF</w:t>
      </w:r>
      <w:r>
        <w:t>, buscan</w:t>
      </w:r>
      <w:r w:rsidR="00412582">
        <w:t xml:space="preserve">do pelo e-mail do contribuinte o campo </w:t>
      </w:r>
      <w:r w:rsidRPr="00104ECB">
        <w:t>C</w:t>
      </w:r>
      <w:r>
        <w:t>ODIGO_CONTROLE_EMAIL.</w:t>
      </w:r>
    </w:p>
    <w:p w14:paraId="48305564" w14:textId="77777777" w:rsidR="00104ECB" w:rsidRDefault="00104ECB" w:rsidP="002C22B5">
      <w:pPr>
        <w:spacing w:after="0"/>
      </w:pPr>
    </w:p>
    <w:p w14:paraId="0148C1A9" w14:textId="5EF8EF3C" w:rsidR="00104ECB" w:rsidRPr="002D36E3" w:rsidRDefault="00104ECB" w:rsidP="00104ECB">
      <w:pPr>
        <w:jc w:val="both"/>
        <w:rPr>
          <w:b/>
        </w:rPr>
      </w:pPr>
      <w:r>
        <w:rPr>
          <w:b/>
        </w:rPr>
        <w:t>DEFRN0034</w:t>
      </w:r>
      <w:r w:rsidRPr="002D36E3">
        <w:rPr>
          <w:b/>
        </w:rPr>
        <w:t xml:space="preserve"> – </w:t>
      </w:r>
      <w:r w:rsidR="0039324A">
        <w:rPr>
          <w:b/>
        </w:rPr>
        <w:t>Habilitar acesso ao Domicílio Eletrônico</w:t>
      </w:r>
      <w:r>
        <w:rPr>
          <w:b/>
        </w:rPr>
        <w:t>.</w:t>
      </w:r>
    </w:p>
    <w:p w14:paraId="7C4E02FD" w14:textId="319F20AA" w:rsidR="007B4178" w:rsidRDefault="0039324A" w:rsidP="00104ECB">
      <w:pPr>
        <w:spacing w:after="0"/>
      </w:pPr>
      <w:r>
        <w:t>Deve ser habilitado o</w:t>
      </w:r>
      <w:r w:rsidR="00104ECB">
        <w:t xml:space="preserve"> acesso ao </w:t>
      </w:r>
      <w:r w:rsidR="003569C5">
        <w:t>domicílio eletrônico fazendário</w:t>
      </w:r>
      <w:r w:rsidR="00140D84">
        <w:t xml:space="preserve"> </w:t>
      </w:r>
      <w:r w:rsidR="00A1766E">
        <w:t xml:space="preserve">para </w:t>
      </w:r>
      <w:r w:rsidR="00140D84">
        <w:t xml:space="preserve">o usuário </w:t>
      </w:r>
      <w:r w:rsidR="00A1766E">
        <w:t xml:space="preserve">do CPF informado, </w:t>
      </w:r>
      <w:r w:rsidR="00497BBB">
        <w:t xml:space="preserve">atualizando o campo HABILITAR_ACESSO_DEF na tabela TA_OPCAO_ACESSO_DEF, </w:t>
      </w:r>
      <w:r w:rsidR="00A1766E">
        <w:t>após habilitar o</w:t>
      </w:r>
      <w:r w:rsidR="00140D84">
        <w:t xml:space="preserve"> acesso ao DEF</w:t>
      </w:r>
      <w:r w:rsidR="003569C5">
        <w:t xml:space="preserve"> </w:t>
      </w:r>
      <w:r w:rsidR="00497BBB">
        <w:t>dev</w:t>
      </w:r>
      <w:r w:rsidR="003569C5">
        <w:t xml:space="preserve">e ser direcionado para tela inicial do domicílio do perfil </w:t>
      </w:r>
      <w:proofErr w:type="spellStart"/>
      <w:r w:rsidR="003569C5">
        <w:t>logado</w:t>
      </w:r>
      <w:proofErr w:type="spellEnd"/>
      <w:r w:rsidR="003569C5">
        <w:t>.</w:t>
      </w:r>
    </w:p>
    <w:p w14:paraId="40B4F159" w14:textId="77777777" w:rsidR="00497BBB" w:rsidRDefault="00497BBB" w:rsidP="00104ECB">
      <w:pPr>
        <w:spacing w:after="0"/>
      </w:pPr>
    </w:p>
    <w:p w14:paraId="789BCA21" w14:textId="77777777" w:rsidR="00497BBB" w:rsidRDefault="00497BBB" w:rsidP="00104ECB">
      <w:pPr>
        <w:spacing w:after="0"/>
      </w:pPr>
    </w:p>
    <w:p w14:paraId="7FE894BD" w14:textId="1BE72559" w:rsidR="004648C6" w:rsidRPr="000C1FDD" w:rsidRDefault="004648C6" w:rsidP="004648C6">
      <w:pPr>
        <w:pStyle w:val="Ttulo1"/>
        <w:rPr>
          <w:lang w:val="pt-BR"/>
        </w:rPr>
      </w:pPr>
      <w:bookmarkStart w:id="24" w:name="_Toc465352607"/>
      <w:r w:rsidRPr="000C1FDD">
        <w:rPr>
          <w:lang w:val="pt-BR"/>
        </w:rPr>
        <w:t>Grupos de Mensagens</w:t>
      </w:r>
      <w:bookmarkEnd w:id="20"/>
      <w:bookmarkEnd w:id="24"/>
    </w:p>
    <w:p w14:paraId="189F1751" w14:textId="77777777" w:rsidR="004648C6" w:rsidRPr="000C1FDD" w:rsidRDefault="004648C6" w:rsidP="004648C6">
      <w:r w:rsidRPr="000C1FDD">
        <w:t>Mensagens que estão sendo trabalhadas nos casos de uso referente aos casos de usos.</w:t>
      </w:r>
    </w:p>
    <w:p w14:paraId="2A4E2D42" w14:textId="77777777" w:rsidR="004648C6" w:rsidRPr="000C1FDD" w:rsidRDefault="004648C6" w:rsidP="004648C6"/>
    <w:tbl>
      <w:tblPr>
        <w:tblStyle w:val="Tabelacomgrade"/>
        <w:tblW w:w="9071" w:type="dxa"/>
        <w:tblLayout w:type="fixed"/>
        <w:tblLook w:val="04A0" w:firstRow="1" w:lastRow="0" w:firstColumn="1" w:lastColumn="0" w:noHBand="0" w:noVBand="1"/>
      </w:tblPr>
      <w:tblGrid>
        <w:gridCol w:w="1701"/>
        <w:gridCol w:w="7370"/>
      </w:tblGrid>
      <w:tr w:rsidR="004648C6" w:rsidRPr="000C1FDD" w14:paraId="699A408A" w14:textId="77777777" w:rsidTr="00861732">
        <w:tc>
          <w:tcPr>
            <w:tcW w:w="1701" w:type="dxa"/>
            <w:shd w:val="clear" w:color="auto" w:fill="A6A6A6"/>
          </w:tcPr>
          <w:p w14:paraId="142B049C" w14:textId="77777777" w:rsidR="004648C6" w:rsidRPr="000C1FDD" w:rsidRDefault="004648C6" w:rsidP="00E35530">
            <w:pPr>
              <w:ind w:firstLine="0"/>
              <w:jc w:val="left"/>
            </w:pPr>
            <w:r w:rsidRPr="000C1FDD">
              <w:t>Código</w:t>
            </w:r>
          </w:p>
        </w:tc>
        <w:tc>
          <w:tcPr>
            <w:tcW w:w="7370" w:type="dxa"/>
            <w:shd w:val="clear" w:color="auto" w:fill="A6A6A6"/>
          </w:tcPr>
          <w:p w14:paraId="515CA106" w14:textId="77777777" w:rsidR="004648C6" w:rsidRPr="000C1FDD" w:rsidRDefault="004648C6" w:rsidP="00E35530">
            <w:pPr>
              <w:ind w:firstLine="0"/>
            </w:pPr>
            <w:r w:rsidRPr="000C1FDD">
              <w:t>Descrição da Mensagem</w:t>
            </w:r>
          </w:p>
        </w:tc>
      </w:tr>
      <w:tr w:rsidR="00861732" w:rsidRPr="000C1FDD" w14:paraId="0E22A113" w14:textId="77777777" w:rsidTr="00861732">
        <w:tc>
          <w:tcPr>
            <w:tcW w:w="1701" w:type="dxa"/>
          </w:tcPr>
          <w:p w14:paraId="5860957F" w14:textId="15A32E6C" w:rsidR="00861732" w:rsidRDefault="00861732" w:rsidP="00861732">
            <w:pPr>
              <w:ind w:firstLine="0"/>
            </w:pPr>
            <w:r>
              <w:t>DEFMSG0001</w:t>
            </w:r>
          </w:p>
        </w:tc>
        <w:tc>
          <w:tcPr>
            <w:tcW w:w="7370" w:type="dxa"/>
          </w:tcPr>
          <w:p w14:paraId="0C5403CE" w14:textId="4BD1F761" w:rsidR="00861732" w:rsidRPr="000C1FDD" w:rsidRDefault="00861732" w:rsidP="00130A68">
            <w:pPr>
              <w:ind w:firstLine="0"/>
            </w:pPr>
            <w:r>
              <w:t>O</w:t>
            </w:r>
            <w:r w:rsidRPr="004C5479">
              <w:t xml:space="preserve"> arquivo processado não </w:t>
            </w:r>
            <w:r w:rsidR="00130A68">
              <w:t>possui a</w:t>
            </w:r>
            <w:r w:rsidRPr="004C5479">
              <w:t xml:space="preserve"> informação de </w:t>
            </w:r>
            <w:r w:rsidR="00130A68">
              <w:t>“Nome do campo”</w:t>
            </w:r>
            <w:r>
              <w:t>.</w:t>
            </w:r>
          </w:p>
        </w:tc>
      </w:tr>
      <w:tr w:rsidR="00B814C0" w:rsidRPr="000C1FDD" w14:paraId="573BD61B" w14:textId="77777777" w:rsidTr="00861732">
        <w:tc>
          <w:tcPr>
            <w:tcW w:w="1701" w:type="dxa"/>
          </w:tcPr>
          <w:p w14:paraId="2C17AA47" w14:textId="0F3A457A" w:rsidR="00B814C0" w:rsidRDefault="00B814C0" w:rsidP="00B814C0">
            <w:pPr>
              <w:ind w:firstLine="0"/>
            </w:pPr>
            <w:r>
              <w:t>DEFMSG0002</w:t>
            </w:r>
          </w:p>
        </w:tc>
        <w:tc>
          <w:tcPr>
            <w:tcW w:w="7370" w:type="dxa"/>
          </w:tcPr>
          <w:p w14:paraId="22EC1DB1" w14:textId="4BEAD19C" w:rsidR="00B814C0" w:rsidRDefault="00BF1D83" w:rsidP="00B814C0">
            <w:pPr>
              <w:ind w:firstLine="0"/>
            </w:pPr>
            <w:r w:rsidRPr="004C5479">
              <w:t>O número de CNPJ ou CPF ou IE registrado não tem o formato esperado</w:t>
            </w:r>
            <w:r>
              <w:t>.</w:t>
            </w:r>
          </w:p>
        </w:tc>
      </w:tr>
      <w:tr w:rsidR="00B814C0" w:rsidRPr="000C1FDD" w14:paraId="33E40A2D" w14:textId="77777777" w:rsidTr="00861732">
        <w:tc>
          <w:tcPr>
            <w:tcW w:w="1701" w:type="dxa"/>
          </w:tcPr>
          <w:p w14:paraId="26EE572A" w14:textId="0141FA17" w:rsidR="00B814C0" w:rsidRDefault="00950849" w:rsidP="00950849">
            <w:pPr>
              <w:ind w:firstLine="0"/>
            </w:pPr>
            <w:r>
              <w:t>DEFMSG0003</w:t>
            </w:r>
          </w:p>
        </w:tc>
        <w:tc>
          <w:tcPr>
            <w:tcW w:w="7370" w:type="dxa"/>
          </w:tcPr>
          <w:p w14:paraId="20929ED5" w14:textId="5D470438" w:rsidR="00B814C0" w:rsidRDefault="00950849" w:rsidP="00950849">
            <w:pPr>
              <w:ind w:firstLine="0"/>
            </w:pPr>
            <w:r>
              <w:t xml:space="preserve">Digito verificador do CPF ou CNPJ </w:t>
            </w:r>
            <w:r w:rsidR="00BF1D83">
              <w:t xml:space="preserve">ou IE </w:t>
            </w:r>
            <w:r>
              <w:t>inválido</w:t>
            </w:r>
            <w:r w:rsidR="00BF1D83">
              <w:t>.</w:t>
            </w:r>
          </w:p>
        </w:tc>
      </w:tr>
      <w:tr w:rsidR="00950849" w:rsidRPr="000C1FDD" w14:paraId="15F6FE47" w14:textId="77777777" w:rsidTr="00861732">
        <w:tc>
          <w:tcPr>
            <w:tcW w:w="1701" w:type="dxa"/>
          </w:tcPr>
          <w:p w14:paraId="249E82B2" w14:textId="403EC48E" w:rsidR="00950849" w:rsidRDefault="00950849" w:rsidP="00950849">
            <w:pPr>
              <w:ind w:firstLine="0"/>
            </w:pPr>
            <w:r>
              <w:t>DEFMSG0004</w:t>
            </w:r>
          </w:p>
        </w:tc>
        <w:tc>
          <w:tcPr>
            <w:tcW w:w="7370" w:type="dxa"/>
          </w:tcPr>
          <w:p w14:paraId="7008A035" w14:textId="38399A6D" w:rsidR="00950849" w:rsidRDefault="00950849" w:rsidP="00950849">
            <w:pPr>
              <w:ind w:firstLine="0"/>
            </w:pPr>
            <w:r w:rsidRPr="0023455D">
              <w:t xml:space="preserve">O contribuinte não possui </w:t>
            </w:r>
            <w:r>
              <w:t>DEF</w:t>
            </w:r>
            <w:r w:rsidR="00BF1D83">
              <w:t>.</w:t>
            </w:r>
          </w:p>
        </w:tc>
      </w:tr>
      <w:tr w:rsidR="00950849" w:rsidRPr="000C1FDD" w14:paraId="56CCF9A4" w14:textId="77777777" w:rsidTr="00861732">
        <w:tc>
          <w:tcPr>
            <w:tcW w:w="1701" w:type="dxa"/>
          </w:tcPr>
          <w:p w14:paraId="4B0930DE" w14:textId="7C0AFEC6" w:rsidR="00950849" w:rsidRDefault="00BF1D83" w:rsidP="00BF1D83">
            <w:pPr>
              <w:ind w:firstLine="0"/>
            </w:pPr>
            <w:r>
              <w:t>DEFMSG0005</w:t>
            </w:r>
          </w:p>
        </w:tc>
        <w:tc>
          <w:tcPr>
            <w:tcW w:w="7370" w:type="dxa"/>
          </w:tcPr>
          <w:p w14:paraId="3AA493F5" w14:textId="4106AD78" w:rsidR="00950849" w:rsidRDefault="00BF1D83" w:rsidP="00BF1D83">
            <w:pPr>
              <w:ind w:firstLine="0"/>
            </w:pPr>
            <w:r w:rsidRPr="00C100D1">
              <w:t>A IE registrada não corresponde a CNPJ ou CPF registrado</w:t>
            </w:r>
            <w:r>
              <w:t>.</w:t>
            </w:r>
          </w:p>
        </w:tc>
      </w:tr>
      <w:tr w:rsidR="00950849" w:rsidRPr="000C1FDD" w14:paraId="2F331751" w14:textId="77777777" w:rsidTr="00861732">
        <w:tc>
          <w:tcPr>
            <w:tcW w:w="1701" w:type="dxa"/>
          </w:tcPr>
          <w:p w14:paraId="4AF495EA" w14:textId="20326D56" w:rsidR="00950849" w:rsidRDefault="00033B92" w:rsidP="00033B92">
            <w:pPr>
              <w:ind w:firstLine="0"/>
            </w:pPr>
            <w:r>
              <w:t>DEFMSG0006</w:t>
            </w:r>
          </w:p>
        </w:tc>
        <w:tc>
          <w:tcPr>
            <w:tcW w:w="7370" w:type="dxa"/>
          </w:tcPr>
          <w:p w14:paraId="24280ACD" w14:textId="4B215E3C" w:rsidR="00950849" w:rsidRDefault="00033B92" w:rsidP="00033B92">
            <w:pPr>
              <w:ind w:firstLine="0"/>
            </w:pPr>
            <w:r w:rsidRPr="00B814C0">
              <w:t>A categoria do documento não existe</w:t>
            </w:r>
            <w:r w:rsidR="00432E48">
              <w:t>.</w:t>
            </w:r>
          </w:p>
        </w:tc>
      </w:tr>
      <w:tr w:rsidR="00033B92" w:rsidRPr="000C1FDD" w14:paraId="04ECB2F6" w14:textId="77777777" w:rsidTr="00861732">
        <w:tc>
          <w:tcPr>
            <w:tcW w:w="1701" w:type="dxa"/>
          </w:tcPr>
          <w:p w14:paraId="3E5FA39B" w14:textId="0F2BBAFE" w:rsidR="00033B92" w:rsidRDefault="000813A3" w:rsidP="000813A3">
            <w:pPr>
              <w:ind w:firstLine="0"/>
            </w:pPr>
            <w:r>
              <w:t>DEFMSG0007</w:t>
            </w:r>
          </w:p>
        </w:tc>
        <w:tc>
          <w:tcPr>
            <w:tcW w:w="7370" w:type="dxa"/>
          </w:tcPr>
          <w:p w14:paraId="76145423" w14:textId="27BF1A78" w:rsidR="00033B92" w:rsidRDefault="000813A3" w:rsidP="000813A3">
            <w:pPr>
              <w:ind w:firstLine="0"/>
            </w:pPr>
            <w:r>
              <w:t>O</w:t>
            </w:r>
            <w:r w:rsidRPr="00C100D1">
              <w:t xml:space="preserve"> arquivo processado não </w:t>
            </w:r>
            <w:r>
              <w:t>foi</w:t>
            </w:r>
            <w:r w:rsidRPr="00C100D1">
              <w:t xml:space="preserve"> anexado o</w:t>
            </w:r>
            <w:r>
              <w:t>u</w:t>
            </w:r>
            <w:r w:rsidRPr="00C100D1">
              <w:t xml:space="preserve"> </w:t>
            </w:r>
            <w:r>
              <w:t>não possui o formato</w:t>
            </w:r>
            <w:r w:rsidRPr="00C100D1">
              <w:t xml:space="preserve"> PDF</w:t>
            </w:r>
          </w:p>
        </w:tc>
      </w:tr>
      <w:tr w:rsidR="009E21C9" w:rsidRPr="000C1FDD" w14:paraId="66E76B1A" w14:textId="77777777" w:rsidTr="00861732">
        <w:tc>
          <w:tcPr>
            <w:tcW w:w="1701" w:type="dxa"/>
          </w:tcPr>
          <w:p w14:paraId="46D5D3A3" w14:textId="0ED4138F" w:rsidR="009E21C9" w:rsidRDefault="009E21C9" w:rsidP="000813A3">
            <w:pPr>
              <w:ind w:firstLine="0"/>
            </w:pPr>
            <w:r>
              <w:t>DEFMSG000</w:t>
            </w:r>
            <w:r w:rsidR="000813A3">
              <w:t>8</w:t>
            </w:r>
          </w:p>
        </w:tc>
        <w:tc>
          <w:tcPr>
            <w:tcW w:w="7370" w:type="dxa"/>
          </w:tcPr>
          <w:p w14:paraId="1424E810" w14:textId="03A39B69" w:rsidR="009E21C9" w:rsidRDefault="009E21C9" w:rsidP="009E21C9">
            <w:pPr>
              <w:ind w:firstLine="0"/>
            </w:pPr>
            <w:r w:rsidRPr="00C100D1">
              <w:t>A assinatura eletrônica registrada não é válida</w:t>
            </w:r>
            <w:r>
              <w:t>.</w:t>
            </w:r>
          </w:p>
        </w:tc>
      </w:tr>
      <w:tr w:rsidR="00463CF8" w:rsidRPr="000C1FDD" w14:paraId="05C80F5A" w14:textId="77777777" w:rsidTr="00861732">
        <w:tc>
          <w:tcPr>
            <w:tcW w:w="1701" w:type="dxa"/>
          </w:tcPr>
          <w:p w14:paraId="0AD3CDD9" w14:textId="69A774D5" w:rsidR="00463CF8" w:rsidRDefault="00463CF8" w:rsidP="00463CF8">
            <w:pPr>
              <w:ind w:firstLine="0"/>
            </w:pPr>
            <w:r>
              <w:t>DEFMSG0009</w:t>
            </w:r>
          </w:p>
        </w:tc>
        <w:tc>
          <w:tcPr>
            <w:tcW w:w="7370" w:type="dxa"/>
          </w:tcPr>
          <w:p w14:paraId="7A8CC755" w14:textId="5BCEA772" w:rsidR="00463CF8" w:rsidRPr="00C100D1" w:rsidRDefault="00463CF8" w:rsidP="00116799">
            <w:pPr>
              <w:ind w:firstLine="0"/>
            </w:pPr>
            <w:r>
              <w:t>O</w:t>
            </w:r>
            <w:r w:rsidRPr="004C5479">
              <w:t xml:space="preserve"> </w:t>
            </w:r>
            <w:r w:rsidR="00116799">
              <w:t xml:space="preserve">“Nome do campo” </w:t>
            </w:r>
            <w:r w:rsidRPr="004C5479">
              <w:t xml:space="preserve">não </w:t>
            </w:r>
            <w:r w:rsidR="00116799">
              <w:t>foi preenchido</w:t>
            </w:r>
            <w:r>
              <w:t>.</w:t>
            </w:r>
          </w:p>
        </w:tc>
      </w:tr>
      <w:tr w:rsidR="00463CF8" w:rsidRPr="000C1FDD" w14:paraId="5F80365F" w14:textId="77777777" w:rsidTr="00861732">
        <w:tc>
          <w:tcPr>
            <w:tcW w:w="1701" w:type="dxa"/>
          </w:tcPr>
          <w:p w14:paraId="1E9F2FAE" w14:textId="46A85679" w:rsidR="00463CF8" w:rsidRDefault="00463CF8" w:rsidP="00463CF8">
            <w:pPr>
              <w:ind w:firstLine="0"/>
            </w:pPr>
            <w:r>
              <w:t>DEFMSG0010</w:t>
            </w:r>
          </w:p>
        </w:tc>
        <w:tc>
          <w:tcPr>
            <w:tcW w:w="7370" w:type="dxa"/>
          </w:tcPr>
          <w:p w14:paraId="5BF4F5A2" w14:textId="430A3BE5" w:rsidR="00463CF8" w:rsidRPr="00C100D1" w:rsidRDefault="00463CF8" w:rsidP="00463CF8">
            <w:pPr>
              <w:ind w:firstLine="0"/>
            </w:pPr>
            <w:r>
              <w:t>Digito verificador do CPF ou CNPJ inválido.</w:t>
            </w:r>
          </w:p>
        </w:tc>
      </w:tr>
      <w:tr w:rsidR="00463CF8" w:rsidRPr="000C1FDD" w14:paraId="4547441F" w14:textId="77777777" w:rsidTr="00861732">
        <w:tc>
          <w:tcPr>
            <w:tcW w:w="1701" w:type="dxa"/>
          </w:tcPr>
          <w:p w14:paraId="6D29A405" w14:textId="511FE3F9" w:rsidR="00463CF8" w:rsidRDefault="00463CF8" w:rsidP="00463CF8">
            <w:pPr>
              <w:ind w:firstLine="0"/>
            </w:pPr>
            <w:r>
              <w:rPr>
                <w:snapToGrid w:val="0"/>
              </w:rPr>
              <w:lastRenderedPageBreak/>
              <w:t>DEFMSG0011</w:t>
            </w:r>
          </w:p>
        </w:tc>
        <w:tc>
          <w:tcPr>
            <w:tcW w:w="7370" w:type="dxa"/>
          </w:tcPr>
          <w:p w14:paraId="7186390B" w14:textId="5A28F791" w:rsidR="00463CF8" w:rsidRPr="00C100D1" w:rsidRDefault="00463CF8" w:rsidP="00463CF8">
            <w:pPr>
              <w:ind w:firstLine="0"/>
            </w:pPr>
            <w:r>
              <w:t>O</w:t>
            </w:r>
            <w:r w:rsidRPr="00C100D1">
              <w:t xml:space="preserve"> arquivo </w:t>
            </w:r>
            <w:r>
              <w:t>do grupo de contribuintes</w:t>
            </w:r>
            <w:r w:rsidRPr="00C100D1">
              <w:t xml:space="preserve"> </w:t>
            </w:r>
            <w:r>
              <w:t>não possui o formato</w:t>
            </w:r>
            <w:r w:rsidRPr="00C100D1">
              <w:t xml:space="preserve"> </w:t>
            </w:r>
            <w:r>
              <w:t>Excel</w:t>
            </w:r>
            <w:r w:rsidR="00432E48">
              <w:t>.</w:t>
            </w:r>
            <w:r>
              <w:t xml:space="preserve"> (.</w:t>
            </w:r>
            <w:proofErr w:type="spellStart"/>
            <w:r>
              <w:t>xls</w:t>
            </w:r>
            <w:proofErr w:type="spellEnd"/>
            <w:r>
              <w:t>, .</w:t>
            </w:r>
            <w:proofErr w:type="spellStart"/>
            <w:r>
              <w:t>xlsx</w:t>
            </w:r>
            <w:proofErr w:type="spellEnd"/>
            <w:r>
              <w:t>)</w:t>
            </w:r>
          </w:p>
        </w:tc>
      </w:tr>
      <w:tr w:rsidR="00463CF8" w:rsidRPr="000C1FDD" w14:paraId="42A72F68" w14:textId="77777777" w:rsidTr="00861732">
        <w:tc>
          <w:tcPr>
            <w:tcW w:w="1701" w:type="dxa"/>
          </w:tcPr>
          <w:p w14:paraId="7550C708" w14:textId="69E9182F" w:rsidR="00463CF8" w:rsidRDefault="0002641E" w:rsidP="00463CF8">
            <w:pPr>
              <w:ind w:firstLine="0"/>
            </w:pPr>
            <w:r>
              <w:t>DEFMSG0012</w:t>
            </w:r>
          </w:p>
        </w:tc>
        <w:tc>
          <w:tcPr>
            <w:tcW w:w="7370" w:type="dxa"/>
          </w:tcPr>
          <w:p w14:paraId="36F07AE3" w14:textId="765BAFF5" w:rsidR="00463CF8" w:rsidRPr="00C100D1" w:rsidRDefault="00400237" w:rsidP="00400237">
            <w:pPr>
              <w:ind w:firstLine="0"/>
            </w:pPr>
            <w:r>
              <w:t>Código</w:t>
            </w:r>
            <w:r w:rsidR="0002641E">
              <w:t xml:space="preserve"> </w:t>
            </w:r>
            <w:r>
              <w:t>informado é inválido</w:t>
            </w:r>
            <w:r w:rsidR="00104ECB">
              <w:t>.</w:t>
            </w:r>
          </w:p>
        </w:tc>
      </w:tr>
      <w:tr w:rsidR="00463CF8" w:rsidRPr="000C1FDD" w14:paraId="17D5D257" w14:textId="77777777" w:rsidTr="00861732">
        <w:tc>
          <w:tcPr>
            <w:tcW w:w="1701" w:type="dxa"/>
          </w:tcPr>
          <w:p w14:paraId="11E45AB2" w14:textId="305E1756" w:rsidR="00463CF8" w:rsidRDefault="00AA60BA" w:rsidP="003E5288">
            <w:pPr>
              <w:ind w:firstLine="0"/>
            </w:pPr>
            <w:r>
              <w:t>DEFMSG0013</w:t>
            </w:r>
          </w:p>
        </w:tc>
        <w:tc>
          <w:tcPr>
            <w:tcW w:w="7370" w:type="dxa"/>
          </w:tcPr>
          <w:p w14:paraId="007807F4" w14:textId="5BA319E1" w:rsidR="00463CF8" w:rsidRPr="00C100D1" w:rsidRDefault="00AA60BA" w:rsidP="003E5288">
            <w:pPr>
              <w:ind w:firstLine="0"/>
            </w:pPr>
            <w:r w:rsidRPr="00AA60BA">
              <w:t>É necessário que de leitura as notificações e/ou intimações recebidas. Se todas elas não são abertas, não poderá continuar o aceso ao sistema</w:t>
            </w:r>
          </w:p>
        </w:tc>
      </w:tr>
      <w:tr w:rsidR="00393BD0" w:rsidRPr="000C1FDD" w14:paraId="463D6B50" w14:textId="77777777" w:rsidTr="00861732">
        <w:tc>
          <w:tcPr>
            <w:tcW w:w="1701" w:type="dxa"/>
          </w:tcPr>
          <w:p w14:paraId="63D5ACDD" w14:textId="1977D2DA" w:rsidR="00393BD0" w:rsidRDefault="00393BD0" w:rsidP="00393BD0">
            <w:pPr>
              <w:ind w:firstLine="0"/>
            </w:pPr>
            <w:r>
              <w:t>DEFMSG0014</w:t>
            </w:r>
          </w:p>
        </w:tc>
        <w:tc>
          <w:tcPr>
            <w:tcW w:w="7370" w:type="dxa"/>
          </w:tcPr>
          <w:p w14:paraId="175580DD" w14:textId="10C69560" w:rsidR="00393BD0" w:rsidRPr="00AA60BA" w:rsidRDefault="00393BD0" w:rsidP="00393BD0">
            <w:pPr>
              <w:ind w:firstLine="0"/>
            </w:pPr>
            <w:r>
              <w:t>Deseja realmente apagar da sua CPE-F o documento referido &lt;assunto&gt;</w:t>
            </w:r>
            <w:r w:rsidRPr="009C3460">
              <w:t>.</w:t>
            </w:r>
            <w:r>
              <w:t xml:space="preserve"> A informação associada a este registro ficará registrada no sistema da SEFAZ-TO.</w:t>
            </w:r>
          </w:p>
        </w:tc>
      </w:tr>
      <w:tr w:rsidR="00F23152" w:rsidRPr="000C1FDD" w14:paraId="1E559E41" w14:textId="77777777" w:rsidTr="00861732">
        <w:tc>
          <w:tcPr>
            <w:tcW w:w="1701" w:type="dxa"/>
          </w:tcPr>
          <w:p w14:paraId="3E7E196E" w14:textId="519DF0A4" w:rsidR="00F23152" w:rsidRDefault="00F23152" w:rsidP="00F23152">
            <w:pPr>
              <w:ind w:firstLine="0"/>
            </w:pPr>
            <w:r>
              <w:t>DEFMSG0015</w:t>
            </w:r>
          </w:p>
        </w:tc>
        <w:tc>
          <w:tcPr>
            <w:tcW w:w="7370" w:type="dxa"/>
          </w:tcPr>
          <w:p w14:paraId="06A26050" w14:textId="1DC6A43D" w:rsidR="00F23152" w:rsidRDefault="00EE1381" w:rsidP="00AD1E4F">
            <w:pPr>
              <w:ind w:firstLine="0"/>
            </w:pPr>
            <w:r>
              <w:t>O C</w:t>
            </w:r>
            <w:r w:rsidR="000621B3">
              <w:t>P</w:t>
            </w:r>
            <w:r>
              <w:t>F</w:t>
            </w:r>
            <w:r w:rsidR="00AD1E4F">
              <w:t xml:space="preserve"> já possui acesso ao DEF</w:t>
            </w:r>
            <w:r w:rsidR="001A6F6F">
              <w:t>.</w:t>
            </w:r>
          </w:p>
        </w:tc>
      </w:tr>
      <w:tr w:rsidR="001A6F6F" w:rsidRPr="000C1FDD" w14:paraId="722C1228" w14:textId="77777777" w:rsidTr="00861732">
        <w:tc>
          <w:tcPr>
            <w:tcW w:w="1701" w:type="dxa"/>
          </w:tcPr>
          <w:p w14:paraId="620B1D65" w14:textId="11DC800C" w:rsidR="001A6F6F" w:rsidRDefault="001A6F6F" w:rsidP="001A6F6F">
            <w:pPr>
              <w:ind w:firstLine="0"/>
            </w:pPr>
            <w:r>
              <w:t>DEFMSG0016</w:t>
            </w:r>
          </w:p>
        </w:tc>
        <w:tc>
          <w:tcPr>
            <w:tcW w:w="7370" w:type="dxa"/>
          </w:tcPr>
          <w:p w14:paraId="5F73A273" w14:textId="3C5373B0" w:rsidR="001A6F6F" w:rsidRDefault="001A6F6F" w:rsidP="001A6F6F">
            <w:pPr>
              <w:ind w:firstLine="0"/>
            </w:pPr>
            <w:r>
              <w:t>O CPF ou CNPJ informado já possui cadastro no Domicílio Eletrônico Fazendário.</w:t>
            </w:r>
          </w:p>
        </w:tc>
      </w:tr>
      <w:tr w:rsidR="001A6F6F" w:rsidRPr="000C1FDD" w14:paraId="78692355" w14:textId="77777777" w:rsidTr="00861732">
        <w:tc>
          <w:tcPr>
            <w:tcW w:w="1701" w:type="dxa"/>
          </w:tcPr>
          <w:p w14:paraId="4FDD4947" w14:textId="2B64C395" w:rsidR="001A6F6F" w:rsidRDefault="00116799" w:rsidP="00116799">
            <w:pPr>
              <w:ind w:firstLine="0"/>
            </w:pPr>
            <w:r>
              <w:t>DEFMSG0017</w:t>
            </w:r>
          </w:p>
        </w:tc>
        <w:tc>
          <w:tcPr>
            <w:tcW w:w="7370" w:type="dxa"/>
          </w:tcPr>
          <w:p w14:paraId="7750F8E3" w14:textId="2CC6E165" w:rsidR="001A6F6F" w:rsidRDefault="00CE4FF9" w:rsidP="00116799">
            <w:pPr>
              <w:ind w:firstLine="0"/>
            </w:pPr>
            <w:r w:rsidRPr="00CE4FF9">
              <w:t>O e-mail informado não é valido</w:t>
            </w:r>
            <w:r>
              <w:t>.</w:t>
            </w:r>
          </w:p>
        </w:tc>
      </w:tr>
      <w:tr w:rsidR="00FF2E0B" w:rsidRPr="000C1FDD" w14:paraId="5D958AD4" w14:textId="77777777" w:rsidTr="00861732">
        <w:tc>
          <w:tcPr>
            <w:tcW w:w="1701" w:type="dxa"/>
          </w:tcPr>
          <w:p w14:paraId="12556FEA" w14:textId="32E8F8BE" w:rsidR="00FF2E0B" w:rsidRDefault="00CC058B" w:rsidP="00FF2E0B">
            <w:pPr>
              <w:ind w:firstLine="0"/>
            </w:pPr>
            <w:r>
              <w:t>DEFMSG0018</w:t>
            </w:r>
          </w:p>
        </w:tc>
        <w:tc>
          <w:tcPr>
            <w:tcW w:w="7370" w:type="dxa"/>
          </w:tcPr>
          <w:p w14:paraId="72B324BE" w14:textId="23F8B123" w:rsidR="00FF2E0B" w:rsidRPr="00945F05" w:rsidRDefault="00FF2E0B" w:rsidP="00FF2E0B">
            <w:pPr>
              <w:ind w:firstLine="0"/>
              <w:rPr>
                <w:color w:val="FF0000"/>
              </w:rPr>
            </w:pPr>
            <w:r>
              <w:t>Os correios eletrônicos informados</w:t>
            </w:r>
            <w:r w:rsidRPr="001767EA">
              <w:t xml:space="preserve"> </w:t>
            </w:r>
            <w:r>
              <w:t>não são iguais</w:t>
            </w:r>
          </w:p>
        </w:tc>
      </w:tr>
      <w:tr w:rsidR="00FF2E0B" w:rsidRPr="000C1FDD" w14:paraId="3CFDB20F" w14:textId="77777777" w:rsidTr="00861732">
        <w:tc>
          <w:tcPr>
            <w:tcW w:w="1701" w:type="dxa"/>
          </w:tcPr>
          <w:p w14:paraId="5D7F50A9" w14:textId="17AADCA3" w:rsidR="00FF2E0B" w:rsidRPr="00E86470" w:rsidRDefault="00CC058B" w:rsidP="00CC058B">
            <w:pPr>
              <w:ind w:firstLine="0"/>
              <w:rPr>
                <w:strike/>
                <w:color w:val="FF0000"/>
              </w:rPr>
            </w:pPr>
            <w:r w:rsidRPr="00E86470">
              <w:rPr>
                <w:strike/>
                <w:color w:val="FF0000"/>
              </w:rPr>
              <w:t>DEFMSG0019</w:t>
            </w:r>
          </w:p>
        </w:tc>
        <w:tc>
          <w:tcPr>
            <w:tcW w:w="7370" w:type="dxa"/>
          </w:tcPr>
          <w:p w14:paraId="7846537C" w14:textId="6BA4C695" w:rsidR="00FF2E0B" w:rsidRPr="00E86470" w:rsidRDefault="00FF2E0B" w:rsidP="00FF2E0B">
            <w:pPr>
              <w:ind w:firstLine="0"/>
              <w:rPr>
                <w:strike/>
                <w:color w:val="FF0000"/>
              </w:rPr>
            </w:pPr>
            <w:r w:rsidRPr="00E86470">
              <w:rPr>
                <w:strike/>
                <w:color w:val="FF0000"/>
              </w:rPr>
              <w:t>Os números de telefone celular informado não são iguais</w:t>
            </w:r>
          </w:p>
        </w:tc>
      </w:tr>
      <w:tr w:rsidR="00CC058B" w:rsidRPr="000C1FDD" w14:paraId="405D2985" w14:textId="77777777" w:rsidTr="00861732">
        <w:tc>
          <w:tcPr>
            <w:tcW w:w="1701" w:type="dxa"/>
          </w:tcPr>
          <w:p w14:paraId="6B75F26B" w14:textId="309B8B39" w:rsidR="00CC058B" w:rsidRPr="00E86470" w:rsidRDefault="00CE4FF9" w:rsidP="00CC058B">
            <w:pPr>
              <w:ind w:firstLine="0"/>
              <w:rPr>
                <w:strike/>
                <w:color w:val="FF0000"/>
              </w:rPr>
            </w:pPr>
            <w:r w:rsidRPr="00E86470">
              <w:rPr>
                <w:strike/>
                <w:color w:val="FF0000"/>
              </w:rPr>
              <w:t>DEFMSG0020</w:t>
            </w:r>
          </w:p>
        </w:tc>
        <w:tc>
          <w:tcPr>
            <w:tcW w:w="7370" w:type="dxa"/>
          </w:tcPr>
          <w:p w14:paraId="26E1D2B5" w14:textId="7DFEA32D" w:rsidR="00CC058B" w:rsidRPr="00E86470" w:rsidRDefault="00CE4FF9" w:rsidP="00CC058B">
            <w:pPr>
              <w:ind w:firstLine="0"/>
              <w:rPr>
                <w:strike/>
                <w:color w:val="FF0000"/>
              </w:rPr>
            </w:pPr>
            <w:r w:rsidRPr="00E86470">
              <w:rPr>
                <w:strike/>
                <w:color w:val="FF0000"/>
              </w:rPr>
              <w:t>O telefone informado não é valido.</w:t>
            </w:r>
          </w:p>
        </w:tc>
      </w:tr>
      <w:tr w:rsidR="00C16DB9" w:rsidRPr="000C1FDD" w14:paraId="73D02854" w14:textId="77777777" w:rsidTr="00861732">
        <w:tc>
          <w:tcPr>
            <w:tcW w:w="1701" w:type="dxa"/>
          </w:tcPr>
          <w:p w14:paraId="7BBB9BA9" w14:textId="65CB0AA8" w:rsidR="00C16DB9" w:rsidRDefault="00C16DB9" w:rsidP="00C16DB9">
            <w:pPr>
              <w:ind w:firstLine="0"/>
            </w:pPr>
            <w:r>
              <w:t>DEFMSG0021</w:t>
            </w:r>
          </w:p>
        </w:tc>
        <w:tc>
          <w:tcPr>
            <w:tcW w:w="7370" w:type="dxa"/>
          </w:tcPr>
          <w:p w14:paraId="674F99E7" w14:textId="614A7228" w:rsidR="00C16DB9" w:rsidRDefault="00C16DB9" w:rsidP="00C16DB9">
            <w:pPr>
              <w:ind w:firstLine="0"/>
            </w:pPr>
            <w:r>
              <w:t>O número do PIN informado é inválido.</w:t>
            </w:r>
          </w:p>
        </w:tc>
      </w:tr>
    </w:tbl>
    <w:p w14:paraId="3874AD33" w14:textId="77777777" w:rsidR="008A4D56" w:rsidRPr="000C1FDD" w:rsidRDefault="008A4D56" w:rsidP="00924102"/>
    <w:sectPr w:rsidR="008A4D56" w:rsidRPr="000C1FDD" w:rsidSect="00297376">
      <w:headerReference w:type="default" r:id="rId15"/>
      <w:footerReference w:type="default" r:id="rId16"/>
      <w:pgSz w:w="11906" w:h="16838"/>
      <w:pgMar w:top="1985" w:right="1701" w:bottom="1702"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3665F" w14:textId="77777777" w:rsidR="009C23A8" w:rsidRDefault="009C23A8" w:rsidP="00924102">
      <w:r>
        <w:separator/>
      </w:r>
    </w:p>
  </w:endnote>
  <w:endnote w:type="continuationSeparator" w:id="0">
    <w:p w14:paraId="2456FBD4" w14:textId="77777777" w:rsidR="009C23A8" w:rsidRDefault="009C23A8" w:rsidP="00924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ヒラギノ角ゴ Pro W3">
    <w:altName w:val="MS Mincho"/>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322AE" w14:textId="77777777" w:rsidR="004A13B2" w:rsidRDefault="004A13B2" w:rsidP="00924102">
    <w:pPr>
      <w:pStyle w:val="Rodap"/>
      <w:rPr>
        <w:rStyle w:val="Nmerodepgina"/>
      </w:rPr>
    </w:pPr>
    <w:r>
      <w:rPr>
        <w:rStyle w:val="Nmerodepgina"/>
      </w:rPr>
      <w:fldChar w:fldCharType="begin"/>
    </w:r>
    <w:r>
      <w:rPr>
        <w:rStyle w:val="Nmerodepgina"/>
      </w:rPr>
      <w:instrText xml:space="preserve">PAGE  </w:instrText>
    </w:r>
    <w:r>
      <w:rPr>
        <w:rStyle w:val="Nmerodepgina"/>
      </w:rPr>
      <w:fldChar w:fldCharType="separate"/>
    </w:r>
    <w:r w:rsidR="007E0697">
      <w:rPr>
        <w:rStyle w:val="Nmerodepgina"/>
        <w:noProof/>
      </w:rPr>
      <w:t>17</w:t>
    </w:r>
    <w:r>
      <w:rPr>
        <w:rStyle w:val="Nmerodepgina"/>
      </w:rPr>
      <w:fldChar w:fldCharType="end"/>
    </w:r>
  </w:p>
  <w:p w14:paraId="78261EA9" w14:textId="77777777" w:rsidR="004A13B2" w:rsidRPr="00297376" w:rsidRDefault="009C23A8" w:rsidP="00924102">
    <w:pPr>
      <w:pStyle w:val="Rodap"/>
    </w:pPr>
    <w:r>
      <w:rPr>
        <w:noProof/>
        <w:lang w:eastAsia="pt-BR"/>
      </w:rPr>
      <w:object w:dxaOrig="1440" w:dyaOrig="1440" w14:anchorId="5EE63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275.05pt;margin-top:-9.15pt;width:211.25pt;height:35.9pt;z-index:251657728">
          <v:imagedata r:id="rId1" o:title=""/>
        </v:shape>
        <o:OLEObject Type="Embed" ProgID="PBrush" ShapeID="_x0000_s2051" DrawAspect="Content" ObjectID="_1539094435" r:id="rId2"/>
      </w:obje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99504" w14:textId="77777777" w:rsidR="009C23A8" w:rsidRDefault="009C23A8" w:rsidP="00924102">
      <w:r>
        <w:separator/>
      </w:r>
    </w:p>
  </w:footnote>
  <w:footnote w:type="continuationSeparator" w:id="0">
    <w:p w14:paraId="18853341" w14:textId="77777777" w:rsidR="009C23A8" w:rsidRDefault="009C23A8" w:rsidP="009241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68504" w14:textId="77777777" w:rsidR="004A13B2" w:rsidRDefault="004A13B2" w:rsidP="00924102">
    <w:pPr>
      <w:pStyle w:val="Cabealho"/>
    </w:pPr>
    <w:r>
      <w:rPr>
        <w:noProof/>
        <w:lang w:eastAsia="pt-BR"/>
      </w:rPr>
      <w:drawing>
        <wp:anchor distT="0" distB="0" distL="114300" distR="114300" simplePos="0" relativeHeight="251658752" behindDoc="1" locked="0" layoutInCell="1" allowOverlap="1" wp14:anchorId="507BC96F" wp14:editId="37EB8150">
          <wp:simplePos x="0" y="0"/>
          <wp:positionH relativeFrom="page">
            <wp:posOffset>0</wp:posOffset>
          </wp:positionH>
          <wp:positionV relativeFrom="page">
            <wp:posOffset>0</wp:posOffset>
          </wp:positionV>
          <wp:extent cx="1348740" cy="1132205"/>
          <wp:effectExtent l="0" t="0" r="0" b="0"/>
          <wp:wrapNone/>
          <wp:docPr id="4"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1">
                    <a:extLst>
                      <a:ext uri="{28A0092B-C50C-407E-A947-70E740481C1C}">
                        <a14:useLocalDpi xmlns:a14="http://schemas.microsoft.com/office/drawing/2010/main" val="0"/>
                      </a:ext>
                    </a:extLst>
                  </a:blip>
                  <a:srcRect r="81673"/>
                  <a:stretch>
                    <a:fillRect/>
                  </a:stretch>
                </pic:blipFill>
                <pic:spPr bwMode="auto">
                  <a:xfrm>
                    <a:off x="0" y="0"/>
                    <a:ext cx="1348740" cy="11322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56704" behindDoc="1" locked="0" layoutInCell="1" allowOverlap="1" wp14:anchorId="60CCB9AB" wp14:editId="28FBCCA2">
          <wp:simplePos x="0" y="0"/>
          <wp:positionH relativeFrom="page">
            <wp:posOffset>-6350</wp:posOffset>
          </wp:positionH>
          <wp:positionV relativeFrom="page">
            <wp:posOffset>-76200</wp:posOffset>
          </wp:positionV>
          <wp:extent cx="7513320" cy="1431290"/>
          <wp:effectExtent l="0" t="0" r="0" b="0"/>
          <wp:wrapNone/>
          <wp:docPr id="2"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13320" cy="143129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F358C"/>
    <w:multiLevelType w:val="multilevel"/>
    <w:tmpl w:val="4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3061"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85B0B80"/>
    <w:multiLevelType w:val="hybridMultilevel"/>
    <w:tmpl w:val="B4A6B4EC"/>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
    <w:nsid w:val="1A2004AC"/>
    <w:multiLevelType w:val="multilevel"/>
    <w:tmpl w:val="21726A74"/>
    <w:lvl w:ilvl="0">
      <w:start w:val="1"/>
      <w:numFmt w:val="decimal"/>
      <w:lvlText w:val="%1."/>
      <w:lvlJc w:val="left"/>
      <w:pPr>
        <w:ind w:left="1428" w:hanging="360"/>
      </w:pPr>
    </w:lvl>
    <w:lvl w:ilvl="1">
      <w:start w:val="3"/>
      <w:numFmt w:val="decimal"/>
      <w:isLgl/>
      <w:lvlText w:val="%1.%2."/>
      <w:lvlJc w:val="left"/>
      <w:pPr>
        <w:ind w:left="1773" w:hanging="705"/>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3">
    <w:nsid w:val="22747D16"/>
    <w:multiLevelType w:val="multilevel"/>
    <w:tmpl w:val="400A001F"/>
    <w:lvl w:ilvl="0">
      <w:start w:val="1"/>
      <w:numFmt w:val="decimal"/>
      <w:lvlText w:val="%1."/>
      <w:lvlJc w:val="left"/>
      <w:pPr>
        <w:ind w:left="360" w:hanging="360"/>
      </w:pPr>
      <w:rPr>
        <w:rFonts w:hint="default"/>
      </w:rPr>
    </w:lvl>
    <w:lvl w:ilvl="1">
      <w:start w:val="1"/>
      <w:numFmt w:val="decimal"/>
      <w:lvlText w:val="%1.%2."/>
      <w:lvlJc w:val="left"/>
      <w:pPr>
        <w:ind w:left="156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E4E1B48"/>
    <w:multiLevelType w:val="multilevel"/>
    <w:tmpl w:val="4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3061"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720738F"/>
    <w:multiLevelType w:val="multilevel"/>
    <w:tmpl w:val="ED6C02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F5142B6"/>
    <w:multiLevelType w:val="hybridMultilevel"/>
    <w:tmpl w:val="DF16CC48"/>
    <w:lvl w:ilvl="0" w:tplc="400A0001">
      <w:start w:val="1"/>
      <w:numFmt w:val="bullet"/>
      <w:lvlText w:val=""/>
      <w:lvlJc w:val="left"/>
      <w:pPr>
        <w:ind w:left="1706" w:hanging="360"/>
      </w:pPr>
      <w:rPr>
        <w:rFonts w:ascii="Symbol" w:hAnsi="Symbol" w:hint="default"/>
      </w:rPr>
    </w:lvl>
    <w:lvl w:ilvl="1" w:tplc="400A0003" w:tentative="1">
      <w:start w:val="1"/>
      <w:numFmt w:val="bullet"/>
      <w:lvlText w:val="o"/>
      <w:lvlJc w:val="left"/>
      <w:pPr>
        <w:ind w:left="2426" w:hanging="360"/>
      </w:pPr>
      <w:rPr>
        <w:rFonts w:ascii="Courier New" w:hAnsi="Courier New" w:cs="Courier New" w:hint="default"/>
      </w:rPr>
    </w:lvl>
    <w:lvl w:ilvl="2" w:tplc="400A0005" w:tentative="1">
      <w:start w:val="1"/>
      <w:numFmt w:val="bullet"/>
      <w:lvlText w:val=""/>
      <w:lvlJc w:val="left"/>
      <w:pPr>
        <w:ind w:left="3146" w:hanging="360"/>
      </w:pPr>
      <w:rPr>
        <w:rFonts w:ascii="Wingdings" w:hAnsi="Wingdings" w:hint="default"/>
      </w:rPr>
    </w:lvl>
    <w:lvl w:ilvl="3" w:tplc="400A0001" w:tentative="1">
      <w:start w:val="1"/>
      <w:numFmt w:val="bullet"/>
      <w:lvlText w:val=""/>
      <w:lvlJc w:val="left"/>
      <w:pPr>
        <w:ind w:left="3866" w:hanging="360"/>
      </w:pPr>
      <w:rPr>
        <w:rFonts w:ascii="Symbol" w:hAnsi="Symbol" w:hint="default"/>
      </w:rPr>
    </w:lvl>
    <w:lvl w:ilvl="4" w:tplc="400A0003" w:tentative="1">
      <w:start w:val="1"/>
      <w:numFmt w:val="bullet"/>
      <w:lvlText w:val="o"/>
      <w:lvlJc w:val="left"/>
      <w:pPr>
        <w:ind w:left="4586" w:hanging="360"/>
      </w:pPr>
      <w:rPr>
        <w:rFonts w:ascii="Courier New" w:hAnsi="Courier New" w:cs="Courier New" w:hint="default"/>
      </w:rPr>
    </w:lvl>
    <w:lvl w:ilvl="5" w:tplc="400A0005" w:tentative="1">
      <w:start w:val="1"/>
      <w:numFmt w:val="bullet"/>
      <w:lvlText w:val=""/>
      <w:lvlJc w:val="left"/>
      <w:pPr>
        <w:ind w:left="5306" w:hanging="360"/>
      </w:pPr>
      <w:rPr>
        <w:rFonts w:ascii="Wingdings" w:hAnsi="Wingdings" w:hint="default"/>
      </w:rPr>
    </w:lvl>
    <w:lvl w:ilvl="6" w:tplc="400A0001" w:tentative="1">
      <w:start w:val="1"/>
      <w:numFmt w:val="bullet"/>
      <w:lvlText w:val=""/>
      <w:lvlJc w:val="left"/>
      <w:pPr>
        <w:ind w:left="6026" w:hanging="360"/>
      </w:pPr>
      <w:rPr>
        <w:rFonts w:ascii="Symbol" w:hAnsi="Symbol" w:hint="default"/>
      </w:rPr>
    </w:lvl>
    <w:lvl w:ilvl="7" w:tplc="400A0003" w:tentative="1">
      <w:start w:val="1"/>
      <w:numFmt w:val="bullet"/>
      <w:lvlText w:val="o"/>
      <w:lvlJc w:val="left"/>
      <w:pPr>
        <w:ind w:left="6746" w:hanging="360"/>
      </w:pPr>
      <w:rPr>
        <w:rFonts w:ascii="Courier New" w:hAnsi="Courier New" w:cs="Courier New" w:hint="default"/>
      </w:rPr>
    </w:lvl>
    <w:lvl w:ilvl="8" w:tplc="400A0005" w:tentative="1">
      <w:start w:val="1"/>
      <w:numFmt w:val="bullet"/>
      <w:lvlText w:val=""/>
      <w:lvlJc w:val="left"/>
      <w:pPr>
        <w:ind w:left="7466" w:hanging="360"/>
      </w:pPr>
      <w:rPr>
        <w:rFonts w:ascii="Wingdings" w:hAnsi="Wingdings" w:hint="default"/>
      </w:rPr>
    </w:lvl>
  </w:abstractNum>
  <w:abstractNum w:abstractNumId="7">
    <w:nsid w:val="44716541"/>
    <w:multiLevelType w:val="multilevel"/>
    <w:tmpl w:val="400A001F"/>
    <w:lvl w:ilvl="0">
      <w:start w:val="1"/>
      <w:numFmt w:val="decimal"/>
      <w:lvlText w:val="%1."/>
      <w:lvlJc w:val="left"/>
      <w:pPr>
        <w:ind w:left="360" w:hanging="360"/>
      </w:pPr>
      <w:rPr>
        <w:rFonts w:hint="default"/>
      </w:rPr>
    </w:lvl>
    <w:lvl w:ilvl="1">
      <w:start w:val="1"/>
      <w:numFmt w:val="decimal"/>
      <w:lvlText w:val="%1.%2."/>
      <w:lvlJc w:val="left"/>
      <w:pPr>
        <w:ind w:left="156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7D4561F"/>
    <w:multiLevelType w:val="hybridMultilevel"/>
    <w:tmpl w:val="77FCA16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nsid w:val="4DB7276C"/>
    <w:multiLevelType w:val="multilevel"/>
    <w:tmpl w:val="4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3061"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53B6EE2"/>
    <w:multiLevelType w:val="multilevel"/>
    <w:tmpl w:val="4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98D31D3"/>
    <w:multiLevelType w:val="hybridMultilevel"/>
    <w:tmpl w:val="C07038FE"/>
    <w:lvl w:ilvl="0" w:tplc="F392E1B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nsid w:val="64E73723"/>
    <w:multiLevelType w:val="multilevel"/>
    <w:tmpl w:val="400A001F"/>
    <w:lvl w:ilvl="0">
      <w:start w:val="1"/>
      <w:numFmt w:val="decimal"/>
      <w:lvlText w:val="%1."/>
      <w:lvlJc w:val="left"/>
      <w:pPr>
        <w:ind w:left="360" w:hanging="360"/>
      </w:pPr>
      <w:rPr>
        <w:rFonts w:hint="default"/>
      </w:rPr>
    </w:lvl>
    <w:lvl w:ilvl="1">
      <w:start w:val="1"/>
      <w:numFmt w:val="decimal"/>
      <w:lvlText w:val="%1.%2."/>
      <w:lvlJc w:val="left"/>
      <w:pPr>
        <w:ind w:left="1567"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AD52925"/>
    <w:multiLevelType w:val="multilevel"/>
    <w:tmpl w:val="975057EA"/>
    <w:lvl w:ilvl="0">
      <w:start w:val="1"/>
      <w:numFmt w:val="decimal"/>
      <w:pStyle w:val="Ttulo1"/>
      <w:lvlText w:val="%1."/>
      <w:lvlJc w:val="left"/>
      <w:pPr>
        <w:ind w:left="567" w:hanging="567"/>
      </w:pPr>
      <w:rPr>
        <w:rFonts w:hint="default"/>
      </w:rPr>
    </w:lvl>
    <w:lvl w:ilvl="1">
      <w:start w:val="1"/>
      <w:numFmt w:val="decimal"/>
      <w:pStyle w:val="Ttulo2"/>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DED69A9"/>
    <w:multiLevelType w:val="hybridMultilevel"/>
    <w:tmpl w:val="718EF95E"/>
    <w:lvl w:ilvl="0" w:tplc="400A0001">
      <w:start w:val="1"/>
      <w:numFmt w:val="bullet"/>
      <w:lvlText w:val=""/>
      <w:lvlJc w:val="left"/>
      <w:pPr>
        <w:ind w:left="1706" w:hanging="360"/>
      </w:pPr>
      <w:rPr>
        <w:rFonts w:ascii="Symbol" w:hAnsi="Symbol" w:hint="default"/>
      </w:rPr>
    </w:lvl>
    <w:lvl w:ilvl="1" w:tplc="400A0003" w:tentative="1">
      <w:start w:val="1"/>
      <w:numFmt w:val="bullet"/>
      <w:lvlText w:val="o"/>
      <w:lvlJc w:val="left"/>
      <w:pPr>
        <w:ind w:left="2426" w:hanging="360"/>
      </w:pPr>
      <w:rPr>
        <w:rFonts w:ascii="Courier New" w:hAnsi="Courier New" w:cs="Courier New" w:hint="default"/>
      </w:rPr>
    </w:lvl>
    <w:lvl w:ilvl="2" w:tplc="400A0005" w:tentative="1">
      <w:start w:val="1"/>
      <w:numFmt w:val="bullet"/>
      <w:lvlText w:val=""/>
      <w:lvlJc w:val="left"/>
      <w:pPr>
        <w:ind w:left="3146" w:hanging="360"/>
      </w:pPr>
      <w:rPr>
        <w:rFonts w:ascii="Wingdings" w:hAnsi="Wingdings" w:hint="default"/>
      </w:rPr>
    </w:lvl>
    <w:lvl w:ilvl="3" w:tplc="400A0001" w:tentative="1">
      <w:start w:val="1"/>
      <w:numFmt w:val="bullet"/>
      <w:lvlText w:val=""/>
      <w:lvlJc w:val="left"/>
      <w:pPr>
        <w:ind w:left="3866" w:hanging="360"/>
      </w:pPr>
      <w:rPr>
        <w:rFonts w:ascii="Symbol" w:hAnsi="Symbol" w:hint="default"/>
      </w:rPr>
    </w:lvl>
    <w:lvl w:ilvl="4" w:tplc="400A0003" w:tentative="1">
      <w:start w:val="1"/>
      <w:numFmt w:val="bullet"/>
      <w:lvlText w:val="o"/>
      <w:lvlJc w:val="left"/>
      <w:pPr>
        <w:ind w:left="4586" w:hanging="360"/>
      </w:pPr>
      <w:rPr>
        <w:rFonts w:ascii="Courier New" w:hAnsi="Courier New" w:cs="Courier New" w:hint="default"/>
      </w:rPr>
    </w:lvl>
    <w:lvl w:ilvl="5" w:tplc="400A0005" w:tentative="1">
      <w:start w:val="1"/>
      <w:numFmt w:val="bullet"/>
      <w:lvlText w:val=""/>
      <w:lvlJc w:val="left"/>
      <w:pPr>
        <w:ind w:left="5306" w:hanging="360"/>
      </w:pPr>
      <w:rPr>
        <w:rFonts w:ascii="Wingdings" w:hAnsi="Wingdings" w:hint="default"/>
      </w:rPr>
    </w:lvl>
    <w:lvl w:ilvl="6" w:tplc="400A0001" w:tentative="1">
      <w:start w:val="1"/>
      <w:numFmt w:val="bullet"/>
      <w:lvlText w:val=""/>
      <w:lvlJc w:val="left"/>
      <w:pPr>
        <w:ind w:left="6026" w:hanging="360"/>
      </w:pPr>
      <w:rPr>
        <w:rFonts w:ascii="Symbol" w:hAnsi="Symbol" w:hint="default"/>
      </w:rPr>
    </w:lvl>
    <w:lvl w:ilvl="7" w:tplc="400A0003" w:tentative="1">
      <w:start w:val="1"/>
      <w:numFmt w:val="bullet"/>
      <w:lvlText w:val="o"/>
      <w:lvlJc w:val="left"/>
      <w:pPr>
        <w:ind w:left="6746" w:hanging="360"/>
      </w:pPr>
      <w:rPr>
        <w:rFonts w:ascii="Courier New" w:hAnsi="Courier New" w:cs="Courier New" w:hint="default"/>
      </w:rPr>
    </w:lvl>
    <w:lvl w:ilvl="8" w:tplc="400A0005" w:tentative="1">
      <w:start w:val="1"/>
      <w:numFmt w:val="bullet"/>
      <w:lvlText w:val=""/>
      <w:lvlJc w:val="left"/>
      <w:pPr>
        <w:ind w:left="7466"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8"/>
  </w:num>
  <w:num w:numId="17">
    <w:abstractNumId w:val="2"/>
  </w:num>
  <w:num w:numId="18">
    <w:abstractNumId w:val="5"/>
  </w:num>
  <w:num w:numId="19">
    <w:abstractNumId w:val="1"/>
  </w:num>
  <w:num w:numId="20">
    <w:abstractNumId w:val="4"/>
  </w:num>
  <w:num w:numId="21">
    <w:abstractNumId w:val="10"/>
  </w:num>
  <w:num w:numId="22">
    <w:abstractNumId w:val="14"/>
  </w:num>
  <w:num w:numId="23">
    <w:abstractNumId w:val="6"/>
  </w:num>
  <w:num w:numId="24">
    <w:abstractNumId w:val="3"/>
  </w:num>
  <w:num w:numId="25">
    <w:abstractNumId w:val="12"/>
  </w:num>
  <w:num w:numId="26">
    <w:abstractNumId w:val="7"/>
  </w:num>
  <w:num w:numId="27">
    <w:abstractNumId w:val="11"/>
  </w:num>
  <w:num w:numId="28">
    <w:abstractNumId w:val="0"/>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27"/>
    <w:rsid w:val="0002641E"/>
    <w:rsid w:val="00033B92"/>
    <w:rsid w:val="00047BF5"/>
    <w:rsid w:val="000621B3"/>
    <w:rsid w:val="000663A4"/>
    <w:rsid w:val="000678E2"/>
    <w:rsid w:val="000813A3"/>
    <w:rsid w:val="000A2281"/>
    <w:rsid w:val="000A47AF"/>
    <w:rsid w:val="000A6401"/>
    <w:rsid w:val="000B5903"/>
    <w:rsid w:val="000C1FDD"/>
    <w:rsid w:val="000D18CD"/>
    <w:rsid w:val="00104ECB"/>
    <w:rsid w:val="00113979"/>
    <w:rsid w:val="00116799"/>
    <w:rsid w:val="00130A68"/>
    <w:rsid w:val="00132FBF"/>
    <w:rsid w:val="001355E3"/>
    <w:rsid w:val="00140D84"/>
    <w:rsid w:val="00146A92"/>
    <w:rsid w:val="00174E2E"/>
    <w:rsid w:val="00177D5A"/>
    <w:rsid w:val="00180C1B"/>
    <w:rsid w:val="001845A6"/>
    <w:rsid w:val="001A2C1C"/>
    <w:rsid w:val="001A4773"/>
    <w:rsid w:val="001A6F6F"/>
    <w:rsid w:val="001C669B"/>
    <w:rsid w:val="001E43C1"/>
    <w:rsid w:val="0021528C"/>
    <w:rsid w:val="002239FF"/>
    <w:rsid w:val="002272FC"/>
    <w:rsid w:val="002408B9"/>
    <w:rsid w:val="002477D9"/>
    <w:rsid w:val="0025123E"/>
    <w:rsid w:val="00263750"/>
    <w:rsid w:val="002810EC"/>
    <w:rsid w:val="00294C08"/>
    <w:rsid w:val="00297376"/>
    <w:rsid w:val="002A6D96"/>
    <w:rsid w:val="002B3038"/>
    <w:rsid w:val="002B3206"/>
    <w:rsid w:val="002B4A51"/>
    <w:rsid w:val="002B7575"/>
    <w:rsid w:val="002C22B5"/>
    <w:rsid w:val="002C435C"/>
    <w:rsid w:val="002D1F1C"/>
    <w:rsid w:val="002D36E3"/>
    <w:rsid w:val="002E33E9"/>
    <w:rsid w:val="002E5AE8"/>
    <w:rsid w:val="002E5B39"/>
    <w:rsid w:val="002E6999"/>
    <w:rsid w:val="002E6B80"/>
    <w:rsid w:val="00321940"/>
    <w:rsid w:val="0034016E"/>
    <w:rsid w:val="00345A40"/>
    <w:rsid w:val="00347FFE"/>
    <w:rsid w:val="00353D9A"/>
    <w:rsid w:val="003569C5"/>
    <w:rsid w:val="00361249"/>
    <w:rsid w:val="00361C62"/>
    <w:rsid w:val="00377509"/>
    <w:rsid w:val="003809CA"/>
    <w:rsid w:val="00385638"/>
    <w:rsid w:val="003869F4"/>
    <w:rsid w:val="0039324A"/>
    <w:rsid w:val="00393BD0"/>
    <w:rsid w:val="003B63B5"/>
    <w:rsid w:val="003B63CA"/>
    <w:rsid w:val="003E5288"/>
    <w:rsid w:val="00400237"/>
    <w:rsid w:val="004023A4"/>
    <w:rsid w:val="00404239"/>
    <w:rsid w:val="00412582"/>
    <w:rsid w:val="00420CE1"/>
    <w:rsid w:val="00422E3F"/>
    <w:rsid w:val="00432E48"/>
    <w:rsid w:val="00432FA8"/>
    <w:rsid w:val="0043338A"/>
    <w:rsid w:val="00456009"/>
    <w:rsid w:val="00463CF8"/>
    <w:rsid w:val="004648C6"/>
    <w:rsid w:val="00476AF3"/>
    <w:rsid w:val="00480E00"/>
    <w:rsid w:val="00497BBB"/>
    <w:rsid w:val="004A13B2"/>
    <w:rsid w:val="004A6094"/>
    <w:rsid w:val="004C5A8D"/>
    <w:rsid w:val="004E3093"/>
    <w:rsid w:val="004E3747"/>
    <w:rsid w:val="004E4BBF"/>
    <w:rsid w:val="00502EDE"/>
    <w:rsid w:val="00511601"/>
    <w:rsid w:val="00571383"/>
    <w:rsid w:val="00571F49"/>
    <w:rsid w:val="005A63C9"/>
    <w:rsid w:val="005D7BF1"/>
    <w:rsid w:val="005E7C84"/>
    <w:rsid w:val="006176EB"/>
    <w:rsid w:val="0062451A"/>
    <w:rsid w:val="00631746"/>
    <w:rsid w:val="00644E04"/>
    <w:rsid w:val="00646E1D"/>
    <w:rsid w:val="00650FDC"/>
    <w:rsid w:val="0065147D"/>
    <w:rsid w:val="006604DB"/>
    <w:rsid w:val="00664C81"/>
    <w:rsid w:val="00683675"/>
    <w:rsid w:val="006925B4"/>
    <w:rsid w:val="006E04AD"/>
    <w:rsid w:val="006F454A"/>
    <w:rsid w:val="007120DD"/>
    <w:rsid w:val="00722852"/>
    <w:rsid w:val="00756948"/>
    <w:rsid w:val="0077191C"/>
    <w:rsid w:val="007874C6"/>
    <w:rsid w:val="007A5A71"/>
    <w:rsid w:val="007B0E2E"/>
    <w:rsid w:val="007B4178"/>
    <w:rsid w:val="007B44C9"/>
    <w:rsid w:val="007C6C1E"/>
    <w:rsid w:val="007D2016"/>
    <w:rsid w:val="007D2D08"/>
    <w:rsid w:val="007D3B5D"/>
    <w:rsid w:val="007D6820"/>
    <w:rsid w:val="007E0697"/>
    <w:rsid w:val="0080015B"/>
    <w:rsid w:val="00821C45"/>
    <w:rsid w:val="008379E4"/>
    <w:rsid w:val="008508D7"/>
    <w:rsid w:val="00855A8D"/>
    <w:rsid w:val="00860737"/>
    <w:rsid w:val="00861732"/>
    <w:rsid w:val="008630E3"/>
    <w:rsid w:val="00870C67"/>
    <w:rsid w:val="0088110B"/>
    <w:rsid w:val="008955B5"/>
    <w:rsid w:val="008A4D56"/>
    <w:rsid w:val="008B673F"/>
    <w:rsid w:val="00924102"/>
    <w:rsid w:val="00950849"/>
    <w:rsid w:val="00954B3D"/>
    <w:rsid w:val="00960027"/>
    <w:rsid w:val="009740CF"/>
    <w:rsid w:val="009778AE"/>
    <w:rsid w:val="00983CE7"/>
    <w:rsid w:val="009B0792"/>
    <w:rsid w:val="009C23A8"/>
    <w:rsid w:val="009E0899"/>
    <w:rsid w:val="009E21C9"/>
    <w:rsid w:val="00A029D2"/>
    <w:rsid w:val="00A119E1"/>
    <w:rsid w:val="00A1766E"/>
    <w:rsid w:val="00A27C75"/>
    <w:rsid w:val="00A66D5B"/>
    <w:rsid w:val="00A70D3F"/>
    <w:rsid w:val="00A769CB"/>
    <w:rsid w:val="00A7726F"/>
    <w:rsid w:val="00A97376"/>
    <w:rsid w:val="00AA250E"/>
    <w:rsid w:val="00AA60BA"/>
    <w:rsid w:val="00AD1E4F"/>
    <w:rsid w:val="00AD4AC8"/>
    <w:rsid w:val="00AE231D"/>
    <w:rsid w:val="00AE556E"/>
    <w:rsid w:val="00B313C9"/>
    <w:rsid w:val="00B36C64"/>
    <w:rsid w:val="00B377E4"/>
    <w:rsid w:val="00B37F94"/>
    <w:rsid w:val="00B65BBC"/>
    <w:rsid w:val="00B73247"/>
    <w:rsid w:val="00B80614"/>
    <w:rsid w:val="00B814C0"/>
    <w:rsid w:val="00BD7F3A"/>
    <w:rsid w:val="00BF1D83"/>
    <w:rsid w:val="00C01B9B"/>
    <w:rsid w:val="00C16DB9"/>
    <w:rsid w:val="00C30BEA"/>
    <w:rsid w:val="00C57824"/>
    <w:rsid w:val="00C6655D"/>
    <w:rsid w:val="00C71BB8"/>
    <w:rsid w:val="00CB3508"/>
    <w:rsid w:val="00CC058B"/>
    <w:rsid w:val="00CC1777"/>
    <w:rsid w:val="00CD3360"/>
    <w:rsid w:val="00CE2FF9"/>
    <w:rsid w:val="00CE4FF9"/>
    <w:rsid w:val="00CE5892"/>
    <w:rsid w:val="00D37467"/>
    <w:rsid w:val="00D47B52"/>
    <w:rsid w:val="00D51F5C"/>
    <w:rsid w:val="00D72F8E"/>
    <w:rsid w:val="00D855B1"/>
    <w:rsid w:val="00D908C4"/>
    <w:rsid w:val="00D97C56"/>
    <w:rsid w:val="00DA2DD7"/>
    <w:rsid w:val="00DB4020"/>
    <w:rsid w:val="00DB5CD7"/>
    <w:rsid w:val="00DC7943"/>
    <w:rsid w:val="00DD2F70"/>
    <w:rsid w:val="00DF0E44"/>
    <w:rsid w:val="00E0255A"/>
    <w:rsid w:val="00E0675B"/>
    <w:rsid w:val="00E35530"/>
    <w:rsid w:val="00E5022E"/>
    <w:rsid w:val="00E60105"/>
    <w:rsid w:val="00E6107C"/>
    <w:rsid w:val="00E614EE"/>
    <w:rsid w:val="00E7586C"/>
    <w:rsid w:val="00E77C5D"/>
    <w:rsid w:val="00E86470"/>
    <w:rsid w:val="00E93D4D"/>
    <w:rsid w:val="00E96506"/>
    <w:rsid w:val="00EA030B"/>
    <w:rsid w:val="00EA2594"/>
    <w:rsid w:val="00EA6CEE"/>
    <w:rsid w:val="00EB6B53"/>
    <w:rsid w:val="00EC45FB"/>
    <w:rsid w:val="00EE1289"/>
    <w:rsid w:val="00EE1381"/>
    <w:rsid w:val="00EE4C64"/>
    <w:rsid w:val="00EF2448"/>
    <w:rsid w:val="00F00D3C"/>
    <w:rsid w:val="00F17CBB"/>
    <w:rsid w:val="00F23152"/>
    <w:rsid w:val="00F40826"/>
    <w:rsid w:val="00F528A2"/>
    <w:rsid w:val="00F564CB"/>
    <w:rsid w:val="00F600FB"/>
    <w:rsid w:val="00F60286"/>
    <w:rsid w:val="00F7648B"/>
    <w:rsid w:val="00F7712E"/>
    <w:rsid w:val="00F978EA"/>
    <w:rsid w:val="00FA3E97"/>
    <w:rsid w:val="00FC17C4"/>
    <w:rsid w:val="00FC61C5"/>
    <w:rsid w:val="00FE0A2F"/>
    <w:rsid w:val="00FF01E4"/>
    <w:rsid w:val="00FF2E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ED2EF23"/>
  <w15:chartTrackingRefBased/>
  <w15:docId w15:val="{CD293558-F2E4-4D9C-95A2-3C70B837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102"/>
    <w:pPr>
      <w:spacing w:after="120"/>
    </w:pPr>
    <w:rPr>
      <w:sz w:val="22"/>
      <w:szCs w:val="22"/>
      <w:lang w:eastAsia="en-US"/>
    </w:rPr>
  </w:style>
  <w:style w:type="paragraph" w:styleId="Ttulo1">
    <w:name w:val="heading 1"/>
    <w:basedOn w:val="Normal"/>
    <w:next w:val="Normal"/>
    <w:link w:val="Ttulo1Char"/>
    <w:autoRedefine/>
    <w:qFormat/>
    <w:rsid w:val="004648C6"/>
    <w:pPr>
      <w:keepNext/>
      <w:widowControl w:val="0"/>
      <w:numPr>
        <w:numId w:val="1"/>
      </w:numPr>
      <w:autoSpaceDE w:val="0"/>
      <w:autoSpaceDN w:val="0"/>
      <w:spacing w:before="240"/>
      <w:outlineLvl w:val="0"/>
    </w:pPr>
    <w:rPr>
      <w:rFonts w:eastAsia="Times New Roman"/>
      <w:b/>
      <w:bCs/>
      <w:snapToGrid w:val="0"/>
      <w:color w:val="17365D"/>
      <w:sz w:val="28"/>
      <w:szCs w:val="20"/>
      <w:lang w:val="en-US"/>
    </w:rPr>
  </w:style>
  <w:style w:type="paragraph" w:styleId="Ttulo2">
    <w:name w:val="heading 2"/>
    <w:basedOn w:val="Ttulo1"/>
    <w:next w:val="Normal"/>
    <w:link w:val="Ttulo2Char"/>
    <w:autoRedefine/>
    <w:qFormat/>
    <w:rsid w:val="004648C6"/>
    <w:pPr>
      <w:numPr>
        <w:ilvl w:val="1"/>
      </w:numPr>
      <w:outlineLvl w:val="1"/>
    </w:pPr>
    <w:rPr>
      <w:color w:val="365F91"/>
      <w:sz w:val="24"/>
    </w:rPr>
  </w:style>
  <w:style w:type="paragraph" w:styleId="Ttulo3">
    <w:name w:val="heading 3"/>
    <w:basedOn w:val="Normal"/>
    <w:next w:val="Normal"/>
    <w:link w:val="Ttulo3Char"/>
    <w:uiPriority w:val="9"/>
    <w:semiHidden/>
    <w:unhideWhenUsed/>
    <w:qFormat/>
    <w:rsid w:val="007B0E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60027"/>
    <w:pPr>
      <w:tabs>
        <w:tab w:val="center" w:pos="4252"/>
        <w:tab w:val="right" w:pos="8504"/>
      </w:tabs>
      <w:spacing w:after="0"/>
    </w:pPr>
  </w:style>
  <w:style w:type="character" w:customStyle="1" w:styleId="CabealhoChar">
    <w:name w:val="Cabeçalho Char"/>
    <w:basedOn w:val="Fontepargpadro"/>
    <w:link w:val="Cabealho"/>
    <w:uiPriority w:val="99"/>
    <w:rsid w:val="00960027"/>
  </w:style>
  <w:style w:type="paragraph" w:styleId="Rodap">
    <w:name w:val="footer"/>
    <w:basedOn w:val="Normal"/>
    <w:link w:val="RodapChar"/>
    <w:uiPriority w:val="99"/>
    <w:unhideWhenUsed/>
    <w:rsid w:val="00960027"/>
    <w:pPr>
      <w:tabs>
        <w:tab w:val="center" w:pos="4252"/>
        <w:tab w:val="right" w:pos="8504"/>
      </w:tabs>
      <w:spacing w:after="0"/>
    </w:pPr>
  </w:style>
  <w:style w:type="character" w:customStyle="1" w:styleId="RodapChar">
    <w:name w:val="Rodapé Char"/>
    <w:basedOn w:val="Fontepargpadro"/>
    <w:link w:val="Rodap"/>
    <w:uiPriority w:val="99"/>
    <w:rsid w:val="00960027"/>
  </w:style>
  <w:style w:type="character" w:styleId="Nmerodepgina">
    <w:name w:val="page number"/>
    <w:uiPriority w:val="99"/>
    <w:semiHidden/>
    <w:unhideWhenUsed/>
    <w:rsid w:val="00297376"/>
  </w:style>
  <w:style w:type="character" w:customStyle="1" w:styleId="Ttulo1Char">
    <w:name w:val="Título 1 Char"/>
    <w:basedOn w:val="Fontepargpadro"/>
    <w:link w:val="Ttulo1"/>
    <w:rsid w:val="004648C6"/>
    <w:rPr>
      <w:rFonts w:eastAsia="Times New Roman"/>
      <w:b/>
      <w:bCs/>
      <w:snapToGrid w:val="0"/>
      <w:color w:val="17365D"/>
      <w:sz w:val="28"/>
      <w:lang w:val="en-US" w:eastAsia="en-US"/>
    </w:rPr>
  </w:style>
  <w:style w:type="character" w:customStyle="1" w:styleId="Ttulo2Char">
    <w:name w:val="Título 2 Char"/>
    <w:basedOn w:val="Fontepargpadro"/>
    <w:link w:val="Ttulo2"/>
    <w:rsid w:val="004648C6"/>
    <w:rPr>
      <w:rFonts w:eastAsia="Times New Roman"/>
      <w:b/>
      <w:bCs/>
      <w:snapToGrid w:val="0"/>
      <w:color w:val="365F91"/>
      <w:sz w:val="24"/>
      <w:lang w:val="en-US" w:eastAsia="en-US"/>
    </w:rPr>
  </w:style>
  <w:style w:type="paragraph" w:styleId="Ttulo">
    <w:name w:val="Title"/>
    <w:basedOn w:val="Normal"/>
    <w:next w:val="Normal"/>
    <w:link w:val="TtuloChar"/>
    <w:qFormat/>
    <w:rsid w:val="004648C6"/>
    <w:pPr>
      <w:widowControl w:val="0"/>
      <w:autoSpaceDE w:val="0"/>
      <w:autoSpaceDN w:val="0"/>
      <w:ind w:left="680"/>
      <w:jc w:val="center"/>
    </w:pPr>
    <w:rPr>
      <w:rFonts w:eastAsia="Times New Roman"/>
      <w:b/>
      <w:bCs/>
      <w:snapToGrid w:val="0"/>
      <w:sz w:val="36"/>
      <w:szCs w:val="36"/>
      <w:lang w:val="en-US"/>
    </w:rPr>
  </w:style>
  <w:style w:type="character" w:customStyle="1" w:styleId="TtuloChar">
    <w:name w:val="Título Char"/>
    <w:basedOn w:val="Fontepargpadro"/>
    <w:link w:val="Ttulo"/>
    <w:rsid w:val="004648C6"/>
    <w:rPr>
      <w:rFonts w:eastAsia="Times New Roman"/>
      <w:b/>
      <w:bCs/>
      <w:snapToGrid w:val="0"/>
      <w:sz w:val="36"/>
      <w:szCs w:val="36"/>
      <w:lang w:val="en-US" w:eastAsia="en-US"/>
    </w:rPr>
  </w:style>
  <w:style w:type="paragraph" w:styleId="Recuonormal">
    <w:name w:val="Normal Indent"/>
    <w:basedOn w:val="Normal"/>
    <w:qFormat/>
    <w:rsid w:val="004648C6"/>
    <w:pPr>
      <w:widowControl w:val="0"/>
      <w:autoSpaceDE w:val="0"/>
      <w:autoSpaceDN w:val="0"/>
      <w:ind w:left="900" w:hanging="900"/>
    </w:pPr>
    <w:rPr>
      <w:rFonts w:eastAsia="Times New Roman"/>
      <w:snapToGrid w:val="0"/>
      <w:sz w:val="24"/>
      <w:szCs w:val="20"/>
      <w:lang w:val="en-US"/>
    </w:rPr>
  </w:style>
  <w:style w:type="paragraph" w:styleId="Sumrio1">
    <w:name w:val="toc 1"/>
    <w:basedOn w:val="Normal"/>
    <w:next w:val="Normal"/>
    <w:autoRedefine/>
    <w:uiPriority w:val="39"/>
    <w:rsid w:val="004648C6"/>
    <w:pPr>
      <w:widowControl w:val="0"/>
      <w:autoSpaceDE w:val="0"/>
      <w:autoSpaceDN w:val="0"/>
      <w:spacing w:before="120"/>
    </w:pPr>
    <w:rPr>
      <w:rFonts w:eastAsia="Times New Roman"/>
      <w:b/>
      <w:bCs/>
      <w:caps/>
      <w:snapToGrid w:val="0"/>
      <w:sz w:val="20"/>
      <w:szCs w:val="20"/>
      <w:lang w:val="en-US"/>
    </w:rPr>
  </w:style>
  <w:style w:type="paragraph" w:styleId="Sumrio2">
    <w:name w:val="toc 2"/>
    <w:basedOn w:val="Normal"/>
    <w:next w:val="Normal"/>
    <w:autoRedefine/>
    <w:uiPriority w:val="39"/>
    <w:rsid w:val="004648C6"/>
    <w:pPr>
      <w:widowControl w:val="0"/>
      <w:autoSpaceDE w:val="0"/>
      <w:autoSpaceDN w:val="0"/>
      <w:spacing w:after="0"/>
      <w:ind w:left="240"/>
    </w:pPr>
    <w:rPr>
      <w:rFonts w:eastAsia="Times New Roman"/>
      <w:smallCaps/>
      <w:snapToGrid w:val="0"/>
      <w:sz w:val="20"/>
      <w:szCs w:val="20"/>
      <w:lang w:val="en-US"/>
    </w:rPr>
  </w:style>
  <w:style w:type="character" w:styleId="Hyperlink">
    <w:name w:val="Hyperlink"/>
    <w:uiPriority w:val="99"/>
    <w:rsid w:val="004648C6"/>
    <w:rPr>
      <w:color w:val="0000FF"/>
      <w:u w:val="single"/>
    </w:rPr>
  </w:style>
  <w:style w:type="table" w:styleId="Tabelacomgrade">
    <w:name w:val="Table Grid"/>
    <w:basedOn w:val="Tabelanormal"/>
    <w:rsid w:val="004648C6"/>
    <w:pPr>
      <w:spacing w:before="60" w:after="60"/>
      <w:ind w:firstLine="709"/>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licao">
    <w:name w:val="Explicação"/>
    <w:basedOn w:val="Normal"/>
    <w:link w:val="ExplicaoChar"/>
    <w:qFormat/>
    <w:rsid w:val="004648C6"/>
    <w:pPr>
      <w:widowControl w:val="0"/>
      <w:tabs>
        <w:tab w:val="left" w:pos="540"/>
        <w:tab w:val="left" w:pos="1260"/>
      </w:tabs>
      <w:autoSpaceDE w:val="0"/>
      <w:autoSpaceDN w:val="0"/>
      <w:ind w:left="709"/>
    </w:pPr>
    <w:rPr>
      <w:rFonts w:ascii="Arial" w:eastAsia="Times New Roman" w:hAnsi="Arial" w:cs="Arial"/>
      <w:i/>
      <w:iCs/>
      <w:snapToGrid w:val="0"/>
      <w:color w:val="0000FF"/>
      <w:spacing w:val="-2"/>
      <w:sz w:val="20"/>
      <w:szCs w:val="20"/>
    </w:rPr>
  </w:style>
  <w:style w:type="character" w:customStyle="1" w:styleId="ExplicaoChar">
    <w:name w:val="Explicação Char"/>
    <w:link w:val="Explicao"/>
    <w:rsid w:val="004648C6"/>
    <w:rPr>
      <w:rFonts w:ascii="Arial" w:eastAsia="Times New Roman" w:hAnsi="Arial" w:cs="Arial"/>
      <w:i/>
      <w:iCs/>
      <w:snapToGrid w:val="0"/>
      <w:color w:val="0000FF"/>
      <w:spacing w:val="-2"/>
      <w:lang w:eastAsia="en-US"/>
    </w:rPr>
  </w:style>
  <w:style w:type="character" w:styleId="nfase">
    <w:name w:val="Emphasis"/>
    <w:aliases w:val="Texto celula"/>
    <w:qFormat/>
    <w:rsid w:val="004648C6"/>
    <w:rPr>
      <w:rFonts w:ascii="Calibri" w:hAnsi="Calibri"/>
      <w:i w:val="0"/>
      <w:iCs/>
      <w:sz w:val="20"/>
    </w:rPr>
  </w:style>
  <w:style w:type="paragraph" w:styleId="PargrafodaLista">
    <w:name w:val="List Paragraph"/>
    <w:basedOn w:val="Normal"/>
    <w:uiPriority w:val="34"/>
    <w:qFormat/>
    <w:rsid w:val="00C01B9B"/>
    <w:pPr>
      <w:ind w:left="720"/>
      <w:contextualSpacing/>
    </w:pPr>
  </w:style>
  <w:style w:type="character" w:styleId="Refdecomentrio">
    <w:name w:val="annotation reference"/>
    <w:basedOn w:val="Fontepargpadro"/>
    <w:semiHidden/>
    <w:unhideWhenUsed/>
    <w:rsid w:val="002477D9"/>
    <w:rPr>
      <w:sz w:val="16"/>
      <w:szCs w:val="16"/>
    </w:rPr>
  </w:style>
  <w:style w:type="paragraph" w:styleId="Textodecomentrio">
    <w:name w:val="annotation text"/>
    <w:basedOn w:val="Normal"/>
    <w:link w:val="TextodecomentrioChar"/>
    <w:unhideWhenUsed/>
    <w:rsid w:val="002477D9"/>
    <w:rPr>
      <w:sz w:val="20"/>
      <w:szCs w:val="20"/>
    </w:rPr>
  </w:style>
  <w:style w:type="character" w:customStyle="1" w:styleId="TextodecomentrioChar">
    <w:name w:val="Texto de comentário Char"/>
    <w:basedOn w:val="Fontepargpadro"/>
    <w:link w:val="Textodecomentrio"/>
    <w:rsid w:val="002477D9"/>
    <w:rPr>
      <w:lang w:eastAsia="en-US"/>
    </w:rPr>
  </w:style>
  <w:style w:type="paragraph" w:styleId="Assuntodocomentrio">
    <w:name w:val="annotation subject"/>
    <w:basedOn w:val="Textodecomentrio"/>
    <w:next w:val="Textodecomentrio"/>
    <w:link w:val="AssuntodocomentrioChar"/>
    <w:uiPriority w:val="99"/>
    <w:semiHidden/>
    <w:unhideWhenUsed/>
    <w:rsid w:val="002477D9"/>
    <w:rPr>
      <w:b/>
      <w:bCs/>
    </w:rPr>
  </w:style>
  <w:style w:type="character" w:customStyle="1" w:styleId="AssuntodocomentrioChar">
    <w:name w:val="Assunto do comentário Char"/>
    <w:basedOn w:val="TextodecomentrioChar"/>
    <w:link w:val="Assuntodocomentrio"/>
    <w:uiPriority w:val="99"/>
    <w:semiHidden/>
    <w:rsid w:val="002477D9"/>
    <w:rPr>
      <w:b/>
      <w:bCs/>
      <w:lang w:eastAsia="en-US"/>
    </w:rPr>
  </w:style>
  <w:style w:type="paragraph" w:styleId="Textodebalo">
    <w:name w:val="Balloon Text"/>
    <w:basedOn w:val="Normal"/>
    <w:link w:val="TextodebaloChar"/>
    <w:uiPriority w:val="99"/>
    <w:semiHidden/>
    <w:unhideWhenUsed/>
    <w:rsid w:val="002477D9"/>
    <w:pPr>
      <w:spacing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477D9"/>
    <w:rPr>
      <w:rFonts w:ascii="Segoe UI" w:hAnsi="Segoe UI" w:cs="Segoe UI"/>
      <w:sz w:val="18"/>
      <w:szCs w:val="18"/>
      <w:lang w:eastAsia="en-US"/>
    </w:rPr>
  </w:style>
  <w:style w:type="paragraph" w:styleId="Corpodetexto">
    <w:name w:val="Body Text"/>
    <w:basedOn w:val="Normal"/>
    <w:link w:val="CorpodetextoChar"/>
    <w:rsid w:val="0077191C"/>
    <w:pPr>
      <w:keepLines/>
      <w:widowControl w:val="0"/>
      <w:autoSpaceDE w:val="0"/>
      <w:autoSpaceDN w:val="0"/>
      <w:ind w:left="720"/>
    </w:pPr>
    <w:rPr>
      <w:rFonts w:eastAsia="Times New Roman"/>
      <w:snapToGrid w:val="0"/>
      <w:sz w:val="24"/>
      <w:szCs w:val="20"/>
      <w:lang w:val="en-US"/>
    </w:rPr>
  </w:style>
  <w:style w:type="character" w:customStyle="1" w:styleId="CorpodetextoChar">
    <w:name w:val="Corpo de texto Char"/>
    <w:basedOn w:val="Fontepargpadro"/>
    <w:link w:val="Corpodetexto"/>
    <w:rsid w:val="0077191C"/>
    <w:rPr>
      <w:rFonts w:eastAsia="Times New Roman"/>
      <w:snapToGrid w:val="0"/>
      <w:sz w:val="24"/>
      <w:lang w:val="en-US" w:eastAsia="en-US"/>
    </w:rPr>
  </w:style>
  <w:style w:type="character" w:customStyle="1" w:styleId="Ttulo3Char">
    <w:name w:val="Título 3 Char"/>
    <w:basedOn w:val="Fontepargpadro"/>
    <w:link w:val="Ttulo3"/>
    <w:uiPriority w:val="9"/>
    <w:semiHidden/>
    <w:rsid w:val="007B0E2E"/>
    <w:rPr>
      <w:rFonts w:asciiTheme="majorHAnsi" w:eastAsiaTheme="majorEastAsia" w:hAnsiTheme="majorHAnsi" w:cstheme="majorBidi"/>
      <w:color w:val="1F4D78" w:themeColor="accent1" w:themeShade="7F"/>
      <w:sz w:val="24"/>
      <w:szCs w:val="24"/>
      <w:lang w:eastAsia="en-US"/>
    </w:rPr>
  </w:style>
  <w:style w:type="character" w:customStyle="1" w:styleId="tablecontent">
    <w:name w:val="tablecontent"/>
    <w:basedOn w:val="Fontepargpadro"/>
    <w:rsid w:val="00AA6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D:\CIAT_TO\pmat\DEF-Domicilio%20Eletr%C3%B4nico%20Fazend%C3%A1rio\BD\Dicion%C3%A1rio%20de%20Dados\content\DBTable_1WzYbmqGAqBwAQZP.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85661-8AC3-4454-AB01-0C834FF3D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5891</TotalTime>
  <Pages>17</Pages>
  <Words>3796</Words>
  <Characters>20502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dc:creator>
  <cp:keywords/>
  <cp:lastModifiedBy>Cristiano Casaril</cp:lastModifiedBy>
  <cp:revision>117</cp:revision>
  <dcterms:created xsi:type="dcterms:W3CDTF">2016-08-18T19:29:00Z</dcterms:created>
  <dcterms:modified xsi:type="dcterms:W3CDTF">2016-10-27T19:27:00Z</dcterms:modified>
</cp:coreProperties>
</file>