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137E1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1097294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27D6850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017A904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36BBE448" w14:textId="77777777"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14:paraId="61317239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0F7ED44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2562D83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F1CABF8" w14:textId="77777777"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14:paraId="49FE1779" w14:textId="77777777"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33D74749" w14:textId="77777777"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>Serviços Transversais – Gestão de Segurança</w:t>
      </w:r>
    </w:p>
    <w:p w14:paraId="64D69C8D" w14:textId="77777777"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70599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14:paraId="1840AFAE" w14:textId="1AED6181"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C2609A" w:rsidRPr="00C2609A">
        <w:rPr>
          <w:rFonts w:eastAsia="ヒラギノ角ゴ Pro W3"/>
          <w:b/>
          <w:bCs/>
          <w:iCs/>
          <w:snapToGrid/>
          <w:szCs w:val="24"/>
          <w:lang w:val="pt-BR" w:eastAsia="ja-JP"/>
        </w:rPr>
        <w:t>SEGUC0010 - Manter Unidades Organizacionais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</w:p>
    <w:p w14:paraId="04A0739E" w14:textId="77777777"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1A8019DD" w14:textId="77777777"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3F6D063B" w14:textId="77777777"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5494E232" w14:textId="77777777"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6EB66D0E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782AA92" w14:textId="77777777"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AD67FE1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1F4903D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E4E422A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B4CFC1A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3707027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B8B41A4" w14:textId="56F0AFC6" w:rsidR="001F108F" w:rsidRPr="001F108F" w:rsidRDefault="00187BFE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Agosto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AB58AB">
        <w:rPr>
          <w:snapToGrid/>
          <w:sz w:val="22"/>
          <w:szCs w:val="22"/>
          <w:lang w:val="pt-BR" w:eastAsia="ja-JP"/>
        </w:rPr>
        <w:t>6</w:t>
      </w:r>
    </w:p>
    <w:p w14:paraId="7861F044" w14:textId="77777777"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604B49AD" w14:textId="77777777"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14:paraId="43565E1F" w14:textId="77777777" w:rsidR="0063171B" w:rsidRPr="001F108F" w:rsidRDefault="0063171B">
      <w:pPr>
        <w:pStyle w:val="Puest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14:paraId="7ECADE28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590CB" w14:textId="77777777" w:rsidR="001F108F" w:rsidRPr="00857A9A" w:rsidRDefault="001F108F" w:rsidP="0045775B">
            <w:pPr>
              <w:pStyle w:val="Sangra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0AB2A" w14:textId="77777777" w:rsidR="001F108F" w:rsidRPr="00857A9A" w:rsidRDefault="001F108F" w:rsidP="0045775B">
            <w:pPr>
              <w:pStyle w:val="Sangra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347EB" w14:textId="77777777" w:rsidR="001F108F" w:rsidRPr="00857A9A" w:rsidRDefault="001F108F" w:rsidP="0045775B">
            <w:pPr>
              <w:pStyle w:val="Sangra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14:paraId="20A1B061" w14:textId="77777777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991ED" w14:textId="77777777" w:rsidR="002F1589" w:rsidRPr="00857A9A" w:rsidRDefault="00126782" w:rsidP="000A776F">
            <w:pPr>
              <w:pStyle w:val="Sangra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02/02</w:t>
            </w:r>
            <w:r w:rsidR="002F1589">
              <w:rPr>
                <w:color w:val="000000"/>
                <w:lang w:val="pt-BR"/>
              </w:rPr>
              <w:t>/201</w:t>
            </w:r>
            <w:r w:rsidR="00F12804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0126E" w14:textId="77777777" w:rsidR="002F1589" w:rsidRPr="00857A9A" w:rsidRDefault="002F1589" w:rsidP="000A776F">
            <w:pPr>
              <w:pStyle w:val="Sangra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FDDEE" w14:textId="77777777" w:rsidR="002F1589" w:rsidRPr="00857A9A" w:rsidRDefault="00BF2F8F" w:rsidP="000A776F">
            <w:pPr>
              <w:pStyle w:val="Sangra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0A776F" w14:paraId="67A508FF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84690" w14:textId="4E13348F" w:rsidR="001F108F" w:rsidRPr="00857A9A" w:rsidRDefault="00B84074" w:rsidP="000A776F">
            <w:pPr>
              <w:pStyle w:val="Sangra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12/05</w:t>
            </w:r>
            <w:r w:rsidR="000A776F">
              <w:rPr>
                <w:color w:val="000000"/>
                <w:lang w:val="pt-BR"/>
              </w:rPr>
              <w:t>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7ED89" w14:textId="11701030" w:rsidR="001F108F" w:rsidRPr="00857A9A" w:rsidRDefault="000A776F" w:rsidP="000A776F">
            <w:pPr>
              <w:pStyle w:val="Sangranormal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2. Ajustes feitos de acordo aos comentários gerados para o teste.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077E9" w14:textId="149D3BBE" w:rsidR="001F108F" w:rsidRPr="00857A9A" w:rsidRDefault="000A776F" w:rsidP="000A776F">
            <w:pPr>
              <w:pStyle w:val="Sangra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3757F7" w:rsidRPr="000A776F" w14:paraId="381E9ECC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7194B" w14:textId="465B87BF" w:rsidR="003757F7" w:rsidRPr="00857A9A" w:rsidRDefault="003757F7" w:rsidP="003757F7">
            <w:pPr>
              <w:pStyle w:val="Sangranormal"/>
              <w:jc w:val="center"/>
              <w:rPr>
                <w:lang w:val="pt-BR"/>
              </w:rPr>
            </w:pPr>
            <w:r>
              <w:rPr>
                <w:color w:val="000000"/>
                <w:lang w:val="pt-BR"/>
              </w:rPr>
              <w:t>08/08/2016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23959" w14:textId="73A87EBD" w:rsidR="003757F7" w:rsidRPr="00857A9A" w:rsidRDefault="003757F7" w:rsidP="003757F7">
            <w:pPr>
              <w:pStyle w:val="Sangranormal"/>
              <w:jc w:val="center"/>
              <w:rPr>
                <w:lang w:val="pt-BR"/>
              </w:rPr>
            </w:pPr>
            <w:r>
              <w:rPr>
                <w:color w:val="000000"/>
                <w:lang w:val="pt-BR"/>
              </w:rPr>
              <w:t>Versão 3. Adicionei o tipo de unidade.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EE2C6" w14:textId="6ABB5F9A" w:rsidR="003757F7" w:rsidRPr="00857A9A" w:rsidRDefault="003757F7" w:rsidP="002F4DF5">
            <w:pPr>
              <w:pStyle w:val="Sangranormal"/>
              <w:jc w:val="center"/>
              <w:rPr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3757F7" w:rsidRPr="000A776F" w14:paraId="409211CF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EBBEC" w14:textId="77777777" w:rsidR="003757F7" w:rsidRPr="00857A9A" w:rsidRDefault="003757F7" w:rsidP="003757F7">
            <w:pPr>
              <w:pStyle w:val="Sangra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C0EF8" w14:textId="77777777" w:rsidR="003757F7" w:rsidRPr="00857A9A" w:rsidRDefault="003757F7" w:rsidP="003757F7">
            <w:pPr>
              <w:pStyle w:val="Sangra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72FD0" w14:textId="77777777" w:rsidR="003757F7" w:rsidRPr="00857A9A" w:rsidRDefault="003757F7" w:rsidP="003757F7">
            <w:pPr>
              <w:pStyle w:val="Sangranormal"/>
              <w:rPr>
                <w:lang w:val="pt-BR"/>
              </w:rPr>
            </w:pPr>
          </w:p>
        </w:tc>
      </w:tr>
      <w:tr w:rsidR="003757F7" w:rsidRPr="000A776F" w14:paraId="4081A351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20479" w14:textId="77777777" w:rsidR="003757F7" w:rsidRPr="00857A9A" w:rsidRDefault="003757F7" w:rsidP="003757F7">
            <w:pPr>
              <w:pStyle w:val="Sangra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25A5E" w14:textId="77777777" w:rsidR="003757F7" w:rsidRPr="00857A9A" w:rsidRDefault="003757F7" w:rsidP="003757F7">
            <w:pPr>
              <w:pStyle w:val="Sangra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19BC6" w14:textId="77777777" w:rsidR="003757F7" w:rsidRPr="00857A9A" w:rsidRDefault="003757F7" w:rsidP="003757F7">
            <w:pPr>
              <w:pStyle w:val="Sangranormal"/>
              <w:rPr>
                <w:lang w:val="pt-BR"/>
              </w:rPr>
            </w:pPr>
          </w:p>
        </w:tc>
      </w:tr>
    </w:tbl>
    <w:p w14:paraId="48633098" w14:textId="77777777" w:rsidR="0063171B" w:rsidRDefault="0063171B">
      <w:pPr>
        <w:rPr>
          <w:lang w:val="pt-BR"/>
        </w:rPr>
      </w:pPr>
    </w:p>
    <w:p w14:paraId="204C0CB7" w14:textId="77777777" w:rsidR="0063171B" w:rsidRPr="001F108F" w:rsidRDefault="0063171B">
      <w:pPr>
        <w:pStyle w:val="Puest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14:paraId="54D977B6" w14:textId="77777777" w:rsidR="004E729E" w:rsidRDefault="00AC6A3F">
      <w:pPr>
        <w:pStyle w:val="TD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58441918" w:history="1">
        <w:r w:rsidR="004E729E" w:rsidRPr="002C7D70">
          <w:rPr>
            <w:rStyle w:val="Hipervnculo"/>
            <w:noProof/>
            <w:lang w:val="pt-BR"/>
          </w:rPr>
          <w:t>1.</w:t>
        </w:r>
        <w:r w:rsidR="004E729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4E729E" w:rsidRPr="002C7D70">
          <w:rPr>
            <w:rStyle w:val="Hipervnculo"/>
            <w:noProof/>
            <w:lang w:val="pt-BR"/>
          </w:rPr>
          <w:t>SEGUC0010 - Manter Unidades Organizacionais</w:t>
        </w:r>
        <w:r w:rsidR="004E729E">
          <w:rPr>
            <w:noProof/>
            <w:webHidden/>
          </w:rPr>
          <w:tab/>
        </w:r>
        <w:r w:rsidR="004E729E">
          <w:rPr>
            <w:noProof/>
            <w:webHidden/>
          </w:rPr>
          <w:fldChar w:fldCharType="begin"/>
        </w:r>
        <w:r w:rsidR="004E729E">
          <w:rPr>
            <w:noProof/>
            <w:webHidden/>
          </w:rPr>
          <w:instrText xml:space="preserve"> PAGEREF _Toc458441918 \h </w:instrText>
        </w:r>
        <w:r w:rsidR="004E729E">
          <w:rPr>
            <w:noProof/>
            <w:webHidden/>
          </w:rPr>
        </w:r>
        <w:r w:rsidR="004E729E">
          <w:rPr>
            <w:noProof/>
            <w:webHidden/>
          </w:rPr>
          <w:fldChar w:fldCharType="separate"/>
        </w:r>
        <w:r w:rsidR="004E729E">
          <w:rPr>
            <w:noProof/>
            <w:webHidden/>
          </w:rPr>
          <w:t>4</w:t>
        </w:r>
        <w:r w:rsidR="004E729E">
          <w:rPr>
            <w:noProof/>
            <w:webHidden/>
          </w:rPr>
          <w:fldChar w:fldCharType="end"/>
        </w:r>
      </w:hyperlink>
    </w:p>
    <w:p w14:paraId="35D26419" w14:textId="77777777" w:rsidR="004E729E" w:rsidRDefault="004E729E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8441919" w:history="1">
        <w:r w:rsidRPr="002C7D70">
          <w:rPr>
            <w:rStyle w:val="Hipervnculo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C7D70">
          <w:rPr>
            <w:rStyle w:val="Hipervnculo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_Toc458441919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56EAE5" w14:textId="77777777" w:rsidR="004E729E" w:rsidRDefault="004E729E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8441920" w:history="1">
        <w:r w:rsidRPr="002C7D70">
          <w:rPr>
            <w:rStyle w:val="Hipervnculo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C7D70">
          <w:rPr>
            <w:rStyle w:val="Hipervnculo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_Toc458441920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7E4EE7" w14:textId="77777777" w:rsidR="004E729E" w:rsidRDefault="004E729E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8441921" w:history="1">
        <w:r w:rsidRPr="002C7D70">
          <w:rPr>
            <w:rStyle w:val="Hipervnculo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C7D70">
          <w:rPr>
            <w:rStyle w:val="Hipervnculo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_Toc458441921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A5A320" w14:textId="77777777" w:rsidR="004E729E" w:rsidRDefault="004E729E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8441922" w:history="1">
        <w:r w:rsidRPr="002C7D70">
          <w:rPr>
            <w:rStyle w:val="Hipervnculo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C7D70">
          <w:rPr>
            <w:rStyle w:val="Hipervnculo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_Toc458441922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6FC6BC" w14:textId="77777777" w:rsidR="004E729E" w:rsidRDefault="004E729E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8441923" w:history="1">
        <w:r w:rsidRPr="002C7D70">
          <w:rPr>
            <w:rStyle w:val="Hipervnculo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C7D70">
          <w:rPr>
            <w:rStyle w:val="Hipervnculo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_Toc458441923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27F868" w14:textId="77777777" w:rsidR="004E729E" w:rsidRDefault="004E729E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8441924" w:history="1">
        <w:r w:rsidRPr="002C7D70">
          <w:rPr>
            <w:rStyle w:val="Hipervnculo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C7D70">
          <w:rPr>
            <w:rStyle w:val="Hipervnculo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_Toc458441924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718D03" w14:textId="77777777" w:rsidR="004E729E" w:rsidRDefault="004E729E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8441925" w:history="1">
        <w:r w:rsidRPr="002C7D70">
          <w:rPr>
            <w:rStyle w:val="Hipervnculo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C7D70">
          <w:rPr>
            <w:rStyle w:val="Hipervnculo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_Toc458441925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3BA720" w14:textId="77777777" w:rsidR="004E729E" w:rsidRDefault="004E729E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8441926" w:history="1">
        <w:r w:rsidRPr="002C7D70">
          <w:rPr>
            <w:rStyle w:val="Hipervnculo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C7D70">
          <w:rPr>
            <w:rStyle w:val="Hipervnculo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_Toc458441926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8733FE" w14:textId="77777777" w:rsidR="004E729E" w:rsidRDefault="004E729E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8441927" w:history="1">
        <w:r w:rsidRPr="002C7D70">
          <w:rPr>
            <w:rStyle w:val="Hipervnculo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C7D70">
          <w:rPr>
            <w:rStyle w:val="Hipervnculo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_Toc458441927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E2680C" w14:textId="77777777" w:rsidR="004E729E" w:rsidRDefault="004E729E">
      <w:pPr>
        <w:pStyle w:val="TDC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8441928" w:history="1">
        <w:r w:rsidRPr="002C7D70">
          <w:rPr>
            <w:rStyle w:val="Hipervnculo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2C7D70">
          <w:rPr>
            <w:rStyle w:val="Hipervnculo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_Toc458441928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D0D6AF" w14:textId="173A4150" w:rsidR="0063171B" w:rsidRDefault="00AC6A3F">
      <w:pPr>
        <w:pStyle w:val="Puest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fldSimple w:instr=" TITLE  \* MERGEFORMAT ">
        <w:r w:rsidR="004819BD">
          <w:rPr>
            <w:lang w:val="pt-BR"/>
          </w:rPr>
          <w:t>Especificação de Caso de Uso</w:t>
        </w:r>
      </w:fldSimple>
    </w:p>
    <w:p w14:paraId="09C90125" w14:textId="5B44D435" w:rsidR="00C953F9" w:rsidRPr="000941DB" w:rsidRDefault="00C2609A" w:rsidP="00C2609A">
      <w:pPr>
        <w:pStyle w:val="Ttulo1"/>
        <w:rPr>
          <w:lang w:val="pt-BR"/>
        </w:rPr>
      </w:pPr>
      <w:bookmarkStart w:id="1" w:name="_Toc458441918"/>
      <w:r w:rsidRPr="00C2609A">
        <w:rPr>
          <w:lang w:val="pt-BR"/>
        </w:rPr>
        <w:t>SEGUC0010 - Manter Unidades Organizacionais</w:t>
      </w:r>
      <w:bookmarkEnd w:id="1"/>
    </w:p>
    <w:p w14:paraId="7F3DAECC" w14:textId="77777777" w:rsidR="001C6CF5" w:rsidRDefault="001C6CF5" w:rsidP="00191072">
      <w:pPr>
        <w:pStyle w:val="Ttulo2"/>
        <w:rPr>
          <w:lang w:val="pt-BR"/>
        </w:rPr>
      </w:pPr>
      <w:bookmarkStart w:id="2" w:name="_Toc408584579"/>
      <w:bookmarkStart w:id="3" w:name="_Toc458441919"/>
      <w:r>
        <w:rPr>
          <w:lang w:val="pt-BR"/>
        </w:rPr>
        <w:t>Descrição</w:t>
      </w:r>
      <w:bookmarkEnd w:id="2"/>
      <w:bookmarkEnd w:id="3"/>
    </w:p>
    <w:p w14:paraId="7C67B773" w14:textId="77777777" w:rsidR="00A51372" w:rsidRDefault="00A51372" w:rsidP="00263A9F">
      <w:pPr>
        <w:jc w:val="both"/>
        <w:rPr>
          <w:lang w:val="pt-BR"/>
        </w:rPr>
      </w:pPr>
      <w:r>
        <w:rPr>
          <w:lang w:val="pt-BR"/>
        </w:rPr>
        <w:t xml:space="preserve">O </w:t>
      </w:r>
      <w:r w:rsidR="00263A9F">
        <w:rPr>
          <w:lang w:val="pt-BR"/>
        </w:rPr>
        <w:t xml:space="preserve">ator </w:t>
      </w:r>
      <w:r>
        <w:rPr>
          <w:lang w:val="pt-BR"/>
        </w:rPr>
        <w:t xml:space="preserve">pode </w:t>
      </w:r>
      <w:r w:rsidR="001F30D9">
        <w:rPr>
          <w:lang w:val="pt-BR"/>
        </w:rPr>
        <w:t xml:space="preserve">realizar: </w:t>
      </w:r>
      <w:r w:rsidR="00570A2E">
        <w:rPr>
          <w:lang w:val="pt-BR"/>
        </w:rPr>
        <w:t xml:space="preserve"> </w:t>
      </w:r>
      <w:r w:rsidR="00FC5619">
        <w:rPr>
          <w:lang w:val="pt-BR"/>
        </w:rPr>
        <w:t>consulta das unidades organizacionais, criação da unidade organizacional, alteração da unidade organizacional e exclusão da unidade organizacional</w:t>
      </w:r>
      <w:r>
        <w:rPr>
          <w:lang w:val="pt-BR"/>
        </w:rPr>
        <w:t>.</w:t>
      </w:r>
      <w:r w:rsidR="00CE713C">
        <w:rPr>
          <w:lang w:val="pt-BR"/>
        </w:rPr>
        <w:t xml:space="preserve"> O objetivo das unidades organizacionais é ter um reflexo do organograma da Instituição.</w:t>
      </w:r>
    </w:p>
    <w:p w14:paraId="31F5B3FC" w14:textId="77777777" w:rsidR="00C971D2" w:rsidRDefault="0056659C" w:rsidP="00263A9F">
      <w:pPr>
        <w:jc w:val="both"/>
        <w:rPr>
          <w:lang w:val="pt-BR"/>
        </w:rPr>
      </w:pPr>
      <w:r>
        <w:rPr>
          <w:lang w:val="pt-BR"/>
        </w:rPr>
        <w:t>A o</w:t>
      </w:r>
      <w:r w:rsidR="003F0CEE">
        <w:rPr>
          <w:lang w:val="pt-BR"/>
        </w:rPr>
        <w:t xml:space="preserve">pção de </w:t>
      </w:r>
      <w:r w:rsidR="004D4EEF" w:rsidRPr="00973785">
        <w:rPr>
          <w:i/>
          <w:lang w:val="pt-BR"/>
        </w:rPr>
        <w:t>“</w:t>
      </w:r>
      <w:r w:rsidR="00470599" w:rsidRPr="00973785">
        <w:rPr>
          <w:i/>
          <w:lang w:val="pt-BR"/>
        </w:rPr>
        <w:t>Manutenção</w:t>
      </w:r>
      <w:r w:rsidR="004D4EEF" w:rsidRPr="00973785">
        <w:rPr>
          <w:i/>
          <w:lang w:val="pt-BR"/>
        </w:rPr>
        <w:t xml:space="preserve"> d</w:t>
      </w:r>
      <w:r w:rsidR="00E51A0E">
        <w:rPr>
          <w:i/>
          <w:lang w:val="pt-BR"/>
        </w:rPr>
        <w:t>as unidade</w:t>
      </w:r>
      <w:r w:rsidR="004D4EEF" w:rsidRPr="00973785">
        <w:rPr>
          <w:i/>
          <w:lang w:val="pt-BR"/>
        </w:rPr>
        <w:t xml:space="preserve">s </w:t>
      </w:r>
      <w:r w:rsidR="00E51A0E">
        <w:rPr>
          <w:i/>
          <w:lang w:val="pt-BR"/>
        </w:rPr>
        <w:t>organizacionais</w:t>
      </w:r>
      <w:r w:rsidR="002C2D51" w:rsidRPr="003E097C">
        <w:rPr>
          <w:i/>
          <w:lang w:val="pt-BR"/>
        </w:rPr>
        <w:t>”</w:t>
      </w:r>
      <w:r w:rsidR="004D4EEF">
        <w:rPr>
          <w:lang w:val="pt-BR"/>
        </w:rPr>
        <w:t xml:space="preserve"> </w:t>
      </w:r>
      <w:r w:rsidR="003F0CEE">
        <w:rPr>
          <w:lang w:val="pt-BR"/>
        </w:rPr>
        <w:t>ser</w:t>
      </w:r>
      <w:r w:rsidR="0027090D">
        <w:rPr>
          <w:lang w:val="pt-BR"/>
        </w:rPr>
        <w:t>á</w:t>
      </w:r>
      <w:r w:rsidR="003F0CEE">
        <w:rPr>
          <w:lang w:val="pt-BR"/>
        </w:rPr>
        <w:t xml:space="preserve"> mostrada</w:t>
      </w:r>
      <w:r w:rsidR="00C971D2">
        <w:rPr>
          <w:lang w:val="pt-BR"/>
        </w:rPr>
        <w:t xml:space="preserve"> no menu </w:t>
      </w:r>
      <w:r w:rsidR="00496136">
        <w:rPr>
          <w:lang w:val="pt-BR"/>
        </w:rPr>
        <w:t>de opções</w:t>
      </w:r>
      <w:r w:rsidR="00C971D2">
        <w:rPr>
          <w:lang w:val="pt-BR"/>
        </w:rPr>
        <w:t xml:space="preserve"> do sistema para os usuários</w:t>
      </w:r>
      <w:r w:rsidR="00482126">
        <w:rPr>
          <w:lang w:val="pt-BR"/>
        </w:rPr>
        <w:t xml:space="preserve"> no modulo </w:t>
      </w:r>
      <w:r w:rsidR="00470599">
        <w:rPr>
          <w:b/>
          <w:lang w:val="pt-BR"/>
        </w:rPr>
        <w:t>SEG</w:t>
      </w:r>
      <w:r w:rsidR="00625F14">
        <w:rPr>
          <w:lang w:val="pt-BR"/>
        </w:rPr>
        <w:t xml:space="preserve">, aplicação </w:t>
      </w:r>
      <w:r w:rsidR="00625F14" w:rsidRPr="00625F14">
        <w:rPr>
          <w:b/>
          <w:lang w:val="pt-BR"/>
        </w:rPr>
        <w:t>Gestão</w:t>
      </w:r>
      <w:r w:rsidR="00C971D2">
        <w:rPr>
          <w:lang w:val="pt-BR"/>
        </w:rPr>
        <w:t>.</w:t>
      </w:r>
    </w:p>
    <w:p w14:paraId="3A06921B" w14:textId="77777777" w:rsidR="001C6CF5" w:rsidRDefault="001C6CF5" w:rsidP="00191072">
      <w:pPr>
        <w:pStyle w:val="Ttulo2"/>
        <w:rPr>
          <w:lang w:val="pt-BR"/>
        </w:rPr>
      </w:pPr>
      <w:bookmarkStart w:id="4" w:name="_Toc408584580"/>
      <w:bookmarkStart w:id="5" w:name="_Toc458441920"/>
      <w:r>
        <w:rPr>
          <w:lang w:val="pt-BR"/>
        </w:rPr>
        <w:t>Atores Envolvidos</w:t>
      </w:r>
      <w:bookmarkEnd w:id="4"/>
      <w:bookmarkEnd w:id="5"/>
    </w:p>
    <w:p w14:paraId="291FDB32" w14:textId="77777777" w:rsidR="002F1589" w:rsidRDefault="00E743E4" w:rsidP="002F1589">
      <w:pPr>
        <w:rPr>
          <w:lang w:val="pt-BR"/>
        </w:rPr>
      </w:pPr>
      <w:r>
        <w:rPr>
          <w:lang w:val="pt-BR"/>
        </w:rPr>
        <w:t>O responsável da segurança do sistema (</w:t>
      </w:r>
      <w:r w:rsidR="00B4096E">
        <w:rPr>
          <w:lang w:val="pt-BR"/>
        </w:rPr>
        <w:t xml:space="preserve">Security Officer </w:t>
      </w:r>
      <w:r w:rsidR="007F377E">
        <w:rPr>
          <w:lang w:val="pt-BR"/>
        </w:rPr>
        <w:t>ou</w:t>
      </w:r>
      <w:r w:rsidR="009B493F">
        <w:rPr>
          <w:lang w:val="pt-BR"/>
        </w:rPr>
        <w:t xml:space="preserve"> System Admin</w:t>
      </w:r>
      <w:r>
        <w:rPr>
          <w:lang w:val="pt-BR"/>
        </w:rPr>
        <w:t>)</w:t>
      </w:r>
      <w:r w:rsidR="009B493F">
        <w:rPr>
          <w:lang w:val="pt-BR"/>
        </w:rPr>
        <w:t>.</w:t>
      </w:r>
    </w:p>
    <w:p w14:paraId="4628C848" w14:textId="77777777" w:rsidR="00496636" w:rsidRDefault="00496636" w:rsidP="00191072">
      <w:pPr>
        <w:pStyle w:val="Ttulo2"/>
        <w:rPr>
          <w:lang w:val="pt-BR"/>
        </w:rPr>
      </w:pPr>
      <w:bookmarkStart w:id="6" w:name="_Toc408584581"/>
      <w:bookmarkStart w:id="7" w:name="_Toc458441921"/>
      <w:r>
        <w:rPr>
          <w:lang w:val="pt-BR"/>
        </w:rPr>
        <w:t>Diagrama</w:t>
      </w:r>
      <w:bookmarkEnd w:id="6"/>
      <w:bookmarkEnd w:id="7"/>
    </w:p>
    <w:p w14:paraId="25985810" w14:textId="77777777" w:rsidR="00496636" w:rsidRDefault="00496636" w:rsidP="00191072">
      <w:pPr>
        <w:pStyle w:val="Ttulo2"/>
        <w:rPr>
          <w:lang w:val="pt-BR"/>
        </w:rPr>
      </w:pPr>
      <w:bookmarkStart w:id="8" w:name="_Toc408584582"/>
      <w:bookmarkStart w:id="9" w:name="_Toc458441922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8"/>
      <w:bookmarkEnd w:id="9"/>
    </w:p>
    <w:p w14:paraId="6077127C" w14:textId="77777777" w:rsidR="006F13D0" w:rsidRDefault="00470599" w:rsidP="006F13D0">
      <w:pPr>
        <w:rPr>
          <w:lang w:val="pt-BR"/>
        </w:rPr>
      </w:pPr>
      <w:r>
        <w:rPr>
          <w:lang w:val="pt-BR"/>
        </w:rPr>
        <w:t>Ator log</w:t>
      </w:r>
      <w:r w:rsidR="006F13D0">
        <w:rPr>
          <w:lang w:val="pt-BR"/>
        </w:rPr>
        <w:t>ado no sistema</w:t>
      </w:r>
      <w:r w:rsidR="00350F92">
        <w:rPr>
          <w:lang w:val="pt-BR"/>
        </w:rPr>
        <w:t>.</w:t>
      </w:r>
    </w:p>
    <w:p w14:paraId="530D137C" w14:textId="77777777" w:rsidR="00D942B6" w:rsidRPr="006F13D0" w:rsidRDefault="00D942B6" w:rsidP="006F13D0">
      <w:pPr>
        <w:rPr>
          <w:lang w:val="pt-BR"/>
        </w:rPr>
      </w:pPr>
      <w:r>
        <w:rPr>
          <w:lang w:val="pt-BR"/>
        </w:rPr>
        <w:t xml:space="preserve">Ator deve ter permissão de acesso </w:t>
      </w:r>
      <w:r w:rsidR="006D0EF8">
        <w:rPr>
          <w:lang w:val="pt-BR"/>
        </w:rPr>
        <w:t>à</w:t>
      </w:r>
      <w:r w:rsidR="003F0CEE">
        <w:rPr>
          <w:lang w:val="pt-BR"/>
        </w:rPr>
        <w:t xml:space="preserve"> </w:t>
      </w:r>
      <w:r>
        <w:rPr>
          <w:lang w:val="pt-BR"/>
        </w:rPr>
        <w:t>funcionalidade.</w:t>
      </w:r>
    </w:p>
    <w:p w14:paraId="37B1603A" w14:textId="77777777" w:rsidR="002A1834" w:rsidRPr="007D1DE6" w:rsidRDefault="002A1834" w:rsidP="00191072">
      <w:pPr>
        <w:pStyle w:val="Ttulo2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36203381"/>
      <w:bookmarkStart w:id="14" w:name="_Toc458441923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0"/>
      <w:bookmarkEnd w:id="11"/>
      <w:bookmarkEnd w:id="12"/>
      <w:bookmarkEnd w:id="14"/>
    </w:p>
    <w:p w14:paraId="2AC5654B" w14:textId="77777777" w:rsidR="006613D4" w:rsidRDefault="00557623" w:rsidP="00B4096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o ator solicita a </w:t>
      </w:r>
      <w:r w:rsidR="00CE2684">
        <w:rPr>
          <w:lang w:val="pt-BR"/>
        </w:rPr>
        <w:t>opção</w:t>
      </w:r>
      <w:r w:rsidR="002134B4">
        <w:rPr>
          <w:lang w:val="pt-BR"/>
        </w:rPr>
        <w:t xml:space="preserve"> </w:t>
      </w:r>
      <w:r w:rsidR="00470599">
        <w:rPr>
          <w:i/>
          <w:lang w:val="pt-BR"/>
        </w:rPr>
        <w:t>SEG</w:t>
      </w:r>
      <w:r w:rsidR="002134B4" w:rsidRPr="002134B4">
        <w:rPr>
          <w:i/>
          <w:lang w:val="pt-BR"/>
        </w:rPr>
        <w:t>-&gt;Gestão-&gt;</w:t>
      </w:r>
      <w:r w:rsidR="008E3FB4">
        <w:rPr>
          <w:i/>
          <w:lang w:val="pt-BR"/>
        </w:rPr>
        <w:t xml:space="preserve"> Manutenção</w:t>
      </w:r>
      <w:r w:rsidR="00542E85">
        <w:rPr>
          <w:i/>
          <w:lang w:val="pt-BR"/>
        </w:rPr>
        <w:t xml:space="preserve"> das unidades organizacionais</w:t>
      </w:r>
      <w:r w:rsidR="006613D4">
        <w:rPr>
          <w:lang w:val="pt-BR"/>
        </w:rPr>
        <w:t>.</w:t>
      </w:r>
    </w:p>
    <w:p w14:paraId="71CBA803" w14:textId="64891E93" w:rsidR="006D2242" w:rsidRDefault="006613D4" w:rsidP="008A2E0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sistema </w:t>
      </w:r>
      <w:r>
        <w:rPr>
          <w:lang w:val="pt-BR"/>
        </w:rPr>
        <w:t xml:space="preserve">mostra </w:t>
      </w:r>
      <w:r w:rsidR="00CE2684">
        <w:rPr>
          <w:lang w:val="pt-BR"/>
        </w:rPr>
        <w:t xml:space="preserve">a tela para </w:t>
      </w:r>
      <w:r>
        <w:rPr>
          <w:lang w:val="pt-BR"/>
        </w:rPr>
        <w:t>o ator</w:t>
      </w:r>
      <w:r w:rsidR="000A6CC3">
        <w:rPr>
          <w:lang w:val="pt-BR"/>
        </w:rPr>
        <w:t xml:space="preserve"> com os filtros da pesquisa para as unidades organizacionais</w:t>
      </w:r>
      <w:r w:rsidR="00E217C4">
        <w:rPr>
          <w:lang w:val="pt-BR"/>
        </w:rPr>
        <w:t xml:space="preserve">. </w:t>
      </w:r>
      <w:r w:rsidR="008A2E0E">
        <w:rPr>
          <w:lang w:val="pt-BR"/>
        </w:rPr>
        <w:t>(</w:t>
      </w:r>
      <w:r w:rsidR="005B2A52">
        <w:rPr>
          <w:noProof/>
          <w:lang w:val="pt-BR" w:eastAsia="pt-BR"/>
        </w:rPr>
        <w:t xml:space="preserve">SEGUC0010PG01 </w:t>
      </w:r>
      <w:r w:rsidR="007C4218">
        <w:rPr>
          <w:lang w:val="pt-BR"/>
        </w:rPr>
        <w:t>- Listagem da Unidades Organizacionais</w:t>
      </w:r>
      <w:r w:rsidR="008A2E0E">
        <w:rPr>
          <w:lang w:val="pt-BR"/>
        </w:rPr>
        <w:t>)</w:t>
      </w:r>
      <w:r w:rsidR="008173AA">
        <w:rPr>
          <w:lang w:val="pt-BR"/>
        </w:rPr>
        <w:t>. Somente mostra-se a tela sem informação das unidades organizacionais.</w:t>
      </w:r>
    </w:p>
    <w:p w14:paraId="2CF97D04" w14:textId="2D292E89" w:rsidR="005C583E" w:rsidRDefault="00470599" w:rsidP="00B4096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</w:t>
      </w:r>
      <w:r w:rsidR="00CE2684">
        <w:rPr>
          <w:lang w:val="pt-BR"/>
        </w:rPr>
        <w:t xml:space="preserve">tor pode buscar </w:t>
      </w:r>
      <w:r w:rsidR="00D21518">
        <w:rPr>
          <w:lang w:val="pt-BR"/>
        </w:rPr>
        <w:t xml:space="preserve">informação </w:t>
      </w:r>
      <w:r w:rsidR="002A705E">
        <w:rPr>
          <w:lang w:val="pt-BR"/>
        </w:rPr>
        <w:t xml:space="preserve">das </w:t>
      </w:r>
      <w:r w:rsidR="00CF2492">
        <w:rPr>
          <w:lang w:val="pt-BR"/>
        </w:rPr>
        <w:t>unidades organizacionais</w:t>
      </w:r>
      <w:r w:rsidR="002A705E">
        <w:rPr>
          <w:lang w:val="pt-BR"/>
        </w:rPr>
        <w:t xml:space="preserve"> usando o</w:t>
      </w:r>
      <w:r w:rsidR="005C583E">
        <w:rPr>
          <w:lang w:val="pt-BR"/>
        </w:rPr>
        <w:t xml:space="preserve"> filtro</w:t>
      </w:r>
      <w:r w:rsidR="002A705E">
        <w:rPr>
          <w:lang w:val="pt-BR"/>
        </w:rPr>
        <w:t xml:space="preserve"> </w:t>
      </w:r>
      <w:r w:rsidR="005C583E">
        <w:rPr>
          <w:lang w:val="pt-BR"/>
        </w:rPr>
        <w:t xml:space="preserve">“Nome </w:t>
      </w:r>
      <w:r w:rsidR="00CF2492">
        <w:rPr>
          <w:lang w:val="pt-BR"/>
        </w:rPr>
        <w:t>da</w:t>
      </w:r>
      <w:r w:rsidR="002A705E">
        <w:rPr>
          <w:lang w:val="pt-BR"/>
        </w:rPr>
        <w:t xml:space="preserve"> </w:t>
      </w:r>
      <w:r w:rsidR="00CF2492">
        <w:rPr>
          <w:lang w:val="pt-BR"/>
        </w:rPr>
        <w:t>Unidade Organizacional</w:t>
      </w:r>
      <w:r w:rsidR="005C583E">
        <w:rPr>
          <w:lang w:val="pt-BR"/>
        </w:rPr>
        <w:t>”</w:t>
      </w:r>
      <w:r w:rsidR="00E04BAE">
        <w:rPr>
          <w:lang w:val="pt-BR"/>
        </w:rPr>
        <w:t>, “Tipo de Unidade”</w:t>
      </w:r>
      <w:r w:rsidR="00CF2492">
        <w:rPr>
          <w:lang w:val="pt-BR"/>
        </w:rPr>
        <w:t xml:space="preserve"> ou “Unidade Pai”</w:t>
      </w:r>
      <w:r w:rsidR="005C583E">
        <w:rPr>
          <w:lang w:val="pt-BR"/>
        </w:rPr>
        <w:t>. No caso o ator não preenche inform</w:t>
      </w:r>
      <w:r w:rsidR="00CF2492">
        <w:rPr>
          <w:lang w:val="pt-BR"/>
        </w:rPr>
        <w:t>ação</w:t>
      </w:r>
      <w:r w:rsidR="007C4218">
        <w:rPr>
          <w:lang w:val="pt-BR"/>
        </w:rPr>
        <w:t>,</w:t>
      </w:r>
      <w:r w:rsidR="00CF2492">
        <w:rPr>
          <w:lang w:val="pt-BR"/>
        </w:rPr>
        <w:t xml:space="preserve"> o sistema deve mostrar todas a</w:t>
      </w:r>
      <w:r w:rsidR="005C583E">
        <w:rPr>
          <w:lang w:val="pt-BR"/>
        </w:rPr>
        <w:t xml:space="preserve">s </w:t>
      </w:r>
      <w:r w:rsidR="00CF2492">
        <w:rPr>
          <w:lang w:val="pt-BR"/>
        </w:rPr>
        <w:t>unidades organizacionais</w:t>
      </w:r>
      <w:r w:rsidR="005C583E">
        <w:rPr>
          <w:lang w:val="pt-BR"/>
        </w:rPr>
        <w:t>.</w:t>
      </w:r>
      <w:r w:rsidR="00BA3F75">
        <w:rPr>
          <w:lang w:val="pt-BR"/>
        </w:rPr>
        <w:t xml:space="preserve"> Não vão existir diferença entre maiúsculas e minúsculas</w:t>
      </w:r>
      <w:r w:rsidR="000A67B5">
        <w:rPr>
          <w:lang w:val="pt-BR"/>
        </w:rPr>
        <w:t xml:space="preserve"> para os filtros da</w:t>
      </w:r>
      <w:r w:rsidR="00C778D3">
        <w:rPr>
          <w:lang w:val="pt-BR"/>
        </w:rPr>
        <w:t xml:space="preserve"> consulta</w:t>
      </w:r>
      <w:r w:rsidR="00BA3F75">
        <w:rPr>
          <w:lang w:val="pt-BR"/>
        </w:rPr>
        <w:t xml:space="preserve">. </w:t>
      </w:r>
    </w:p>
    <w:p w14:paraId="7A3DDB17" w14:textId="16B49EF2" w:rsidR="006D2242" w:rsidRPr="00EF63B5" w:rsidRDefault="006D2242" w:rsidP="000B5227">
      <w:pPr>
        <w:pStyle w:val="Prrafodelista"/>
        <w:numPr>
          <w:ilvl w:val="0"/>
          <w:numId w:val="19"/>
        </w:numPr>
        <w:jc w:val="both"/>
        <w:rPr>
          <w:lang w:val="pt-BR"/>
        </w:rPr>
      </w:pPr>
      <w:r w:rsidRPr="00EF63B5">
        <w:rPr>
          <w:lang w:val="pt-BR"/>
        </w:rPr>
        <w:t xml:space="preserve">O ator escolhe </w:t>
      </w:r>
      <w:r w:rsidR="00BA3F75" w:rsidRPr="00EF63B5">
        <w:rPr>
          <w:lang w:val="pt-BR"/>
        </w:rPr>
        <w:t xml:space="preserve">o botão </w:t>
      </w:r>
      <w:r w:rsidRPr="00EF63B5">
        <w:rPr>
          <w:lang w:val="pt-BR"/>
        </w:rPr>
        <w:t>“Consultar”</w:t>
      </w:r>
      <w:r w:rsidR="00EF63B5" w:rsidRPr="00EF63B5">
        <w:rPr>
          <w:lang w:val="pt-BR"/>
        </w:rPr>
        <w:t xml:space="preserve"> como fluxo principal ou pode também escolher o Fluxo Alternativo A: Inclusão. </w:t>
      </w:r>
    </w:p>
    <w:p w14:paraId="320AFCFD" w14:textId="3596B1EA" w:rsidR="00E217C4" w:rsidRPr="00950CD4" w:rsidRDefault="00251EF9" w:rsidP="00C22D4B">
      <w:pPr>
        <w:pStyle w:val="Prrafodelista"/>
        <w:numPr>
          <w:ilvl w:val="0"/>
          <w:numId w:val="19"/>
        </w:numPr>
        <w:jc w:val="both"/>
        <w:rPr>
          <w:lang w:val="pt-BR"/>
        </w:rPr>
      </w:pPr>
      <w:r w:rsidRPr="00950CD4">
        <w:rPr>
          <w:lang w:val="pt-BR"/>
        </w:rPr>
        <w:t xml:space="preserve">O </w:t>
      </w:r>
      <w:r w:rsidR="00C36015" w:rsidRPr="00950CD4">
        <w:rPr>
          <w:lang w:val="pt-BR"/>
        </w:rPr>
        <w:t xml:space="preserve">sistema </w:t>
      </w:r>
      <w:r w:rsidR="0074595D" w:rsidRPr="00950CD4">
        <w:rPr>
          <w:lang w:val="pt-BR"/>
        </w:rPr>
        <w:t xml:space="preserve">realiza a consulta de acordo com </w:t>
      </w:r>
      <w:r w:rsidR="00FD6C1B" w:rsidRPr="00950CD4">
        <w:rPr>
          <w:lang w:val="pt-BR"/>
        </w:rPr>
        <w:t>o</w:t>
      </w:r>
      <w:r w:rsidR="00C36015" w:rsidRPr="00950CD4">
        <w:rPr>
          <w:lang w:val="pt-BR"/>
        </w:rPr>
        <w:t>s</w:t>
      </w:r>
      <w:r w:rsidR="00FD6C1B" w:rsidRPr="00950CD4">
        <w:rPr>
          <w:lang w:val="pt-BR"/>
        </w:rPr>
        <w:t xml:space="preserve"> filtro</w:t>
      </w:r>
      <w:r w:rsidR="00C36015" w:rsidRPr="00950CD4">
        <w:rPr>
          <w:lang w:val="pt-BR"/>
        </w:rPr>
        <w:t>s</w:t>
      </w:r>
      <w:r w:rsidR="0074595D" w:rsidRPr="00950CD4">
        <w:rPr>
          <w:lang w:val="pt-BR"/>
        </w:rPr>
        <w:t xml:space="preserve"> informados e mostra as unidades organizacionais encontradas</w:t>
      </w:r>
      <w:r w:rsidR="00443EFB">
        <w:rPr>
          <w:lang w:val="pt-BR"/>
        </w:rPr>
        <w:t xml:space="preserve"> na tabela SEFAZ_SEG.TA_UNIDADE_ORGANIZACIONAL adicionando a </w:t>
      </w:r>
      <w:r w:rsidR="00C455BA">
        <w:rPr>
          <w:lang w:val="pt-BR"/>
        </w:rPr>
        <w:t>restrição</w:t>
      </w:r>
      <w:r w:rsidR="00443EFB">
        <w:rPr>
          <w:lang w:val="pt-BR"/>
        </w:rPr>
        <w:t xml:space="preserve"> dos </w:t>
      </w:r>
      <w:r w:rsidR="00C455BA">
        <w:rPr>
          <w:lang w:val="pt-BR"/>
        </w:rPr>
        <w:t>aqueles</w:t>
      </w:r>
      <w:r w:rsidR="00443EFB">
        <w:rPr>
          <w:lang w:val="pt-BR"/>
        </w:rPr>
        <w:t xml:space="preserve"> registros com valor ‘N’ na coluna REGISTRO_EXCLUIDO</w:t>
      </w:r>
      <w:r w:rsidRPr="00950CD4">
        <w:rPr>
          <w:lang w:val="pt-BR"/>
        </w:rPr>
        <w:t>.</w:t>
      </w:r>
      <w:r w:rsidR="0096459F" w:rsidRPr="00950CD4">
        <w:rPr>
          <w:lang w:val="pt-BR"/>
        </w:rPr>
        <w:t xml:space="preserve"> A informação mostrada é</w:t>
      </w:r>
      <w:r w:rsidR="001C7D55" w:rsidRPr="00950CD4">
        <w:rPr>
          <w:lang w:val="pt-BR"/>
        </w:rPr>
        <w:t xml:space="preserve"> uma lista com</w:t>
      </w:r>
      <w:r w:rsidR="00F9181C" w:rsidRPr="00950CD4">
        <w:rPr>
          <w:lang w:val="pt-BR"/>
        </w:rPr>
        <w:t xml:space="preserve"> as seguintes colunas</w:t>
      </w:r>
      <w:r w:rsidR="007C4218" w:rsidRPr="00950CD4">
        <w:rPr>
          <w:lang w:val="pt-BR"/>
        </w:rPr>
        <w:t xml:space="preserve">: Nome da unidade organizacional, unidade </w:t>
      </w:r>
      <w:r w:rsidR="00C3573A" w:rsidRPr="00950CD4">
        <w:rPr>
          <w:lang w:val="pt-BR"/>
        </w:rPr>
        <w:t>pai,</w:t>
      </w:r>
      <w:r w:rsidR="00BC262E">
        <w:rPr>
          <w:lang w:val="pt-BR"/>
        </w:rPr>
        <w:t xml:space="preserve"> telefone,</w:t>
      </w:r>
      <w:r w:rsidR="00C3573A" w:rsidRPr="00950CD4">
        <w:rPr>
          <w:lang w:val="pt-BR"/>
        </w:rPr>
        <w:t xml:space="preserve"> endereço</w:t>
      </w:r>
      <w:r w:rsidR="007C4218" w:rsidRPr="00950CD4">
        <w:rPr>
          <w:lang w:val="pt-BR"/>
        </w:rPr>
        <w:t>, chefe geral</w:t>
      </w:r>
      <w:r w:rsidR="00A52A7A" w:rsidRPr="00950CD4">
        <w:rPr>
          <w:lang w:val="pt-BR"/>
        </w:rPr>
        <w:t>.</w:t>
      </w:r>
      <w:r w:rsidR="008A2E0E" w:rsidRPr="00950CD4">
        <w:rPr>
          <w:lang w:val="pt-BR"/>
        </w:rPr>
        <w:t xml:space="preserve"> (</w:t>
      </w:r>
      <w:r w:rsidR="005B2A52">
        <w:rPr>
          <w:noProof/>
          <w:lang w:val="pt-BR" w:eastAsia="pt-BR"/>
        </w:rPr>
        <w:t xml:space="preserve">SEGUC0010PG01 </w:t>
      </w:r>
      <w:r w:rsidR="007C4218" w:rsidRPr="00950CD4">
        <w:rPr>
          <w:lang w:val="pt-BR"/>
        </w:rPr>
        <w:t>- Listagem das Unidades Organizacionais</w:t>
      </w:r>
      <w:r w:rsidR="008A2E0E" w:rsidRPr="00950CD4">
        <w:rPr>
          <w:lang w:val="pt-BR"/>
        </w:rPr>
        <w:t>)</w:t>
      </w:r>
      <w:r w:rsidR="00950CD4" w:rsidRPr="00950CD4">
        <w:rPr>
          <w:lang w:val="pt-BR"/>
        </w:rPr>
        <w:t>, o ordenamento é pelo nome da unidade ascendentemente.</w:t>
      </w:r>
      <w:r w:rsidR="00950CD4">
        <w:rPr>
          <w:lang w:val="pt-BR"/>
        </w:rPr>
        <w:t xml:space="preserve"> </w:t>
      </w:r>
      <w:r w:rsidR="00BE7968" w:rsidRPr="00950CD4">
        <w:rPr>
          <w:lang w:val="pt-BR"/>
        </w:rPr>
        <w:t>Também tem uma coluna disponível para ações qu</w:t>
      </w:r>
      <w:r w:rsidR="00AB15DB" w:rsidRPr="00950CD4">
        <w:rPr>
          <w:lang w:val="pt-BR"/>
        </w:rPr>
        <w:t>e podem ser feitas em cada uma das unidades mostradas</w:t>
      </w:r>
      <w:r w:rsidR="00BE7968" w:rsidRPr="00950CD4">
        <w:rPr>
          <w:lang w:val="pt-BR"/>
        </w:rPr>
        <w:t>, essas ações são descritas nos fluxos alternativos</w:t>
      </w:r>
      <w:r w:rsidR="00C3573A" w:rsidRPr="00950CD4">
        <w:rPr>
          <w:lang w:val="pt-BR"/>
        </w:rPr>
        <w:t xml:space="preserve">, podem ser selecionados os seguintes fluxos alternativos: B: Alteração, C: Exclusão, D: </w:t>
      </w:r>
      <w:r w:rsidR="00C3573A" w:rsidRPr="00950CD4">
        <w:rPr>
          <w:lang w:val="pt-BR"/>
        </w:rPr>
        <w:lastRenderedPageBreak/>
        <w:t>Inclusão usando uma unidade existente (Copiar unidade)</w:t>
      </w:r>
      <w:r w:rsidR="00BE7968" w:rsidRPr="00950CD4">
        <w:rPr>
          <w:lang w:val="pt-BR"/>
        </w:rPr>
        <w:t>.</w:t>
      </w:r>
      <w:r w:rsidR="003D5064" w:rsidRPr="00950CD4">
        <w:rPr>
          <w:lang w:val="pt-BR"/>
        </w:rPr>
        <w:t xml:space="preserve"> </w:t>
      </w:r>
    </w:p>
    <w:p w14:paraId="6A9844A8" w14:textId="77777777" w:rsidR="00557623" w:rsidRPr="00514163" w:rsidRDefault="00514163" w:rsidP="00B4096E">
      <w:pPr>
        <w:pStyle w:val="Prrafode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14:paraId="6E8EDD8F" w14:textId="77777777" w:rsidR="00483110" w:rsidRDefault="00483110" w:rsidP="00191072">
      <w:pPr>
        <w:pStyle w:val="Ttulo2"/>
        <w:rPr>
          <w:lang w:val="pt-BR"/>
        </w:rPr>
      </w:pPr>
      <w:bookmarkStart w:id="15" w:name="_Toc408584586"/>
      <w:bookmarkStart w:id="16" w:name="_Toc100995325"/>
      <w:bookmarkStart w:id="17" w:name="_Toc114038718"/>
      <w:bookmarkStart w:id="18" w:name="_Toc458441924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5"/>
      <w:bookmarkEnd w:id="18"/>
    </w:p>
    <w:p w14:paraId="79D6B2CD" w14:textId="77777777" w:rsidR="004E0F5E" w:rsidRPr="00F54F6E" w:rsidRDefault="004E0F5E" w:rsidP="00E57D01">
      <w:pPr>
        <w:rPr>
          <w:b/>
          <w:lang w:val="pt-BR"/>
        </w:rPr>
      </w:pPr>
      <w:r w:rsidRPr="00F54F6E">
        <w:rPr>
          <w:b/>
          <w:lang w:val="pt-BR"/>
        </w:rPr>
        <w:t xml:space="preserve">Alternativo A: </w:t>
      </w:r>
      <w:r w:rsidR="00F54F6E" w:rsidRPr="00F54F6E">
        <w:rPr>
          <w:b/>
          <w:lang w:val="pt-BR"/>
        </w:rPr>
        <w:t>Inclusão</w:t>
      </w:r>
    </w:p>
    <w:p w14:paraId="3C966C6B" w14:textId="6D7F3B5B" w:rsidR="004E0F5E" w:rsidRPr="004E0F5E" w:rsidRDefault="005C1E98" w:rsidP="00B4096E">
      <w:pPr>
        <w:pStyle w:val="Prrafode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N</w:t>
      </w:r>
      <w:r w:rsidR="00F54F6E">
        <w:rPr>
          <w:lang w:val="pt-BR"/>
        </w:rPr>
        <w:t xml:space="preserve">o passo </w:t>
      </w:r>
      <w:r w:rsidR="005B0481">
        <w:rPr>
          <w:lang w:val="pt-BR"/>
        </w:rPr>
        <w:t>3</w:t>
      </w:r>
      <w:r w:rsidR="00F54F6E">
        <w:rPr>
          <w:lang w:val="pt-BR"/>
        </w:rPr>
        <w:t xml:space="preserve"> se o ator precisa fazer uma inclusão, </w:t>
      </w:r>
      <w:r w:rsidR="004E0F5E" w:rsidRPr="004E0F5E">
        <w:rPr>
          <w:lang w:val="pt-BR"/>
        </w:rPr>
        <w:t>da click na opção de “</w:t>
      </w:r>
      <w:r w:rsidR="00950DB3">
        <w:rPr>
          <w:lang w:val="pt-BR"/>
        </w:rPr>
        <w:t>In</w:t>
      </w:r>
      <w:r w:rsidR="008F53E6">
        <w:rPr>
          <w:lang w:val="pt-BR"/>
        </w:rPr>
        <w:t>serir</w:t>
      </w:r>
      <w:r w:rsidR="006256D4">
        <w:rPr>
          <w:lang w:val="pt-BR"/>
        </w:rPr>
        <w:t xml:space="preserve"> </w:t>
      </w:r>
      <w:r w:rsidR="00BC40BF">
        <w:rPr>
          <w:lang w:val="pt-BR"/>
        </w:rPr>
        <w:t>Unidade</w:t>
      </w:r>
      <w:r w:rsidR="00F54F6E">
        <w:rPr>
          <w:lang w:val="pt-BR"/>
        </w:rPr>
        <w:t>”</w:t>
      </w:r>
      <w:r w:rsidR="004E0F5E" w:rsidRPr="004E0F5E">
        <w:rPr>
          <w:lang w:val="pt-BR"/>
        </w:rPr>
        <w:t>.</w:t>
      </w:r>
      <w:r w:rsidR="00B273B2">
        <w:rPr>
          <w:lang w:val="pt-BR"/>
        </w:rPr>
        <w:t xml:space="preserve"> </w:t>
      </w:r>
      <w:r w:rsidR="004E0F5E" w:rsidRPr="004E0F5E">
        <w:rPr>
          <w:lang w:val="pt-BR"/>
        </w:rPr>
        <w:t xml:space="preserve"> </w:t>
      </w:r>
    </w:p>
    <w:p w14:paraId="71CA07C8" w14:textId="5CAD6CAD" w:rsidR="004E0F5E" w:rsidRPr="004E0F5E" w:rsidRDefault="004E0F5E" w:rsidP="00B4096E">
      <w:pPr>
        <w:pStyle w:val="Prrafode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sistema</w:t>
      </w:r>
      <w:r w:rsidR="00D72554">
        <w:rPr>
          <w:lang w:val="pt-BR"/>
        </w:rPr>
        <w:t xml:space="preserve"> </w:t>
      </w:r>
      <w:r w:rsidR="005B0481">
        <w:rPr>
          <w:lang w:val="pt-BR"/>
        </w:rPr>
        <w:t>mostra</w:t>
      </w:r>
      <w:r w:rsidRPr="004E0F5E">
        <w:rPr>
          <w:lang w:val="pt-BR"/>
        </w:rPr>
        <w:t xml:space="preserve"> uma tela para que o ator </w:t>
      </w:r>
      <w:r w:rsidR="00D72554">
        <w:rPr>
          <w:lang w:val="pt-BR"/>
        </w:rPr>
        <w:t>entre com</w:t>
      </w:r>
      <w:r w:rsidRPr="004E0F5E">
        <w:rPr>
          <w:lang w:val="pt-BR"/>
        </w:rPr>
        <w:t xml:space="preserve"> os dados.</w:t>
      </w:r>
      <w:r w:rsidR="008A2E0E">
        <w:rPr>
          <w:lang w:val="pt-BR"/>
        </w:rPr>
        <w:t xml:space="preserve"> </w:t>
      </w:r>
      <w:r w:rsidR="008A2E0E" w:rsidRPr="00D85596">
        <w:rPr>
          <w:lang w:val="pt-BR"/>
        </w:rPr>
        <w:t>(</w:t>
      </w:r>
      <w:r w:rsidR="00352BBE">
        <w:rPr>
          <w:noProof/>
          <w:lang w:val="pt-BR" w:eastAsia="pt-BR"/>
        </w:rPr>
        <w:t>SEGUC0010</w:t>
      </w:r>
      <w:r w:rsidR="00352BBE" w:rsidRPr="008A2E0E">
        <w:rPr>
          <w:noProof/>
          <w:lang w:val="pt-BR" w:eastAsia="pt-BR"/>
        </w:rPr>
        <w:t>PG0</w:t>
      </w:r>
      <w:r w:rsidR="00352BBE">
        <w:rPr>
          <w:noProof/>
          <w:lang w:val="pt-BR" w:eastAsia="pt-BR"/>
        </w:rPr>
        <w:t>2</w:t>
      </w:r>
      <w:r w:rsidR="00352BBE" w:rsidRPr="008A2E0E">
        <w:rPr>
          <w:noProof/>
          <w:lang w:val="pt-BR" w:eastAsia="pt-BR"/>
        </w:rPr>
        <w:t xml:space="preserve"> </w:t>
      </w:r>
      <w:r w:rsidR="00DA1063">
        <w:rPr>
          <w:lang w:val="pt-BR"/>
        </w:rPr>
        <w:t>- Dados da Unidade Organizacional</w:t>
      </w:r>
      <w:r w:rsidR="008A2E0E" w:rsidRPr="00D85596">
        <w:rPr>
          <w:lang w:val="pt-BR"/>
        </w:rPr>
        <w:t>)</w:t>
      </w:r>
    </w:p>
    <w:p w14:paraId="6E99655C" w14:textId="1960C77C" w:rsidR="004E0F5E" w:rsidRDefault="004E0F5E" w:rsidP="00B4096E">
      <w:pPr>
        <w:pStyle w:val="Prrafode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ator i</w:t>
      </w:r>
      <w:r w:rsidR="008D4640">
        <w:rPr>
          <w:lang w:val="pt-BR"/>
        </w:rPr>
        <w:t>nforma os dados d</w:t>
      </w:r>
      <w:r w:rsidR="00883974">
        <w:rPr>
          <w:lang w:val="pt-BR"/>
        </w:rPr>
        <w:t>a unidade organizacional</w:t>
      </w:r>
      <w:r w:rsidR="008D4640">
        <w:rPr>
          <w:lang w:val="pt-BR"/>
        </w:rPr>
        <w:t xml:space="preserve">: </w:t>
      </w:r>
      <w:r w:rsidR="00883974">
        <w:rPr>
          <w:lang w:val="pt-BR"/>
        </w:rPr>
        <w:t xml:space="preserve">Nome da unidade organizacional, </w:t>
      </w:r>
      <w:r w:rsidR="00FD026F">
        <w:rPr>
          <w:lang w:val="pt-BR"/>
        </w:rPr>
        <w:t xml:space="preserve">tipo de unidade, </w:t>
      </w:r>
      <w:r w:rsidR="00883974">
        <w:rPr>
          <w:lang w:val="pt-BR"/>
        </w:rPr>
        <w:t>unidade pai, telefone, endereço, chefe geral</w:t>
      </w:r>
      <w:r w:rsidR="001A5F54">
        <w:rPr>
          <w:lang w:val="pt-BR"/>
        </w:rPr>
        <w:t>.</w:t>
      </w:r>
      <w:r w:rsidR="00B273B2">
        <w:rPr>
          <w:lang w:val="pt-BR"/>
        </w:rPr>
        <w:t xml:space="preserve"> </w:t>
      </w:r>
    </w:p>
    <w:p w14:paraId="0DD2753C" w14:textId="77777777" w:rsidR="00071EFF" w:rsidRPr="004E0F5E" w:rsidRDefault="00071EFF" w:rsidP="00B4096E">
      <w:pPr>
        <w:pStyle w:val="Prrafode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ator escolhe a opção do “Salvar”</w:t>
      </w:r>
    </w:p>
    <w:p w14:paraId="5DE8272F" w14:textId="191E3917" w:rsidR="004E0F5E" w:rsidRDefault="00071EFF" w:rsidP="00B4096E">
      <w:pPr>
        <w:pStyle w:val="Prrafode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sistema v</w:t>
      </w:r>
      <w:r w:rsidR="00D72554">
        <w:rPr>
          <w:lang w:val="pt-BR"/>
        </w:rPr>
        <w:t>a</w:t>
      </w:r>
      <w:r w:rsidR="00522241">
        <w:rPr>
          <w:lang w:val="pt-BR"/>
        </w:rPr>
        <w:t>lida os dados da unidade organizacional</w:t>
      </w:r>
      <w:r w:rsidR="005B0481">
        <w:rPr>
          <w:lang w:val="pt-BR"/>
        </w:rPr>
        <w:t>, de acordo com o Fluxo de Exceção A: Validação dos dados.</w:t>
      </w:r>
    </w:p>
    <w:p w14:paraId="0D82171F" w14:textId="190BD486" w:rsidR="00B46AB6" w:rsidRPr="004E0F5E" w:rsidRDefault="00B46AB6" w:rsidP="00B4096E">
      <w:pPr>
        <w:pStyle w:val="Prrafode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sistema salva os dados na tabela SEFAZ_SEG.TA_UNIDADE_ORGANIZACIONAL.</w:t>
      </w:r>
    </w:p>
    <w:p w14:paraId="2E340C3E" w14:textId="0776DDEC" w:rsidR="004E0F5E" w:rsidRPr="004E0F5E" w:rsidRDefault="004E0F5E" w:rsidP="00B4096E">
      <w:pPr>
        <w:pStyle w:val="Prrafode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sistema informa</w:t>
      </w:r>
      <w:r w:rsidR="00656C1F">
        <w:rPr>
          <w:lang w:val="pt-BR"/>
        </w:rPr>
        <w:t xml:space="preserve"> ao ator </w:t>
      </w:r>
      <w:r w:rsidRPr="004E0F5E">
        <w:rPr>
          <w:lang w:val="pt-BR"/>
        </w:rPr>
        <w:t>que a criação de um</w:t>
      </w:r>
      <w:r w:rsidR="00522241">
        <w:rPr>
          <w:lang w:val="pt-BR"/>
        </w:rPr>
        <w:t>a</w:t>
      </w:r>
      <w:r w:rsidR="00953269">
        <w:rPr>
          <w:lang w:val="pt-BR"/>
        </w:rPr>
        <w:t xml:space="preserve"> nov</w:t>
      </w:r>
      <w:r w:rsidR="00522241">
        <w:rPr>
          <w:lang w:val="pt-BR"/>
        </w:rPr>
        <w:t>a</w:t>
      </w:r>
      <w:r w:rsidRPr="004E0F5E">
        <w:rPr>
          <w:lang w:val="pt-BR"/>
        </w:rPr>
        <w:t xml:space="preserve"> </w:t>
      </w:r>
      <w:r w:rsidR="00522241">
        <w:rPr>
          <w:lang w:val="pt-BR"/>
        </w:rPr>
        <w:t xml:space="preserve">unidade organizacional </w:t>
      </w:r>
      <w:r w:rsidRPr="004E0F5E">
        <w:rPr>
          <w:lang w:val="pt-BR"/>
        </w:rPr>
        <w:t>foi realizad</w:t>
      </w:r>
      <w:r w:rsidR="00D72554">
        <w:rPr>
          <w:lang w:val="pt-BR"/>
        </w:rPr>
        <w:t>a</w:t>
      </w:r>
      <w:r w:rsidRPr="004E0F5E">
        <w:rPr>
          <w:lang w:val="pt-BR"/>
        </w:rPr>
        <w:t xml:space="preserve"> com sucesso</w:t>
      </w:r>
      <w:r w:rsidR="00656C1F">
        <w:rPr>
          <w:lang w:val="pt-BR"/>
        </w:rPr>
        <w:t xml:space="preserve">, como </w:t>
      </w:r>
      <w:r w:rsidR="00137C44">
        <w:rPr>
          <w:lang w:val="pt-BR"/>
        </w:rPr>
        <w:t>a seguinte mensagem</w:t>
      </w:r>
      <w:r w:rsidR="00656C1F">
        <w:rPr>
          <w:lang w:val="pt-BR"/>
        </w:rPr>
        <w:t>: “A criação da unidade organizacional foi realizada com sucesso”.</w:t>
      </w:r>
    </w:p>
    <w:p w14:paraId="1DC67C05" w14:textId="0B033594" w:rsidR="004E0F5E" w:rsidRPr="004E0F5E" w:rsidRDefault="00522241" w:rsidP="00B4096E">
      <w:pPr>
        <w:pStyle w:val="Prrafode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4E7BD4">
        <w:rPr>
          <w:lang w:val="pt-BR"/>
        </w:rPr>
        <w:t>caso de uso é finalizado.</w:t>
      </w:r>
    </w:p>
    <w:p w14:paraId="629088F5" w14:textId="77777777" w:rsidR="00E57D01" w:rsidRPr="00F54F6E" w:rsidRDefault="00E57D01" w:rsidP="00E57D01">
      <w:pPr>
        <w:rPr>
          <w:b/>
          <w:lang w:val="pt-BR"/>
        </w:rPr>
      </w:pPr>
      <w:r w:rsidRPr="00F54F6E">
        <w:rPr>
          <w:b/>
          <w:lang w:val="pt-BR"/>
        </w:rPr>
        <w:t>Altern</w:t>
      </w:r>
      <w:r w:rsidR="00F54F6E" w:rsidRPr="00F54F6E">
        <w:rPr>
          <w:b/>
          <w:lang w:val="pt-BR"/>
        </w:rPr>
        <w:t>ativo B</w:t>
      </w:r>
      <w:r w:rsidRPr="00F54F6E">
        <w:rPr>
          <w:b/>
          <w:lang w:val="pt-BR"/>
        </w:rPr>
        <w:t>:</w:t>
      </w:r>
      <w:r w:rsidR="00F54F6E" w:rsidRPr="00F54F6E">
        <w:rPr>
          <w:b/>
          <w:lang w:val="pt-BR"/>
        </w:rPr>
        <w:t xml:space="preserve"> Alteração</w:t>
      </w:r>
    </w:p>
    <w:p w14:paraId="5DE3013C" w14:textId="19BB3F3B" w:rsidR="00E57D01" w:rsidRDefault="00EC3ECF" w:rsidP="0011075A">
      <w:pPr>
        <w:pStyle w:val="Prrafode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N</w:t>
      </w:r>
      <w:r w:rsidR="000A2504">
        <w:rPr>
          <w:lang w:val="pt-BR"/>
        </w:rPr>
        <w:t>o passo 5</w:t>
      </w:r>
      <w:r w:rsidR="00E57D01">
        <w:rPr>
          <w:lang w:val="pt-BR"/>
        </w:rPr>
        <w:t xml:space="preserve"> se o ator </w:t>
      </w:r>
      <w:r w:rsidR="003764E5">
        <w:rPr>
          <w:lang w:val="pt-BR"/>
        </w:rPr>
        <w:t xml:space="preserve">decide </w:t>
      </w:r>
      <w:r w:rsidR="00E57D01">
        <w:rPr>
          <w:lang w:val="pt-BR"/>
        </w:rPr>
        <w:t>fazer uma alteração da click no link “Alterar”</w:t>
      </w:r>
      <w:r w:rsidR="00C655EA">
        <w:rPr>
          <w:lang w:val="pt-BR"/>
        </w:rPr>
        <w:t xml:space="preserve"> junto o item d</w:t>
      </w:r>
      <w:r w:rsidR="00D72554">
        <w:rPr>
          <w:lang w:val="pt-BR"/>
        </w:rPr>
        <w:t>a</w:t>
      </w:r>
      <w:r w:rsidR="00C655EA">
        <w:rPr>
          <w:lang w:val="pt-BR"/>
        </w:rPr>
        <w:t xml:space="preserve"> listagem </w:t>
      </w:r>
      <w:r w:rsidR="000471D8">
        <w:rPr>
          <w:lang w:val="pt-BR"/>
        </w:rPr>
        <w:t>das unidades organizacionais</w:t>
      </w:r>
      <w:r w:rsidR="00E57D01">
        <w:rPr>
          <w:lang w:val="pt-BR"/>
        </w:rPr>
        <w:t>.</w:t>
      </w:r>
    </w:p>
    <w:p w14:paraId="68B339A7" w14:textId="30D1946D" w:rsidR="00E57D01" w:rsidRDefault="00E57D01" w:rsidP="0011075A">
      <w:pPr>
        <w:pStyle w:val="Prrafode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 xml:space="preserve">O sistema mostra uma tela com a informação em detalhe </w:t>
      </w:r>
      <w:r w:rsidR="000471D8">
        <w:rPr>
          <w:lang w:val="pt-BR"/>
        </w:rPr>
        <w:t>da unidade organizacional selecionada: Nome da unidade organizacional,</w:t>
      </w:r>
      <w:r w:rsidR="00FD026F">
        <w:rPr>
          <w:lang w:val="pt-BR"/>
        </w:rPr>
        <w:t xml:space="preserve"> tipo de unidade,</w:t>
      </w:r>
      <w:r w:rsidR="000471D8">
        <w:rPr>
          <w:lang w:val="pt-BR"/>
        </w:rPr>
        <w:t xml:space="preserve"> unidade pai, telefone, endereço, chefe geral</w:t>
      </w:r>
      <w:r>
        <w:rPr>
          <w:lang w:val="pt-BR"/>
        </w:rPr>
        <w:t>.</w:t>
      </w:r>
      <w:r w:rsidR="008A2E0E">
        <w:rPr>
          <w:lang w:val="pt-BR"/>
        </w:rPr>
        <w:t xml:space="preserve"> </w:t>
      </w:r>
      <w:r w:rsidR="000471D8">
        <w:rPr>
          <w:lang w:val="pt-BR"/>
        </w:rPr>
        <w:t>(</w:t>
      </w:r>
      <w:r w:rsidR="00352BBE">
        <w:rPr>
          <w:noProof/>
          <w:lang w:val="pt-BR" w:eastAsia="pt-BR"/>
        </w:rPr>
        <w:t>SEGUC0010</w:t>
      </w:r>
      <w:r w:rsidR="00352BBE" w:rsidRPr="008A2E0E">
        <w:rPr>
          <w:noProof/>
          <w:lang w:val="pt-BR" w:eastAsia="pt-BR"/>
        </w:rPr>
        <w:t>PG0</w:t>
      </w:r>
      <w:r w:rsidR="00352BBE">
        <w:rPr>
          <w:noProof/>
          <w:lang w:val="pt-BR" w:eastAsia="pt-BR"/>
        </w:rPr>
        <w:t>2</w:t>
      </w:r>
      <w:r w:rsidR="00352BBE" w:rsidRPr="008A2E0E">
        <w:rPr>
          <w:noProof/>
          <w:lang w:val="pt-BR" w:eastAsia="pt-BR"/>
        </w:rPr>
        <w:t xml:space="preserve"> </w:t>
      </w:r>
      <w:r w:rsidR="000471D8">
        <w:rPr>
          <w:lang w:val="pt-BR"/>
        </w:rPr>
        <w:t>- Dados da Unidade Organizacional</w:t>
      </w:r>
      <w:r w:rsidR="008A2E0E" w:rsidRPr="00D85596">
        <w:rPr>
          <w:lang w:val="pt-BR"/>
        </w:rPr>
        <w:t>)</w:t>
      </w:r>
    </w:p>
    <w:p w14:paraId="3EB7BA39" w14:textId="1A08B2A9" w:rsidR="00E57D01" w:rsidRDefault="00E57D01" w:rsidP="0011075A">
      <w:pPr>
        <w:pStyle w:val="Prrafode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O ator altera a informação</w:t>
      </w:r>
      <w:r w:rsidR="00C22276">
        <w:rPr>
          <w:lang w:val="pt-BR"/>
        </w:rPr>
        <w:t xml:space="preserve"> e da click em “Salvar</w:t>
      </w:r>
      <w:r w:rsidR="00635C43">
        <w:rPr>
          <w:lang w:val="pt-BR"/>
        </w:rPr>
        <w:t>”.</w:t>
      </w:r>
    </w:p>
    <w:p w14:paraId="03EEF7A6" w14:textId="3534C4D4" w:rsidR="00927AFD" w:rsidRDefault="00E57D01" w:rsidP="0011075A">
      <w:pPr>
        <w:pStyle w:val="Prrafode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C22276">
        <w:rPr>
          <w:lang w:val="pt-BR"/>
        </w:rPr>
        <w:t>v</w:t>
      </w:r>
      <w:r w:rsidR="00D72554">
        <w:rPr>
          <w:lang w:val="pt-BR"/>
        </w:rPr>
        <w:t>a</w:t>
      </w:r>
      <w:r w:rsidR="00C22276">
        <w:rPr>
          <w:lang w:val="pt-BR"/>
        </w:rPr>
        <w:t>lida os dados d</w:t>
      </w:r>
      <w:r w:rsidR="00FD7A92">
        <w:rPr>
          <w:lang w:val="pt-BR"/>
        </w:rPr>
        <w:t>a</w:t>
      </w:r>
      <w:r w:rsidR="00C22276">
        <w:rPr>
          <w:lang w:val="pt-BR"/>
        </w:rPr>
        <w:t xml:space="preserve"> </w:t>
      </w:r>
      <w:r w:rsidR="00FD7A92">
        <w:rPr>
          <w:lang w:val="pt-BR"/>
        </w:rPr>
        <w:t>funcionalidade</w:t>
      </w:r>
      <w:r w:rsidR="00927AFD">
        <w:rPr>
          <w:lang w:val="pt-BR"/>
        </w:rPr>
        <w:t>, de acordo com o Fluxo de Exceção</w:t>
      </w:r>
      <w:r w:rsidR="00030510">
        <w:rPr>
          <w:lang w:val="pt-BR"/>
        </w:rPr>
        <w:t xml:space="preserve"> A</w:t>
      </w:r>
      <w:r w:rsidR="00927AFD">
        <w:rPr>
          <w:lang w:val="pt-BR"/>
        </w:rPr>
        <w:t>: Validação dos dados.</w:t>
      </w:r>
    </w:p>
    <w:p w14:paraId="296FEE88" w14:textId="47D94049" w:rsidR="00E57D01" w:rsidRDefault="00656C1F" w:rsidP="0011075A">
      <w:pPr>
        <w:pStyle w:val="Prrafode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C22276">
        <w:rPr>
          <w:lang w:val="pt-BR"/>
        </w:rPr>
        <w:t>salva</w:t>
      </w:r>
      <w:r w:rsidR="000924F3">
        <w:rPr>
          <w:lang w:val="pt-BR"/>
        </w:rPr>
        <w:t xml:space="preserve"> </w:t>
      </w:r>
      <w:r>
        <w:rPr>
          <w:lang w:val="pt-BR"/>
        </w:rPr>
        <w:t>os dados na tabela SEFAZ_SEG.TA_UNIDADE_ORGANIZACIONAL</w:t>
      </w:r>
      <w:r w:rsidR="00C22276">
        <w:rPr>
          <w:lang w:val="pt-BR"/>
        </w:rPr>
        <w:t>.</w:t>
      </w:r>
    </w:p>
    <w:p w14:paraId="0670974C" w14:textId="4EBF1DFB" w:rsidR="0011075A" w:rsidRDefault="00C655EA" w:rsidP="0011075A">
      <w:pPr>
        <w:pStyle w:val="Prrafode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O sistema informa</w:t>
      </w:r>
      <w:r w:rsidR="00656C1F">
        <w:rPr>
          <w:lang w:val="pt-BR"/>
        </w:rPr>
        <w:t xml:space="preserve"> ao ator</w:t>
      </w:r>
      <w:r>
        <w:rPr>
          <w:lang w:val="pt-BR"/>
        </w:rPr>
        <w:t xml:space="preserve"> que a alteração foi realizada com sucesso</w:t>
      </w:r>
      <w:r w:rsidR="00144FB6">
        <w:rPr>
          <w:lang w:val="pt-BR"/>
        </w:rPr>
        <w:t xml:space="preserve">, com a seguinte mensagem: “A alteração da unidade organizacional foi realizada com </w:t>
      </w:r>
      <w:r w:rsidR="008823C8">
        <w:rPr>
          <w:lang w:val="pt-BR"/>
        </w:rPr>
        <w:t>sucesso! ”</w:t>
      </w:r>
      <w:r w:rsidR="00144FB6">
        <w:rPr>
          <w:lang w:val="pt-BR"/>
        </w:rPr>
        <w:t>.</w:t>
      </w:r>
    </w:p>
    <w:p w14:paraId="1EC83A7F" w14:textId="24244C5D" w:rsidR="00F54F6E" w:rsidRPr="00F54F6E" w:rsidRDefault="00F538F9" w:rsidP="0011075A">
      <w:pPr>
        <w:pStyle w:val="Prrafode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O caso de uso é finalizado</w:t>
      </w:r>
      <w:r w:rsidR="00F54F6E" w:rsidRPr="00F54F6E">
        <w:rPr>
          <w:lang w:val="pt-BR"/>
        </w:rPr>
        <w:t>.</w:t>
      </w:r>
    </w:p>
    <w:p w14:paraId="0278E6A5" w14:textId="77777777" w:rsidR="00C655EA" w:rsidRPr="00F54F6E" w:rsidRDefault="00F54F6E" w:rsidP="00E57D01">
      <w:pPr>
        <w:rPr>
          <w:b/>
          <w:lang w:val="pt-BR"/>
        </w:rPr>
      </w:pPr>
      <w:r w:rsidRPr="00F54F6E">
        <w:rPr>
          <w:b/>
          <w:lang w:val="pt-BR"/>
        </w:rPr>
        <w:t>Alternativo C</w:t>
      </w:r>
      <w:r w:rsidR="00C655EA" w:rsidRPr="00F54F6E">
        <w:rPr>
          <w:b/>
          <w:lang w:val="pt-BR"/>
        </w:rPr>
        <w:t>:</w:t>
      </w:r>
      <w:r w:rsidRPr="00F54F6E">
        <w:rPr>
          <w:b/>
          <w:lang w:val="pt-BR"/>
        </w:rPr>
        <w:t xml:space="preserve"> Exclusão</w:t>
      </w:r>
    </w:p>
    <w:p w14:paraId="6949E714" w14:textId="113A4292" w:rsidR="00CA3304" w:rsidRDefault="00FB0B19" w:rsidP="00CA3304">
      <w:pPr>
        <w:pStyle w:val="Prrafode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>N</w:t>
      </w:r>
      <w:r w:rsidR="006D1CB0">
        <w:rPr>
          <w:lang w:val="pt-BR"/>
        </w:rPr>
        <w:t xml:space="preserve">o passo </w:t>
      </w:r>
      <w:r w:rsidR="000A2504">
        <w:rPr>
          <w:lang w:val="pt-BR"/>
        </w:rPr>
        <w:t>5</w:t>
      </w:r>
      <w:r>
        <w:rPr>
          <w:lang w:val="pt-BR"/>
        </w:rPr>
        <w:t xml:space="preserve"> do fluxo principal</w:t>
      </w:r>
      <w:r w:rsidR="00182EC4">
        <w:rPr>
          <w:lang w:val="pt-BR"/>
        </w:rPr>
        <w:t xml:space="preserve"> o ator </w:t>
      </w:r>
      <w:r>
        <w:rPr>
          <w:lang w:val="pt-BR"/>
        </w:rPr>
        <w:t xml:space="preserve">decide </w:t>
      </w:r>
      <w:r w:rsidR="00182EC4">
        <w:rPr>
          <w:lang w:val="pt-BR"/>
        </w:rPr>
        <w:t xml:space="preserve">excluir uma unidade organizacional </w:t>
      </w:r>
      <w:r w:rsidR="00C655EA">
        <w:rPr>
          <w:lang w:val="pt-BR"/>
        </w:rPr>
        <w:t xml:space="preserve">da click no link “Excluir” junto </w:t>
      </w:r>
      <w:r w:rsidR="00D72554">
        <w:rPr>
          <w:lang w:val="pt-BR"/>
        </w:rPr>
        <w:t>a</w:t>
      </w:r>
      <w:r w:rsidR="00C655EA">
        <w:rPr>
          <w:lang w:val="pt-BR"/>
        </w:rPr>
        <w:t>o item d</w:t>
      </w:r>
      <w:r w:rsidR="00D72554">
        <w:rPr>
          <w:lang w:val="pt-BR"/>
        </w:rPr>
        <w:t>a</w:t>
      </w:r>
      <w:r w:rsidR="00C655EA">
        <w:rPr>
          <w:lang w:val="pt-BR"/>
        </w:rPr>
        <w:t xml:space="preserve"> listagem </w:t>
      </w:r>
      <w:r w:rsidR="00951FB5">
        <w:rPr>
          <w:lang w:val="pt-BR"/>
        </w:rPr>
        <w:t>das unidades organizacionais</w:t>
      </w:r>
      <w:r w:rsidR="00C655EA">
        <w:rPr>
          <w:lang w:val="pt-BR"/>
        </w:rPr>
        <w:t>.</w:t>
      </w:r>
      <w:r w:rsidR="00B01216">
        <w:rPr>
          <w:lang w:val="pt-BR"/>
        </w:rPr>
        <w:t xml:space="preserve"> </w:t>
      </w:r>
    </w:p>
    <w:p w14:paraId="2E59F9C1" w14:textId="79B24C96" w:rsidR="00FB4AEA" w:rsidRDefault="00FB4AEA" w:rsidP="00FB4AEA">
      <w:pPr>
        <w:pStyle w:val="Prrafode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>O sistema solicita que o ator confirme a exclusão e mostra a seguinte mensagem “</w:t>
      </w:r>
      <w:r w:rsidR="00D318CF">
        <w:rPr>
          <w:lang w:val="pt-BR"/>
        </w:rPr>
        <w:t xml:space="preserve">Excluir a unidade organizacional Sim ou </w:t>
      </w:r>
      <w:r w:rsidR="000E58F0">
        <w:rPr>
          <w:lang w:val="pt-BR"/>
        </w:rPr>
        <w:t>Não? ”</w:t>
      </w:r>
      <w:r w:rsidR="00D318CF">
        <w:rPr>
          <w:lang w:val="pt-BR"/>
        </w:rPr>
        <w:t>.</w:t>
      </w:r>
      <w:r>
        <w:rPr>
          <w:lang w:val="pt-BR"/>
        </w:rPr>
        <w:t xml:space="preserve"> </w:t>
      </w:r>
    </w:p>
    <w:p w14:paraId="4CCF3243" w14:textId="2AAF0E7D" w:rsidR="00FB4AEA" w:rsidRDefault="003B4A8F" w:rsidP="00FB4AEA">
      <w:pPr>
        <w:pStyle w:val="Prrafode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 xml:space="preserve">Se </w:t>
      </w:r>
      <w:r w:rsidR="000C7EA4">
        <w:rPr>
          <w:lang w:val="pt-BR"/>
        </w:rPr>
        <w:t>o ator</w:t>
      </w:r>
      <w:r>
        <w:rPr>
          <w:lang w:val="pt-BR"/>
        </w:rPr>
        <w:t xml:space="preserve"> não </w:t>
      </w:r>
      <w:r w:rsidR="00FB4AEA">
        <w:rPr>
          <w:lang w:val="pt-BR"/>
        </w:rPr>
        <w:t>confirma</w:t>
      </w:r>
      <w:r>
        <w:rPr>
          <w:lang w:val="pt-BR"/>
        </w:rPr>
        <w:t xml:space="preserve"> a exclusão da unidade organizacional o sistema volta para o passo </w:t>
      </w:r>
      <w:r w:rsidR="00767B5E">
        <w:rPr>
          <w:lang w:val="pt-BR"/>
        </w:rPr>
        <w:t>1.5 do Fluxo Principal.</w:t>
      </w:r>
    </w:p>
    <w:p w14:paraId="7334E682" w14:textId="11D90B20" w:rsidR="00C655EA" w:rsidRDefault="00A570C5" w:rsidP="00DE4864">
      <w:pPr>
        <w:pStyle w:val="Prrafode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>O sistema valida os dados da uni</w:t>
      </w:r>
      <w:r w:rsidR="003844D7">
        <w:rPr>
          <w:lang w:val="pt-BR"/>
        </w:rPr>
        <w:t xml:space="preserve">dade organizacional </w:t>
      </w:r>
      <w:r w:rsidR="00911902">
        <w:rPr>
          <w:lang w:val="pt-BR"/>
        </w:rPr>
        <w:t xml:space="preserve">selecionada </w:t>
      </w:r>
      <w:r w:rsidR="003844D7">
        <w:rPr>
          <w:lang w:val="pt-BR"/>
        </w:rPr>
        <w:t>de acordo a</w:t>
      </w:r>
      <w:r w:rsidR="00DE4864">
        <w:rPr>
          <w:lang w:val="pt-BR"/>
        </w:rPr>
        <w:t>o F</w:t>
      </w:r>
      <w:r>
        <w:rPr>
          <w:lang w:val="pt-BR"/>
        </w:rPr>
        <w:t xml:space="preserve">luxo </w:t>
      </w:r>
      <w:r w:rsidR="00DE4864">
        <w:rPr>
          <w:lang w:val="pt-BR"/>
        </w:rPr>
        <w:t xml:space="preserve">de </w:t>
      </w:r>
      <w:r w:rsidR="00DE4864" w:rsidRPr="00DE4864">
        <w:rPr>
          <w:lang w:val="pt-BR"/>
        </w:rPr>
        <w:t>Exceção C: Validação da existência Unidade Pai</w:t>
      </w:r>
      <w:r w:rsidR="00DE4864">
        <w:rPr>
          <w:lang w:val="pt-BR"/>
        </w:rPr>
        <w:t>.</w:t>
      </w:r>
    </w:p>
    <w:p w14:paraId="6F5B8256" w14:textId="5E98950A" w:rsidR="00DE4864" w:rsidRDefault="00DE4864" w:rsidP="008615EB">
      <w:pPr>
        <w:pStyle w:val="Prrafode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>O sistema valida os dados da unidade organizacional</w:t>
      </w:r>
      <w:r w:rsidR="00911902">
        <w:rPr>
          <w:lang w:val="pt-BR"/>
        </w:rPr>
        <w:t xml:space="preserve"> selecionada</w:t>
      </w:r>
      <w:r>
        <w:rPr>
          <w:lang w:val="pt-BR"/>
        </w:rPr>
        <w:t xml:space="preserve"> de acordo ao </w:t>
      </w:r>
      <w:r>
        <w:rPr>
          <w:lang w:val="pt-BR"/>
        </w:rPr>
        <w:lastRenderedPageBreak/>
        <w:t xml:space="preserve">Fluxo de </w:t>
      </w:r>
      <w:r w:rsidR="009A3520">
        <w:rPr>
          <w:lang w:val="pt-BR"/>
        </w:rPr>
        <w:t xml:space="preserve">Exceção </w:t>
      </w:r>
      <w:r w:rsidR="008615EB" w:rsidRPr="008615EB">
        <w:rPr>
          <w:lang w:val="pt-BR"/>
        </w:rPr>
        <w:t>D: Validação da existência dos postos do trabalho com funcionários assignados</w:t>
      </w:r>
      <w:r>
        <w:rPr>
          <w:lang w:val="pt-BR"/>
        </w:rPr>
        <w:t>.</w:t>
      </w:r>
    </w:p>
    <w:p w14:paraId="1E9A9C6B" w14:textId="49BE6F20" w:rsidR="009A3520" w:rsidRPr="00DE4864" w:rsidRDefault="009A3520" w:rsidP="008615EB">
      <w:pPr>
        <w:pStyle w:val="Prrafode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 xml:space="preserve">O sistema exclui a unidade organizacional </w:t>
      </w:r>
      <w:r w:rsidR="009C1C2F">
        <w:rPr>
          <w:lang w:val="pt-BR"/>
        </w:rPr>
        <w:t xml:space="preserve">atualizando </w:t>
      </w:r>
      <w:r>
        <w:rPr>
          <w:lang w:val="pt-BR"/>
        </w:rPr>
        <w:t xml:space="preserve">a coluna REGISTRO_EXCLUIDO </w:t>
      </w:r>
      <w:r w:rsidR="009C1C2F">
        <w:rPr>
          <w:lang w:val="pt-BR"/>
        </w:rPr>
        <w:t xml:space="preserve">da tabela SEFAZ_SEG.TA_UNIDADE_ORGANIZACIONAL </w:t>
      </w:r>
      <w:r>
        <w:rPr>
          <w:lang w:val="pt-BR"/>
        </w:rPr>
        <w:t xml:space="preserve">com </w:t>
      </w:r>
      <w:r w:rsidR="00F23D42">
        <w:rPr>
          <w:lang w:val="pt-BR"/>
        </w:rPr>
        <w:t xml:space="preserve">o </w:t>
      </w:r>
      <w:r>
        <w:rPr>
          <w:lang w:val="pt-BR"/>
        </w:rPr>
        <w:t>valor ‘S”.</w:t>
      </w:r>
    </w:p>
    <w:p w14:paraId="4F7C0DA0" w14:textId="41BAE4BA" w:rsidR="00C655EA" w:rsidRDefault="00C655EA" w:rsidP="00CA3304">
      <w:pPr>
        <w:pStyle w:val="Prrafode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0C416E">
        <w:rPr>
          <w:lang w:val="pt-BR"/>
        </w:rPr>
        <w:t xml:space="preserve">informa ao ator que a unidade organizacional foi excluída com a mensagem: “A unidade organizacional foi </w:t>
      </w:r>
      <w:r w:rsidR="00EF624D">
        <w:rPr>
          <w:lang w:val="pt-BR"/>
        </w:rPr>
        <w:t>excluída! ”</w:t>
      </w:r>
      <w:r>
        <w:rPr>
          <w:lang w:val="pt-BR"/>
        </w:rPr>
        <w:t>.</w:t>
      </w:r>
    </w:p>
    <w:p w14:paraId="357791F0" w14:textId="77777777" w:rsidR="00EF624D" w:rsidRPr="00F54F6E" w:rsidRDefault="00EF624D" w:rsidP="00EF624D">
      <w:pPr>
        <w:pStyle w:val="Prrafodelista"/>
        <w:numPr>
          <w:ilvl w:val="0"/>
          <w:numId w:val="28"/>
        </w:numPr>
        <w:jc w:val="both"/>
        <w:rPr>
          <w:lang w:val="pt-BR"/>
        </w:rPr>
      </w:pPr>
      <w:r>
        <w:rPr>
          <w:lang w:val="pt-BR"/>
        </w:rPr>
        <w:t>O caso de uso é finalizado</w:t>
      </w:r>
      <w:r w:rsidRPr="00F54F6E">
        <w:rPr>
          <w:lang w:val="pt-BR"/>
        </w:rPr>
        <w:t>.</w:t>
      </w:r>
    </w:p>
    <w:p w14:paraId="08D68E6B" w14:textId="77777777" w:rsidR="0019629E" w:rsidRPr="00F54F6E" w:rsidRDefault="0019629E" w:rsidP="0019629E">
      <w:pPr>
        <w:rPr>
          <w:b/>
          <w:lang w:val="pt-BR"/>
        </w:rPr>
      </w:pPr>
      <w:r w:rsidRPr="00F54F6E">
        <w:rPr>
          <w:b/>
          <w:lang w:val="pt-BR"/>
        </w:rPr>
        <w:t xml:space="preserve">Alternativo </w:t>
      </w:r>
      <w:r>
        <w:rPr>
          <w:b/>
          <w:lang w:val="pt-BR"/>
        </w:rPr>
        <w:t>D</w:t>
      </w:r>
      <w:r w:rsidRPr="00F54F6E">
        <w:rPr>
          <w:b/>
          <w:lang w:val="pt-BR"/>
        </w:rPr>
        <w:t xml:space="preserve">: </w:t>
      </w:r>
      <w:r w:rsidR="00E56458" w:rsidRPr="00F54F6E">
        <w:rPr>
          <w:b/>
          <w:lang w:val="pt-BR"/>
        </w:rPr>
        <w:t>Inclusão</w:t>
      </w:r>
      <w:r w:rsidR="00E56458">
        <w:rPr>
          <w:b/>
          <w:lang w:val="pt-BR"/>
        </w:rPr>
        <w:t xml:space="preserve"> usando uma unidade existente</w:t>
      </w:r>
      <w:r w:rsidR="0017528F">
        <w:rPr>
          <w:b/>
          <w:lang w:val="pt-BR"/>
        </w:rPr>
        <w:t xml:space="preserve"> (Copiar unidade)</w:t>
      </w:r>
    </w:p>
    <w:p w14:paraId="2A2260E2" w14:textId="1018F520" w:rsidR="0019629E" w:rsidRDefault="00CD092A" w:rsidP="00FF1704">
      <w:pPr>
        <w:pStyle w:val="Prrafodelista"/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>No</w:t>
      </w:r>
      <w:r w:rsidR="0019629E">
        <w:rPr>
          <w:lang w:val="pt-BR"/>
        </w:rPr>
        <w:t xml:space="preserve"> passo 5</w:t>
      </w:r>
      <w:r>
        <w:rPr>
          <w:lang w:val="pt-BR"/>
        </w:rPr>
        <w:t xml:space="preserve"> do fluxo principal </w:t>
      </w:r>
      <w:r w:rsidR="0019629E">
        <w:rPr>
          <w:lang w:val="pt-BR"/>
        </w:rPr>
        <w:t xml:space="preserve">o ator </w:t>
      </w:r>
      <w:r>
        <w:rPr>
          <w:lang w:val="pt-BR"/>
        </w:rPr>
        <w:t>decide</w:t>
      </w:r>
      <w:r w:rsidR="0019629E">
        <w:rPr>
          <w:lang w:val="pt-BR"/>
        </w:rPr>
        <w:t xml:space="preserve"> </w:t>
      </w:r>
      <w:r w:rsidR="005B4016">
        <w:rPr>
          <w:lang w:val="pt-BR"/>
        </w:rPr>
        <w:t>c</w:t>
      </w:r>
      <w:r w:rsidR="001724CC">
        <w:rPr>
          <w:lang w:val="pt-BR"/>
        </w:rPr>
        <w:t>riar uma nova</w:t>
      </w:r>
      <w:r w:rsidR="00E56458">
        <w:rPr>
          <w:lang w:val="pt-BR"/>
        </w:rPr>
        <w:t xml:space="preserve"> unidade organizacional que tem informação </w:t>
      </w:r>
      <w:r w:rsidR="00665AA7">
        <w:rPr>
          <w:lang w:val="pt-BR"/>
        </w:rPr>
        <w:t>comum</w:t>
      </w:r>
      <w:r w:rsidR="00E56458">
        <w:rPr>
          <w:lang w:val="pt-BR"/>
        </w:rPr>
        <w:t xml:space="preserve"> </w:t>
      </w:r>
      <w:r w:rsidR="00665AA7">
        <w:rPr>
          <w:lang w:val="pt-BR"/>
        </w:rPr>
        <w:t>com outra unidade organizacional</w:t>
      </w:r>
      <w:r w:rsidR="001724CC">
        <w:rPr>
          <w:lang w:val="pt-BR"/>
        </w:rPr>
        <w:t>, o ator da click no link “Criar usando essa unidade“</w:t>
      </w:r>
      <w:r w:rsidR="00A042B0">
        <w:rPr>
          <w:lang w:val="pt-BR"/>
        </w:rPr>
        <w:t xml:space="preserve"> junto ao item da listagem das unidades organizacionais</w:t>
      </w:r>
      <w:r w:rsidR="0019629E">
        <w:rPr>
          <w:lang w:val="pt-BR"/>
        </w:rPr>
        <w:t>.</w:t>
      </w:r>
    </w:p>
    <w:p w14:paraId="03EB98EB" w14:textId="7337E2CD" w:rsidR="0019629E" w:rsidRDefault="0019629E" w:rsidP="00FF1704">
      <w:pPr>
        <w:pStyle w:val="Prrafodelista"/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>O sistema mostra um</w:t>
      </w:r>
      <w:r w:rsidR="005B4016">
        <w:rPr>
          <w:lang w:val="pt-BR"/>
        </w:rPr>
        <w:t>a tela com</w:t>
      </w:r>
      <w:r w:rsidR="00731C60">
        <w:rPr>
          <w:lang w:val="pt-BR"/>
        </w:rPr>
        <w:t xml:space="preserve"> a informação em detalhe da unidade organizacional selecionada: Nome da unidade organizacional,</w:t>
      </w:r>
      <w:r w:rsidR="00FD026F">
        <w:rPr>
          <w:lang w:val="pt-BR"/>
        </w:rPr>
        <w:t xml:space="preserve"> tipo de unidade,</w:t>
      </w:r>
      <w:r w:rsidR="00731C60">
        <w:rPr>
          <w:lang w:val="pt-BR"/>
        </w:rPr>
        <w:t xml:space="preserve"> unidade pai, telefone, endereço, chefe geral. (</w:t>
      </w:r>
      <w:r w:rsidR="00352BBE">
        <w:rPr>
          <w:noProof/>
          <w:lang w:val="pt-BR" w:eastAsia="pt-BR"/>
        </w:rPr>
        <w:t>SEGUC0010</w:t>
      </w:r>
      <w:r w:rsidR="00352BBE" w:rsidRPr="008A2E0E">
        <w:rPr>
          <w:noProof/>
          <w:lang w:val="pt-BR" w:eastAsia="pt-BR"/>
        </w:rPr>
        <w:t>PG0</w:t>
      </w:r>
      <w:r w:rsidR="00352BBE">
        <w:rPr>
          <w:noProof/>
          <w:lang w:val="pt-BR" w:eastAsia="pt-BR"/>
        </w:rPr>
        <w:t>2</w:t>
      </w:r>
      <w:r w:rsidR="00352BBE" w:rsidRPr="008A2E0E">
        <w:rPr>
          <w:noProof/>
          <w:lang w:val="pt-BR" w:eastAsia="pt-BR"/>
        </w:rPr>
        <w:t xml:space="preserve"> </w:t>
      </w:r>
      <w:r w:rsidR="00731C60">
        <w:rPr>
          <w:lang w:val="pt-BR"/>
        </w:rPr>
        <w:t>- Dados da Unidade Organizacional</w:t>
      </w:r>
      <w:r w:rsidR="00731C60" w:rsidRPr="00D85596">
        <w:rPr>
          <w:lang w:val="pt-BR"/>
        </w:rPr>
        <w:t>)</w:t>
      </w:r>
    </w:p>
    <w:p w14:paraId="36ED3D78" w14:textId="3F68A6BA" w:rsidR="00431B48" w:rsidRDefault="00431B48" w:rsidP="00431B48">
      <w:pPr>
        <w:pStyle w:val="Prrafodelista"/>
        <w:numPr>
          <w:ilvl w:val="0"/>
          <w:numId w:val="29"/>
        </w:numPr>
        <w:jc w:val="both"/>
        <w:rPr>
          <w:lang w:val="pt-BR"/>
        </w:rPr>
      </w:pPr>
      <w:r w:rsidRPr="004E0F5E">
        <w:rPr>
          <w:lang w:val="pt-BR"/>
        </w:rPr>
        <w:t xml:space="preserve">O ator </w:t>
      </w:r>
      <w:r>
        <w:rPr>
          <w:lang w:val="pt-BR"/>
        </w:rPr>
        <w:t xml:space="preserve">altera os dados da unidade organizacional (aqueles que precisem): Nome da unidade organizacional, unidade pai, telefone, endereço, chefe geral. </w:t>
      </w:r>
    </w:p>
    <w:p w14:paraId="465BE807" w14:textId="77777777" w:rsidR="00431B48" w:rsidRPr="004E0F5E" w:rsidRDefault="00431B48" w:rsidP="00431B48">
      <w:pPr>
        <w:pStyle w:val="Prrafodelista"/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>O ator escolhe a opção do “Salvar”</w:t>
      </w:r>
    </w:p>
    <w:p w14:paraId="4EE140AA" w14:textId="4B620831" w:rsidR="00431B48" w:rsidRDefault="00431B48" w:rsidP="00431B48">
      <w:pPr>
        <w:pStyle w:val="Prrafodelista"/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 xml:space="preserve">O sistema valida os dados da </w:t>
      </w:r>
      <w:r w:rsidR="00395771">
        <w:rPr>
          <w:lang w:val="pt-BR"/>
        </w:rPr>
        <w:t xml:space="preserve">nova </w:t>
      </w:r>
      <w:r>
        <w:rPr>
          <w:lang w:val="pt-BR"/>
        </w:rPr>
        <w:t>unidade organizacional, de acordo com o Fluxo de Exceção A: Validação dos dados.</w:t>
      </w:r>
    </w:p>
    <w:p w14:paraId="327A97B8" w14:textId="77777777" w:rsidR="00431B48" w:rsidRPr="004E0F5E" w:rsidRDefault="00431B48" w:rsidP="00431B48">
      <w:pPr>
        <w:pStyle w:val="Prrafodelista"/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>O sistema salva os dados na tabela SEFAZ_SEG.TA_UNIDADE_ORGANIZACIONAL.</w:t>
      </w:r>
    </w:p>
    <w:p w14:paraId="241B3F25" w14:textId="77777777" w:rsidR="00431B48" w:rsidRPr="004E0F5E" w:rsidRDefault="00431B48" w:rsidP="00431B48">
      <w:pPr>
        <w:pStyle w:val="Prrafodelista"/>
        <w:numPr>
          <w:ilvl w:val="0"/>
          <w:numId w:val="29"/>
        </w:numPr>
        <w:jc w:val="both"/>
        <w:rPr>
          <w:lang w:val="pt-BR"/>
        </w:rPr>
      </w:pPr>
      <w:r w:rsidRPr="004E0F5E">
        <w:rPr>
          <w:lang w:val="pt-BR"/>
        </w:rPr>
        <w:t>O sistema informa</w:t>
      </w:r>
      <w:r>
        <w:rPr>
          <w:lang w:val="pt-BR"/>
        </w:rPr>
        <w:t xml:space="preserve"> ao ator </w:t>
      </w:r>
      <w:r w:rsidRPr="004E0F5E">
        <w:rPr>
          <w:lang w:val="pt-BR"/>
        </w:rPr>
        <w:t>que a criação de um</w:t>
      </w:r>
      <w:r>
        <w:rPr>
          <w:lang w:val="pt-BR"/>
        </w:rPr>
        <w:t>a nova</w:t>
      </w:r>
      <w:r w:rsidRPr="004E0F5E">
        <w:rPr>
          <w:lang w:val="pt-BR"/>
        </w:rPr>
        <w:t xml:space="preserve"> </w:t>
      </w:r>
      <w:r>
        <w:rPr>
          <w:lang w:val="pt-BR"/>
        </w:rPr>
        <w:t xml:space="preserve">unidade organizacional </w:t>
      </w:r>
      <w:r w:rsidRPr="004E0F5E">
        <w:rPr>
          <w:lang w:val="pt-BR"/>
        </w:rPr>
        <w:t>foi realizad</w:t>
      </w:r>
      <w:r>
        <w:rPr>
          <w:lang w:val="pt-BR"/>
        </w:rPr>
        <w:t>a</w:t>
      </w:r>
      <w:r w:rsidRPr="004E0F5E">
        <w:rPr>
          <w:lang w:val="pt-BR"/>
        </w:rPr>
        <w:t xml:space="preserve"> com sucesso</w:t>
      </w:r>
      <w:r>
        <w:rPr>
          <w:lang w:val="pt-BR"/>
        </w:rPr>
        <w:t>, como a seguinte mensagem: “A criação da unidade organizacional foi realizada com sucesso”.</w:t>
      </w:r>
    </w:p>
    <w:p w14:paraId="445224FD" w14:textId="77777777" w:rsidR="00431B48" w:rsidRPr="004E0F5E" w:rsidRDefault="00431B48" w:rsidP="00431B48">
      <w:pPr>
        <w:pStyle w:val="Prrafodelista"/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>O caso de uso é finalizado.</w:t>
      </w:r>
    </w:p>
    <w:p w14:paraId="02984FA0" w14:textId="77777777" w:rsidR="001F5AAB" w:rsidRDefault="001F5AAB" w:rsidP="00191072">
      <w:pPr>
        <w:pStyle w:val="Ttulo2"/>
        <w:rPr>
          <w:lang w:val="pt-BR"/>
        </w:rPr>
      </w:pPr>
      <w:bookmarkStart w:id="19" w:name="_Toc408584587"/>
      <w:bookmarkStart w:id="20" w:name="_Toc101248486"/>
      <w:bookmarkStart w:id="21" w:name="_Toc102377891"/>
      <w:bookmarkStart w:id="22" w:name="_Toc458441925"/>
      <w:bookmarkEnd w:id="13"/>
      <w:bookmarkEnd w:id="16"/>
      <w:bookmarkEnd w:id="17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19"/>
      <w:bookmarkEnd w:id="22"/>
    </w:p>
    <w:p w14:paraId="28335E18" w14:textId="77777777"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A: Validação dos dados</w:t>
      </w:r>
    </w:p>
    <w:p w14:paraId="55AD79F3" w14:textId="0E5392AF" w:rsidR="00AE6CE0" w:rsidRDefault="009538A3" w:rsidP="00AE6CE0">
      <w:pPr>
        <w:jc w:val="both"/>
        <w:rPr>
          <w:lang w:val="pt-BR"/>
        </w:rPr>
      </w:pPr>
      <w:r>
        <w:rPr>
          <w:lang w:val="pt-BR"/>
        </w:rPr>
        <w:t>Para os fluxos alternativos A, B e D</w:t>
      </w:r>
      <w:r w:rsidR="00AE6CE0">
        <w:rPr>
          <w:lang w:val="pt-BR"/>
        </w:rPr>
        <w:t xml:space="preserve"> </w:t>
      </w:r>
      <w:r w:rsidR="00D72554">
        <w:rPr>
          <w:lang w:val="pt-BR"/>
        </w:rPr>
        <w:t>q</w:t>
      </w:r>
      <w:r w:rsidR="00AE6CE0">
        <w:rPr>
          <w:lang w:val="pt-BR"/>
        </w:rPr>
        <w:t>uando o ator não preenc</w:t>
      </w:r>
      <w:r w:rsidR="00FE2912">
        <w:rPr>
          <w:lang w:val="pt-BR"/>
        </w:rPr>
        <w:t>ha toda a informação completa da unidade organizacional</w:t>
      </w:r>
      <w:r w:rsidR="00AE6CE0">
        <w:rPr>
          <w:lang w:val="pt-BR"/>
        </w:rPr>
        <w:t>, o sistema apresenta mensagem em cada campo que não foi corretamente preench</w:t>
      </w:r>
      <w:r w:rsidR="00D72554">
        <w:rPr>
          <w:lang w:val="pt-BR"/>
        </w:rPr>
        <w:t>i</w:t>
      </w:r>
      <w:r w:rsidR="00AE6CE0">
        <w:rPr>
          <w:lang w:val="pt-BR"/>
        </w:rPr>
        <w:t>do</w:t>
      </w:r>
      <w:r w:rsidR="000E451C">
        <w:rPr>
          <w:lang w:val="pt-BR"/>
        </w:rPr>
        <w:t>, “a campo é requerido, deve preencher um valor”</w:t>
      </w:r>
      <w:r w:rsidR="00AE6CE0">
        <w:rPr>
          <w:lang w:val="pt-BR"/>
        </w:rPr>
        <w:t xml:space="preserve">. </w:t>
      </w:r>
    </w:p>
    <w:p w14:paraId="7B2C5373" w14:textId="77777777"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B: Gravação dos dados</w:t>
      </w:r>
    </w:p>
    <w:p w14:paraId="6E8A6826" w14:textId="6709FD94" w:rsidR="003756BC" w:rsidRDefault="003756BC" w:rsidP="00AE6CE0">
      <w:pPr>
        <w:jc w:val="both"/>
        <w:rPr>
          <w:lang w:val="pt-BR"/>
        </w:rPr>
      </w:pPr>
      <w:r>
        <w:rPr>
          <w:lang w:val="pt-BR"/>
        </w:rPr>
        <w:t>Se aconteceu um erro no momento de gravar a informação par</w:t>
      </w:r>
      <w:r w:rsidR="009538A3">
        <w:rPr>
          <w:lang w:val="pt-BR"/>
        </w:rPr>
        <w:t xml:space="preserve">a os fluxos alternativos A, B, </w:t>
      </w:r>
      <w:r>
        <w:rPr>
          <w:lang w:val="pt-BR"/>
        </w:rPr>
        <w:t>C</w:t>
      </w:r>
      <w:r w:rsidR="009538A3">
        <w:rPr>
          <w:lang w:val="pt-BR"/>
        </w:rPr>
        <w:t xml:space="preserve"> e D</w:t>
      </w:r>
      <w:r w:rsidR="00B33D59">
        <w:rPr>
          <w:lang w:val="pt-BR"/>
        </w:rPr>
        <w:t xml:space="preserve"> o sistema mostra a seguinte mensagem de erro para o ator: “Aconteceu um erro inesperado no sistema, os dados da unidade organizacional não podem ser </w:t>
      </w:r>
      <w:r w:rsidR="007549E0">
        <w:rPr>
          <w:lang w:val="pt-BR"/>
        </w:rPr>
        <w:t>salvados! ”</w:t>
      </w:r>
      <w:r w:rsidR="00B33D59">
        <w:rPr>
          <w:lang w:val="pt-BR"/>
        </w:rPr>
        <w:t>.</w:t>
      </w:r>
    </w:p>
    <w:p w14:paraId="00727586" w14:textId="4C747EDE" w:rsidR="00A570C5" w:rsidRPr="003756BC" w:rsidRDefault="00A570C5" w:rsidP="00A570C5">
      <w:pPr>
        <w:jc w:val="both"/>
        <w:rPr>
          <w:b/>
          <w:lang w:val="pt-BR"/>
        </w:rPr>
      </w:pPr>
      <w:r>
        <w:rPr>
          <w:b/>
          <w:lang w:val="pt-BR"/>
        </w:rPr>
        <w:t>Exceção C</w:t>
      </w:r>
      <w:r w:rsidRPr="003756BC">
        <w:rPr>
          <w:b/>
          <w:lang w:val="pt-BR"/>
        </w:rPr>
        <w:t>: Validação d</w:t>
      </w:r>
      <w:r>
        <w:rPr>
          <w:b/>
          <w:lang w:val="pt-BR"/>
        </w:rPr>
        <w:t xml:space="preserve">a existência </w:t>
      </w:r>
      <w:r w:rsidR="00501BE1">
        <w:rPr>
          <w:b/>
          <w:lang w:val="pt-BR"/>
        </w:rPr>
        <w:t>Unidade Pai</w:t>
      </w:r>
    </w:p>
    <w:p w14:paraId="4213439C" w14:textId="2AA51E66" w:rsidR="00A570C5" w:rsidRDefault="00501BE1" w:rsidP="00A570C5">
      <w:pPr>
        <w:jc w:val="both"/>
        <w:rPr>
          <w:lang w:val="pt-BR"/>
        </w:rPr>
      </w:pPr>
      <w:r>
        <w:rPr>
          <w:lang w:val="pt-BR"/>
        </w:rPr>
        <w:t xml:space="preserve">O sistema verifica que a unidade organizacional não seja unidade pai de outras unidades organizacionais existentes o sistema mostra a seguinte mensagem: “A unidade organizacional é uma unidade pai de outras unidades, não pode excluir” e </w:t>
      </w:r>
      <w:r>
        <w:rPr>
          <w:lang w:val="pt-BR"/>
        </w:rPr>
        <w:lastRenderedPageBreak/>
        <w:t>retorna o passo 2 do Fluxo Alternativo C: Exclusão.</w:t>
      </w:r>
      <w:r w:rsidR="00A570C5">
        <w:rPr>
          <w:lang w:val="pt-BR"/>
        </w:rPr>
        <w:t xml:space="preserve">  </w:t>
      </w:r>
    </w:p>
    <w:p w14:paraId="1CE9BE59" w14:textId="7D5822F0" w:rsidR="00D437E6" w:rsidRPr="003756BC" w:rsidRDefault="00A570C5" w:rsidP="00D437E6">
      <w:pPr>
        <w:jc w:val="both"/>
        <w:rPr>
          <w:b/>
          <w:lang w:val="pt-BR"/>
        </w:rPr>
      </w:pPr>
      <w:r>
        <w:rPr>
          <w:b/>
          <w:lang w:val="pt-BR"/>
        </w:rPr>
        <w:t>Exceção D</w:t>
      </w:r>
      <w:r w:rsidR="00D437E6" w:rsidRPr="003756BC">
        <w:rPr>
          <w:b/>
          <w:lang w:val="pt-BR"/>
        </w:rPr>
        <w:t>: Validação d</w:t>
      </w:r>
      <w:r w:rsidR="00D437E6">
        <w:rPr>
          <w:b/>
          <w:lang w:val="pt-BR"/>
        </w:rPr>
        <w:t>a existênci</w:t>
      </w:r>
      <w:r w:rsidR="001E16AC">
        <w:rPr>
          <w:b/>
          <w:lang w:val="pt-BR"/>
        </w:rPr>
        <w:t xml:space="preserve">a dos postos do trabalho com </w:t>
      </w:r>
      <w:r w:rsidR="002F13C4">
        <w:rPr>
          <w:b/>
          <w:lang w:val="pt-BR"/>
        </w:rPr>
        <w:t>funcionários assignados</w:t>
      </w:r>
    </w:p>
    <w:p w14:paraId="26EBD3BA" w14:textId="16217137" w:rsidR="00FE7414" w:rsidRPr="00AE6CE0" w:rsidRDefault="002408CC" w:rsidP="00AE6CE0">
      <w:pPr>
        <w:jc w:val="both"/>
        <w:rPr>
          <w:lang w:val="pt-BR"/>
        </w:rPr>
      </w:pPr>
      <w:r>
        <w:rPr>
          <w:lang w:val="pt-BR"/>
        </w:rPr>
        <w:t>Validar que se a unidade organizacional tem postos de trabalho inseridos, não existam funcionários nesses postos de trabalho. No caso de existir o sistema mostra a mensagem “</w:t>
      </w:r>
      <w:r w:rsidR="00CA3304">
        <w:rPr>
          <w:lang w:val="pt-BR"/>
        </w:rPr>
        <w:t>Não é possível excluir a unidade organizacional já que existem funcionários assignados n</w:t>
      </w:r>
      <w:r w:rsidR="00437F8B">
        <w:rPr>
          <w:lang w:val="pt-BR"/>
        </w:rPr>
        <w:t>esta Unidade” e retorna o passo.</w:t>
      </w:r>
    </w:p>
    <w:p w14:paraId="4ECA5FEE" w14:textId="77777777" w:rsidR="00982A1C" w:rsidRDefault="00982A1C" w:rsidP="00982A1C">
      <w:pPr>
        <w:pStyle w:val="Ttulo2"/>
        <w:rPr>
          <w:lang w:val="pt-BR"/>
        </w:rPr>
      </w:pPr>
      <w:bookmarkStart w:id="23" w:name="_Toc408584583"/>
      <w:bookmarkStart w:id="24" w:name="_Toc458441926"/>
      <w:r>
        <w:rPr>
          <w:lang w:val="pt-BR"/>
        </w:rPr>
        <w:t>Pós-condição</w:t>
      </w:r>
      <w:bookmarkEnd w:id="23"/>
      <w:bookmarkEnd w:id="24"/>
    </w:p>
    <w:p w14:paraId="44CF1D7B" w14:textId="77777777" w:rsidR="00496636" w:rsidRDefault="00496636" w:rsidP="0055581E">
      <w:pPr>
        <w:pStyle w:val="Ttulo2"/>
        <w:rPr>
          <w:lang w:val="pt-BR"/>
        </w:rPr>
      </w:pPr>
      <w:bookmarkStart w:id="25" w:name="_Toc101248490"/>
      <w:bookmarkStart w:id="26" w:name="_Toc102377895"/>
      <w:bookmarkStart w:id="27" w:name="_Toc408584588"/>
      <w:bookmarkStart w:id="28" w:name="_Toc458441927"/>
      <w:bookmarkEnd w:id="20"/>
      <w:bookmarkEnd w:id="21"/>
      <w:r w:rsidRPr="00496636">
        <w:rPr>
          <w:lang w:val="pt-BR"/>
        </w:rPr>
        <w:t>Requisitos Especiais</w:t>
      </w:r>
      <w:bookmarkEnd w:id="25"/>
      <w:bookmarkEnd w:id="26"/>
      <w:bookmarkEnd w:id="27"/>
      <w:bookmarkEnd w:id="28"/>
    </w:p>
    <w:p w14:paraId="58AAC05D" w14:textId="77777777" w:rsidR="004106BD" w:rsidRPr="004106BD" w:rsidRDefault="004106BD" w:rsidP="008B5DCF">
      <w:pPr>
        <w:pStyle w:val="Prrafode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>O sistema deve registrar em 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14:paraId="29A290F8" w14:textId="77777777" w:rsidR="004106BD" w:rsidRDefault="00541FC6" w:rsidP="004106BD">
      <w:pPr>
        <w:pStyle w:val="Prrafode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>
        <w:rPr>
          <w:lang w:val="pt-BR"/>
        </w:rPr>
        <w:t>.</w:t>
      </w:r>
    </w:p>
    <w:p w14:paraId="5CA0441F" w14:textId="77777777" w:rsidR="00563C2A" w:rsidRDefault="00563C2A" w:rsidP="004106BD">
      <w:pPr>
        <w:pStyle w:val="Prrafode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A tela deve ter uma seção de ajuda, com a descrição completa das opções da tela.</w:t>
      </w:r>
    </w:p>
    <w:p w14:paraId="0B6244CA" w14:textId="77777777" w:rsidR="00F64237" w:rsidRDefault="00F64237" w:rsidP="00F64237">
      <w:pPr>
        <w:pStyle w:val="Prrafodelista"/>
        <w:numPr>
          <w:ilvl w:val="0"/>
          <w:numId w:val="21"/>
        </w:numPr>
        <w:rPr>
          <w:lang w:val="pt-BR"/>
        </w:rPr>
      </w:pPr>
      <w:r w:rsidRPr="00F64237">
        <w:rPr>
          <w:lang w:val="pt-BR"/>
        </w:rPr>
        <w:t>Lembre-se que as exclusões no sistema são lógicas não físicas.</w:t>
      </w:r>
    </w:p>
    <w:p w14:paraId="7263528B" w14:textId="592A065A" w:rsidR="00437F8B" w:rsidRPr="00437F8B" w:rsidRDefault="00437F8B" w:rsidP="00437F8B">
      <w:pPr>
        <w:pStyle w:val="Prrafode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 xml:space="preserve">Deve existir na tabela SEFAZ_PAR.TA_PARAMETRO_GERAL, a listagem </w:t>
      </w:r>
      <w:r w:rsidRPr="00AB5AB4">
        <w:rPr>
          <w:i/>
          <w:lang w:val="pt-BR"/>
        </w:rPr>
        <w:t>LISTAGEM_TIPO_U</w:t>
      </w:r>
      <w:r w:rsidR="00AA2075">
        <w:rPr>
          <w:i/>
          <w:lang w:val="pt-BR"/>
        </w:rPr>
        <w:t>NIDADE</w:t>
      </w:r>
      <w:r>
        <w:rPr>
          <w:i/>
          <w:lang w:val="pt-BR"/>
        </w:rPr>
        <w:t xml:space="preserve"> </w:t>
      </w:r>
      <w:r w:rsidRPr="00437F8B">
        <w:rPr>
          <w:i/>
          <w:lang w:val="pt-BR"/>
        </w:rPr>
        <w:t>(C,Coletoria|</w:t>
      </w:r>
      <w:r w:rsidRPr="00437F8B">
        <w:rPr>
          <w:i/>
          <w:lang w:val="pt-BR"/>
        </w:rPr>
        <w:tab/>
      </w:r>
      <w:r w:rsidRPr="00437F8B">
        <w:rPr>
          <w:i/>
          <w:lang w:val="pt-BR"/>
        </w:rPr>
        <w:tab/>
      </w:r>
      <w:r w:rsidRPr="00437F8B">
        <w:rPr>
          <w:i/>
          <w:lang w:val="pt-BR"/>
        </w:rPr>
        <w:tab/>
      </w:r>
      <w:r w:rsidRPr="00437F8B">
        <w:rPr>
          <w:i/>
          <w:lang w:val="pt-BR"/>
        </w:rPr>
        <w:tab/>
      </w:r>
      <w:r w:rsidRPr="00437F8B">
        <w:rPr>
          <w:i/>
          <w:lang w:val="pt-BR"/>
        </w:rPr>
        <w:tab/>
      </w:r>
      <w:r w:rsidRPr="00437F8B">
        <w:rPr>
          <w:i/>
          <w:lang w:val="pt-BR"/>
        </w:rPr>
        <w:tab/>
        <w:t>D,Delegacia|</w:t>
      </w:r>
      <w:r w:rsidRPr="00437F8B">
        <w:rPr>
          <w:i/>
          <w:lang w:val="pt-BR"/>
        </w:rPr>
        <w:tab/>
      </w:r>
      <w:r w:rsidRPr="00437F8B">
        <w:rPr>
          <w:i/>
          <w:lang w:val="pt-BR"/>
        </w:rPr>
        <w:tab/>
      </w:r>
      <w:r w:rsidRPr="00437F8B">
        <w:rPr>
          <w:i/>
          <w:lang w:val="pt-BR"/>
        </w:rPr>
        <w:tab/>
      </w:r>
      <w:r w:rsidRPr="00437F8B">
        <w:rPr>
          <w:i/>
          <w:lang w:val="pt-BR"/>
        </w:rPr>
        <w:tab/>
      </w:r>
      <w:r w:rsidRPr="00437F8B">
        <w:rPr>
          <w:i/>
          <w:lang w:val="pt-BR"/>
        </w:rPr>
        <w:tab/>
      </w:r>
      <w:r w:rsidRPr="00437F8B">
        <w:rPr>
          <w:i/>
          <w:lang w:val="pt-BR"/>
        </w:rPr>
        <w:tab/>
        <w:t>E,Órgãos Externos|</w:t>
      </w:r>
      <w:r w:rsidRPr="00437F8B">
        <w:rPr>
          <w:i/>
          <w:lang w:val="pt-BR"/>
        </w:rPr>
        <w:tab/>
      </w:r>
      <w:r w:rsidRPr="00437F8B">
        <w:rPr>
          <w:i/>
          <w:lang w:val="pt-BR"/>
        </w:rPr>
        <w:tab/>
      </w:r>
      <w:r w:rsidRPr="00437F8B">
        <w:rPr>
          <w:i/>
          <w:lang w:val="pt-BR"/>
        </w:rPr>
        <w:tab/>
      </w:r>
      <w:r w:rsidRPr="00437F8B">
        <w:rPr>
          <w:i/>
          <w:lang w:val="pt-BR"/>
        </w:rPr>
        <w:tab/>
      </w:r>
      <w:r w:rsidRPr="00437F8B">
        <w:rPr>
          <w:i/>
          <w:lang w:val="pt-BR"/>
        </w:rPr>
        <w:tab/>
      </w:r>
      <w:r w:rsidRPr="00437F8B">
        <w:rPr>
          <w:i/>
          <w:lang w:val="pt-BR"/>
        </w:rPr>
        <w:tab/>
        <w:t>P,Posto|</w:t>
      </w:r>
      <w:r w:rsidRPr="00437F8B">
        <w:rPr>
          <w:i/>
          <w:lang w:val="pt-BR"/>
        </w:rPr>
        <w:tab/>
      </w:r>
      <w:r w:rsidRPr="00437F8B">
        <w:rPr>
          <w:i/>
          <w:lang w:val="pt-BR"/>
        </w:rPr>
        <w:tab/>
      </w:r>
      <w:r w:rsidRPr="00437F8B">
        <w:rPr>
          <w:i/>
          <w:lang w:val="pt-BR"/>
        </w:rPr>
        <w:tab/>
      </w:r>
      <w:r w:rsidRPr="00437F8B">
        <w:rPr>
          <w:i/>
          <w:lang w:val="pt-BR"/>
        </w:rPr>
        <w:tab/>
      </w:r>
      <w:r w:rsidRPr="00437F8B">
        <w:rPr>
          <w:i/>
          <w:lang w:val="pt-BR"/>
        </w:rPr>
        <w:tab/>
      </w:r>
      <w:r w:rsidRPr="00437F8B">
        <w:rPr>
          <w:i/>
          <w:lang w:val="pt-BR"/>
        </w:rPr>
        <w:tab/>
        <w:t>V,Posto Vistoria|</w:t>
      </w:r>
      <w:r w:rsidRPr="00437F8B">
        <w:rPr>
          <w:i/>
          <w:lang w:val="pt-BR"/>
        </w:rPr>
        <w:tab/>
      </w:r>
      <w:r w:rsidRPr="00437F8B">
        <w:rPr>
          <w:i/>
          <w:lang w:val="pt-BR"/>
        </w:rPr>
        <w:tab/>
      </w:r>
      <w:r w:rsidRPr="00437F8B">
        <w:rPr>
          <w:i/>
          <w:lang w:val="pt-BR"/>
        </w:rPr>
        <w:tab/>
      </w:r>
      <w:r w:rsidRPr="00437F8B">
        <w:rPr>
          <w:i/>
          <w:lang w:val="pt-BR"/>
        </w:rPr>
        <w:tab/>
      </w:r>
      <w:r w:rsidRPr="00437F8B">
        <w:rPr>
          <w:i/>
          <w:lang w:val="pt-BR"/>
        </w:rPr>
        <w:tab/>
      </w:r>
      <w:r w:rsidRPr="00437F8B">
        <w:rPr>
          <w:i/>
          <w:lang w:val="pt-BR"/>
        </w:rPr>
        <w:tab/>
        <w:t>R,Regional|</w:t>
      </w:r>
      <w:r w:rsidRPr="00437F8B">
        <w:rPr>
          <w:i/>
          <w:lang w:val="pt-BR"/>
        </w:rPr>
        <w:tab/>
      </w:r>
      <w:r w:rsidRPr="00437F8B">
        <w:rPr>
          <w:i/>
          <w:lang w:val="pt-BR"/>
        </w:rPr>
        <w:tab/>
      </w:r>
      <w:r w:rsidRPr="00437F8B">
        <w:rPr>
          <w:i/>
          <w:lang w:val="pt-BR"/>
        </w:rPr>
        <w:tab/>
      </w:r>
      <w:r w:rsidRPr="00437F8B">
        <w:rPr>
          <w:i/>
          <w:lang w:val="pt-BR"/>
        </w:rPr>
        <w:tab/>
      </w:r>
      <w:r w:rsidRPr="00437F8B">
        <w:rPr>
          <w:i/>
          <w:lang w:val="pt-BR"/>
        </w:rPr>
        <w:tab/>
      </w:r>
      <w:r w:rsidRPr="00437F8B">
        <w:rPr>
          <w:i/>
          <w:lang w:val="pt-BR"/>
        </w:rPr>
        <w:tab/>
        <w:t>U,Unidade)</w:t>
      </w:r>
    </w:p>
    <w:p w14:paraId="53F59F98" w14:textId="29F7A5B2" w:rsidR="004B0EC5" w:rsidRDefault="001B6DD2" w:rsidP="0055581E">
      <w:pPr>
        <w:pStyle w:val="Ttulo2"/>
        <w:rPr>
          <w:lang w:val="pt-BR"/>
        </w:rPr>
      </w:pPr>
      <w:bookmarkStart w:id="29" w:name="_Toc458441928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29"/>
    </w:p>
    <w:p w14:paraId="10F87C7D" w14:textId="77777777" w:rsidR="00303411" w:rsidRDefault="00303411" w:rsidP="005B117E">
      <w:pPr>
        <w:rPr>
          <w:lang w:val="pt-BR"/>
        </w:rPr>
      </w:pPr>
    </w:p>
    <w:p w14:paraId="27CC7AF6" w14:textId="77777777" w:rsidR="00303411" w:rsidRDefault="00303411" w:rsidP="005B117E">
      <w:pPr>
        <w:rPr>
          <w:lang w:val="pt-BR"/>
        </w:rPr>
        <w:sectPr w:rsidR="00303411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14:paraId="6A960801" w14:textId="1B30080C" w:rsidR="008A2E0E" w:rsidRDefault="005B2A52" w:rsidP="005B117E">
      <w:pPr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t>SEGUC0010</w:t>
      </w:r>
      <w:r w:rsidR="00CA6AD9">
        <w:rPr>
          <w:noProof/>
          <w:lang w:val="pt-BR" w:eastAsia="pt-BR"/>
        </w:rPr>
        <w:t>P</w:t>
      </w:r>
      <w:r>
        <w:rPr>
          <w:noProof/>
          <w:lang w:val="pt-BR" w:eastAsia="pt-BR"/>
        </w:rPr>
        <w:t>G0</w:t>
      </w:r>
      <w:r w:rsidR="00CA6AD9">
        <w:rPr>
          <w:noProof/>
          <w:lang w:val="pt-BR" w:eastAsia="pt-BR"/>
        </w:rPr>
        <w:t>1 - Listagem das Unidades Organizacionais</w:t>
      </w:r>
    </w:p>
    <w:p w14:paraId="18BE09FF" w14:textId="77777777" w:rsidR="00303411" w:rsidRDefault="00303411" w:rsidP="005B117E">
      <w:pPr>
        <w:rPr>
          <w:lang w:val="pt-BR"/>
        </w:rPr>
      </w:pPr>
    </w:p>
    <w:p w14:paraId="4D924A3C" w14:textId="00B9CD7C" w:rsidR="00303411" w:rsidRDefault="0093328E" w:rsidP="0093328E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13B1D673" wp14:editId="4C5BAF74">
            <wp:extent cx="8639175" cy="4048125"/>
            <wp:effectExtent l="19050" t="19050" r="28575" b="285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40481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36CE65" w14:textId="77777777" w:rsidR="000842B2" w:rsidRDefault="000842B2" w:rsidP="005B117E">
      <w:pPr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187BFE" w14:paraId="5B9954FF" w14:textId="77777777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14:paraId="5198B010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14:paraId="69A73891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14:paraId="4F320A56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06AE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14:paraId="4DC36227" w14:textId="77777777"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14:paraId="4B550FE7" w14:textId="77777777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14:paraId="245EAAE2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lastRenderedPageBreak/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5ECE5752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CF8DFF9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14:paraId="62B51E9C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14:paraId="596427A1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14:paraId="725126F9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14:paraId="2E511658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14:paraId="77D2F96B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14:paraId="73B77AB3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14:paraId="60EB168B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14:paraId="35CCB387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14:paraId="09102481" w14:textId="77777777"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14:paraId="27D45E56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194FDCC0" w14:textId="77777777" w:rsidR="008C444F" w:rsidRPr="008C444F" w:rsidRDefault="008C444F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Filtros de pesquisa</w:t>
            </w:r>
          </w:p>
        </w:tc>
      </w:tr>
      <w:tr w:rsidR="00FD026F" w:rsidRPr="00187BFE" w14:paraId="234553C3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1FFBDBB7" w14:textId="3EFC6347" w:rsidR="00FD026F" w:rsidRDefault="00FD026F" w:rsidP="00FD02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0" w:name="_Toc325449852"/>
            <w:bookmarkStart w:id="31" w:name="_Toc325522385"/>
            <w:bookmarkStart w:id="32" w:name="_Toc325522435"/>
            <w:bookmarkStart w:id="33" w:name="_Toc325538369"/>
            <w:bookmarkStart w:id="34" w:name="_Toc328465902"/>
            <w:bookmarkStart w:id="35" w:name="_Toc328667838"/>
            <w:bookmarkStart w:id="36" w:name="_Toc328744455"/>
            <w:bookmarkStart w:id="37" w:name="_Toc329177976"/>
            <w:bookmarkStart w:id="38" w:name="_Toc330292115"/>
            <w:bookmarkStart w:id="39" w:name="_Toc325449854"/>
            <w:bookmarkStart w:id="40" w:name="_Toc325522387"/>
            <w:bookmarkStart w:id="41" w:name="_Toc325522437"/>
            <w:bookmarkStart w:id="42" w:name="_Toc325538371"/>
            <w:bookmarkStart w:id="43" w:name="_Toc328465904"/>
            <w:bookmarkStart w:id="44" w:name="_Toc328667840"/>
            <w:bookmarkStart w:id="45" w:name="_Toc328744457"/>
            <w:bookmarkStart w:id="46" w:name="_Toc329177978"/>
            <w:bookmarkStart w:id="47" w:name="_Toc330292117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1C28C19E" w14:textId="7535C9C6" w:rsidR="00FD026F" w:rsidRDefault="00FD026F" w:rsidP="00FD02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da unidade pai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2987E79" w14:textId="77777777" w:rsidR="00FD026F" w:rsidRPr="008C444F" w:rsidRDefault="00FD026F" w:rsidP="00FD02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0F38CB04" w14:textId="2B8AAD9D" w:rsidR="00FD026F" w:rsidRPr="008C444F" w:rsidRDefault="00FD026F" w:rsidP="00FD02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10D110E1" w14:textId="77777777" w:rsidR="00FD026F" w:rsidRPr="008C444F" w:rsidRDefault="00FD026F" w:rsidP="00FD02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3F813299" w14:textId="02331D1B" w:rsidR="00FD026F" w:rsidRDefault="00FD026F" w:rsidP="00FD02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5A7EED86" w14:textId="7DF049B4" w:rsidR="00FD026F" w:rsidRDefault="00FD026F" w:rsidP="00FD026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Uma listagem das unidades para filtrar</w:t>
            </w:r>
          </w:p>
        </w:tc>
        <w:tc>
          <w:tcPr>
            <w:tcW w:w="295" w:type="pct"/>
            <w:vAlign w:val="center"/>
          </w:tcPr>
          <w:p w14:paraId="526B14A1" w14:textId="77777777" w:rsidR="00FD026F" w:rsidRPr="008C444F" w:rsidRDefault="00FD026F" w:rsidP="00FD02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510" w:type="pct"/>
            <w:vAlign w:val="center"/>
          </w:tcPr>
          <w:p w14:paraId="7103545B" w14:textId="064887BE" w:rsidR="00FD026F" w:rsidRPr="008C444F" w:rsidRDefault="00FD026F" w:rsidP="00FD02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27C8082B" w14:textId="278C261E" w:rsidR="00FD026F" w:rsidRDefault="00FD026F" w:rsidP="00FD02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3FEE1CAF" w14:textId="469F192D" w:rsidR="00FD026F" w:rsidRPr="008C444F" w:rsidRDefault="00FD026F" w:rsidP="00FD026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2CCF2EDB" w14:textId="6095A9BD" w:rsidR="00FD026F" w:rsidRDefault="00FD026F" w:rsidP="00FD026F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EA536A" w:rsidRPr="00187BFE" w14:paraId="49B291C2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233A5EBB" w14:textId="73797980" w:rsidR="00EA536A" w:rsidRDefault="00EA536A" w:rsidP="00EA536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1150E329" w14:textId="6BCA36E3" w:rsidR="00EA536A" w:rsidRDefault="00EA536A" w:rsidP="00EA536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Tipo de Unidade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7274A59" w14:textId="77777777" w:rsidR="00EA536A" w:rsidRPr="008C444F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695C29D9" w14:textId="3A443F64" w:rsidR="00EA536A" w:rsidRPr="008C444F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0FBE4ACB" w14:textId="77777777" w:rsidR="00EA536A" w:rsidRPr="008C444F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124802E0" w14:textId="6740B9D7" w:rsidR="00EA536A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6FA2F688" w14:textId="75335A1F" w:rsidR="00EA536A" w:rsidRDefault="00EA536A" w:rsidP="00EA536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Uma listagem dos tipos de unidades para filtrar</w:t>
            </w:r>
          </w:p>
        </w:tc>
        <w:tc>
          <w:tcPr>
            <w:tcW w:w="295" w:type="pct"/>
            <w:vAlign w:val="center"/>
          </w:tcPr>
          <w:p w14:paraId="59D8B139" w14:textId="77777777" w:rsidR="00EA536A" w:rsidRPr="008C444F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510" w:type="pct"/>
            <w:vAlign w:val="center"/>
          </w:tcPr>
          <w:p w14:paraId="6913AE3F" w14:textId="628EA3BB" w:rsidR="00EA536A" w:rsidRPr="008C444F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AB5AB4">
              <w:rPr>
                <w:i/>
                <w:lang w:val="pt-BR"/>
              </w:rPr>
              <w:t>LISTAGEM_TIPO_U</w:t>
            </w:r>
            <w:r>
              <w:rPr>
                <w:i/>
                <w:lang w:val="pt-BR"/>
              </w:rPr>
              <w:t>NIDADE</w:t>
            </w:r>
          </w:p>
        </w:tc>
        <w:tc>
          <w:tcPr>
            <w:tcW w:w="408" w:type="pct"/>
            <w:vAlign w:val="center"/>
          </w:tcPr>
          <w:p w14:paraId="33109F39" w14:textId="6B56B809" w:rsidR="00EA536A" w:rsidRPr="008C444F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1FB91C9C" w14:textId="78DF2781" w:rsidR="00EA536A" w:rsidRPr="008C444F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1B8B4A6A" w14:textId="23FB71FB" w:rsidR="00EA536A" w:rsidRDefault="00EA536A" w:rsidP="00EA536A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EA536A" w:rsidRPr="00187BFE" w14:paraId="3FE787F9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5AC3B900" w14:textId="5A0B9D09" w:rsidR="00EA536A" w:rsidRPr="008C444F" w:rsidRDefault="00EA536A" w:rsidP="00EA536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219D1C2E" w14:textId="55C95BEC" w:rsidR="00EA536A" w:rsidRPr="008C444F" w:rsidRDefault="00EA536A" w:rsidP="00EA536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da unidade organizacional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34EC8C2" w14:textId="77777777" w:rsidR="00EA536A" w:rsidRPr="008C444F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20788F39" w14:textId="4CD31FEF" w:rsidR="00EA536A" w:rsidRPr="008C444F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4C1B41E4" w14:textId="28D8466D" w:rsidR="00EA536A" w:rsidRPr="008C444F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4CBBACE8" w14:textId="0C128756" w:rsidR="00EA536A" w:rsidRPr="008C444F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56E51B65" w14:textId="3DDEA983" w:rsidR="00EA536A" w:rsidRPr="008C444F" w:rsidRDefault="00EA536A" w:rsidP="00EA536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conjunto de caracteres para filtrar</w:t>
            </w:r>
          </w:p>
        </w:tc>
        <w:tc>
          <w:tcPr>
            <w:tcW w:w="295" w:type="pct"/>
            <w:vAlign w:val="center"/>
          </w:tcPr>
          <w:p w14:paraId="2E58C6BD" w14:textId="77777777" w:rsidR="00EA536A" w:rsidRPr="008C444F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510" w:type="pct"/>
            <w:vAlign w:val="center"/>
          </w:tcPr>
          <w:p w14:paraId="1ECCFA5B" w14:textId="2219D411" w:rsidR="00EA536A" w:rsidRPr="008C444F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38AD49A7" w14:textId="53E962F8" w:rsidR="00EA536A" w:rsidRPr="008C444F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30 caracteres</w:t>
            </w:r>
          </w:p>
        </w:tc>
        <w:tc>
          <w:tcPr>
            <w:tcW w:w="461" w:type="pct"/>
            <w:vAlign w:val="center"/>
          </w:tcPr>
          <w:p w14:paraId="6AEF6847" w14:textId="3B86B948" w:rsidR="00EA536A" w:rsidRPr="008C444F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7D80591C" w14:textId="3A7EDC4B" w:rsidR="00EA536A" w:rsidRPr="008C444F" w:rsidRDefault="00EA536A" w:rsidP="00EA536A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EA536A" w:rsidRPr="008C444F" w14:paraId="4465E63F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30583E97" w14:textId="77777777" w:rsidR="00EA536A" w:rsidRPr="008C444F" w:rsidRDefault="00EA536A" w:rsidP="00EA536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EA536A" w:rsidRPr="00187BFE" w14:paraId="7D40B843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143ECBFE" w14:textId="036ABE0C" w:rsidR="00EA536A" w:rsidRDefault="00515574" w:rsidP="00EA536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48247F3A" w14:textId="77777777" w:rsidR="00EA536A" w:rsidRPr="0024171D" w:rsidRDefault="00EA536A" w:rsidP="00EA536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Consultar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B31B780" w14:textId="77777777" w:rsidR="00EA536A" w:rsidRPr="00D94D16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7D5984C2" w14:textId="77777777" w:rsidR="00EA536A" w:rsidRPr="00D94D16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6E470FD1" w14:textId="77777777" w:rsidR="00EA536A" w:rsidRPr="00D94D16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3736C32E" w14:textId="77777777" w:rsidR="00EA536A" w:rsidRPr="00D94D16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4AEA9819" w14:textId="77777777" w:rsidR="00EA536A" w:rsidRPr="00D94D16" w:rsidRDefault="00EA536A" w:rsidP="00EA536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14:paraId="24D9CF80" w14:textId="77777777" w:rsidR="00EA536A" w:rsidRPr="00D94D16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52FA21DD" w14:textId="77777777" w:rsidR="00EA536A" w:rsidRPr="00D94D16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60F1F63F" w14:textId="77777777" w:rsidR="00EA536A" w:rsidRPr="00D94D16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3D80BC5C" w14:textId="77777777" w:rsidR="00EA536A" w:rsidRPr="00D94D16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0EC6D75D" w14:textId="77777777" w:rsidR="00EA536A" w:rsidRPr="00D94D16" w:rsidRDefault="00EA536A" w:rsidP="00EA536A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EA536A" w:rsidRPr="00187BFE" w14:paraId="143A538A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36E9EC5C" w14:textId="55465594" w:rsidR="00EA536A" w:rsidRPr="008C444F" w:rsidRDefault="00515574" w:rsidP="00EA536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48" w:name="_Toc328465905"/>
            <w:bookmarkStart w:id="49" w:name="_Toc328667841"/>
            <w:bookmarkStart w:id="50" w:name="_Toc328744458"/>
            <w:bookmarkStart w:id="51" w:name="_Toc329177979"/>
            <w:bookmarkStart w:id="52" w:name="_Toc330292118"/>
            <w:bookmarkEnd w:id="48"/>
            <w:bookmarkEnd w:id="49"/>
            <w:bookmarkEnd w:id="50"/>
            <w:bookmarkEnd w:id="51"/>
            <w:bookmarkEnd w:id="52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471D4F60" w14:textId="77777777" w:rsidR="00EA536A" w:rsidRPr="0024171D" w:rsidRDefault="00EA536A" w:rsidP="00EA536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Inserir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unidade organizacional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A7AFA6E" w14:textId="77777777" w:rsidR="00EA536A" w:rsidRPr="00D94D16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6AE61EA8" w14:textId="77777777" w:rsidR="00EA536A" w:rsidRPr="00D94D16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193304ED" w14:textId="77777777" w:rsidR="00EA536A" w:rsidRPr="00D94D16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5550AF2B" w14:textId="77777777" w:rsidR="00EA536A" w:rsidRPr="00D94D16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135CF1DF" w14:textId="77777777" w:rsidR="00EA536A" w:rsidRPr="00D94D16" w:rsidRDefault="00EA536A" w:rsidP="00EA536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Botão de opção que permite acesso ao fluxo A</w:t>
            </w:r>
          </w:p>
        </w:tc>
        <w:tc>
          <w:tcPr>
            <w:tcW w:w="295" w:type="pct"/>
            <w:vAlign w:val="center"/>
          </w:tcPr>
          <w:p w14:paraId="6FB7A50B" w14:textId="77777777" w:rsidR="00EA536A" w:rsidRPr="00D94D16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73437734" w14:textId="77777777" w:rsidR="00EA536A" w:rsidRPr="00D94D16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7E40E86B" w14:textId="77777777" w:rsidR="00EA536A" w:rsidRPr="00D94D16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1B214BAE" w14:textId="77777777" w:rsidR="00EA536A" w:rsidRPr="00D94D16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676120F5" w14:textId="77777777" w:rsidR="00EA536A" w:rsidRPr="00D94D16" w:rsidRDefault="00EA536A" w:rsidP="00EA536A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A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EA536A" w:rsidRPr="00187BFE" w14:paraId="1F1A2622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1CA38444" w14:textId="759F36F4" w:rsidR="00EA536A" w:rsidRPr="008C444F" w:rsidRDefault="00515574" w:rsidP="00EA536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4815E1D8" w14:textId="77777777" w:rsidR="00EA536A" w:rsidRPr="008C444F" w:rsidRDefault="00EA536A" w:rsidP="00EA536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Ajuda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0A85FDB4" w14:textId="77777777" w:rsidR="00EA536A" w:rsidRPr="008C444F" w:rsidRDefault="00EA536A" w:rsidP="00EA536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51629AE3" w14:textId="77777777" w:rsidR="00EA536A" w:rsidRPr="008C444F" w:rsidRDefault="00EA536A" w:rsidP="00EA536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4EDCCEA8" w14:textId="77777777" w:rsidR="00EA536A" w:rsidRPr="008C444F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07F0D4DB" w14:textId="77777777" w:rsidR="00EA536A" w:rsidRPr="008C444F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D229686" w14:textId="77777777" w:rsidR="00EA536A" w:rsidRPr="008C444F" w:rsidRDefault="00EA536A" w:rsidP="00EA536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a tela de ajuda</w:t>
            </w:r>
          </w:p>
        </w:tc>
        <w:tc>
          <w:tcPr>
            <w:tcW w:w="295" w:type="pct"/>
            <w:vAlign w:val="center"/>
          </w:tcPr>
          <w:p w14:paraId="72F558A9" w14:textId="77777777" w:rsidR="00EA536A" w:rsidRPr="008C444F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49573E42" w14:textId="77777777" w:rsidR="00EA536A" w:rsidRPr="008C444F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32FC555A" w14:textId="77777777" w:rsidR="00EA536A" w:rsidRPr="008C444F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15631C57" w14:textId="77777777" w:rsidR="00EA536A" w:rsidRPr="008C444F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1642E364" w14:textId="77777777" w:rsidR="00EA536A" w:rsidRPr="008C444F" w:rsidRDefault="00EA536A" w:rsidP="00EA536A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Requisito Especial de ajuda para usuário (documentação)</w:t>
            </w:r>
          </w:p>
        </w:tc>
      </w:tr>
      <w:tr w:rsidR="00EA536A" w:rsidRPr="00187BFE" w14:paraId="396E5BF5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49359FAC" w14:textId="0351AA1E" w:rsidR="00EA536A" w:rsidRDefault="00515574" w:rsidP="00EA536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293B619A" w14:textId="77777777" w:rsidR="00EA536A" w:rsidRPr="00FD377D" w:rsidRDefault="00EA536A" w:rsidP="00EA536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Inclusão usando uma unidade existente (copiar)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661C1BCC" w14:textId="77777777" w:rsidR="00EA536A" w:rsidRPr="00D94D16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5F634C8E" w14:textId="77777777" w:rsidR="00EA536A" w:rsidRPr="00D94D16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7F7CCF8E" w14:textId="77777777" w:rsidR="00EA536A" w:rsidRPr="00D94D16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723370F8" w14:textId="77777777" w:rsidR="00EA536A" w:rsidRPr="00D94D16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A81D9FF" w14:textId="77777777" w:rsidR="00EA536A" w:rsidRPr="00D94D16" w:rsidRDefault="00EA536A" w:rsidP="00EA536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D</w:t>
            </w:r>
          </w:p>
        </w:tc>
        <w:tc>
          <w:tcPr>
            <w:tcW w:w="295" w:type="pct"/>
            <w:vAlign w:val="center"/>
          </w:tcPr>
          <w:p w14:paraId="2294E7E0" w14:textId="77777777" w:rsidR="00EA536A" w:rsidRPr="00D94D16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14:paraId="459046DB" w14:textId="77777777" w:rsidR="00EA536A" w:rsidRPr="00D94D16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4AFB082A" w14:textId="77777777" w:rsidR="00EA536A" w:rsidRPr="00D94D16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1B750D79" w14:textId="77777777" w:rsidR="00EA536A" w:rsidRPr="00D94D16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7492A91B" w14:textId="77777777" w:rsidR="00EA536A" w:rsidRPr="00D94D16" w:rsidRDefault="00EA536A" w:rsidP="00EA536A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istema deverá executar o fluxo D</w:t>
            </w:r>
          </w:p>
        </w:tc>
      </w:tr>
      <w:tr w:rsidR="00EA536A" w:rsidRPr="00187BFE" w14:paraId="7C65C0EC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59CA9640" w14:textId="3A07D14F" w:rsidR="00EA536A" w:rsidRPr="008C444F" w:rsidRDefault="00515574" w:rsidP="00EA536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8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4BF303B2" w14:textId="77777777" w:rsidR="00EA536A" w:rsidRPr="00FD377D" w:rsidRDefault="00EA536A" w:rsidP="00EA536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FD377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Alterar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4E19376" w14:textId="77777777" w:rsidR="00EA536A" w:rsidRPr="00D94D16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1CE300DE" w14:textId="77777777" w:rsidR="00EA536A" w:rsidRPr="00D94D16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4BA506CF" w14:textId="77777777" w:rsidR="00EA536A" w:rsidRPr="00D94D16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15031BF4" w14:textId="77777777" w:rsidR="00EA536A" w:rsidRPr="00D94D16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3541092" w14:textId="77777777" w:rsidR="00EA536A" w:rsidRPr="00D94D16" w:rsidRDefault="00EA536A" w:rsidP="00EA536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B</w:t>
            </w:r>
          </w:p>
        </w:tc>
        <w:tc>
          <w:tcPr>
            <w:tcW w:w="295" w:type="pct"/>
            <w:vAlign w:val="center"/>
          </w:tcPr>
          <w:p w14:paraId="3B0C7BF8" w14:textId="77777777" w:rsidR="00EA536A" w:rsidRPr="00D94D16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14:paraId="68FCA525" w14:textId="77777777" w:rsidR="00EA536A" w:rsidRPr="00D94D16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3F58644B" w14:textId="77777777" w:rsidR="00EA536A" w:rsidRPr="00D94D16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3D0C61A5" w14:textId="77777777" w:rsidR="00EA536A" w:rsidRPr="00D94D16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1F0ACCF6" w14:textId="77777777" w:rsidR="00EA536A" w:rsidRPr="00D94D16" w:rsidRDefault="00EA536A" w:rsidP="00EA536A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istema deverá executar o fluxo B</w:t>
            </w:r>
          </w:p>
        </w:tc>
      </w:tr>
      <w:tr w:rsidR="00EA536A" w:rsidRPr="00187BFE" w14:paraId="0975E2B8" w14:textId="77777777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14:paraId="66A7097B" w14:textId="5F36E4FF" w:rsidR="00EA536A" w:rsidRPr="00D94D16" w:rsidRDefault="00515574" w:rsidP="00EA536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9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14:paraId="31239551" w14:textId="77777777" w:rsidR="00EA536A" w:rsidRPr="00FD377D" w:rsidRDefault="00EA536A" w:rsidP="00EA536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FD377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Excluir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D2411E7" w14:textId="77777777" w:rsidR="00EA536A" w:rsidRPr="00D94D16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2BCF9DB7" w14:textId="77777777" w:rsidR="00EA536A" w:rsidRPr="00D94D16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56E2444E" w14:textId="77777777" w:rsidR="00EA536A" w:rsidRPr="00D94D16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41634179" w14:textId="77777777" w:rsidR="00EA536A" w:rsidRPr="00D94D16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17D39055" w14:textId="77777777" w:rsidR="00EA536A" w:rsidRPr="00D94D16" w:rsidRDefault="00EA536A" w:rsidP="00EA536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C</w:t>
            </w:r>
          </w:p>
        </w:tc>
        <w:tc>
          <w:tcPr>
            <w:tcW w:w="295" w:type="pct"/>
            <w:vAlign w:val="center"/>
          </w:tcPr>
          <w:p w14:paraId="2A54CA66" w14:textId="77777777" w:rsidR="00EA536A" w:rsidRPr="00D94D16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14:paraId="11E56367" w14:textId="77777777" w:rsidR="00EA536A" w:rsidRPr="00D94D16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14:paraId="282330AC" w14:textId="77777777" w:rsidR="00EA536A" w:rsidRPr="00D94D16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14:paraId="690F108C" w14:textId="77777777" w:rsidR="00EA536A" w:rsidRPr="00D94D16" w:rsidRDefault="00EA536A" w:rsidP="00EA536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14:paraId="01FAB171" w14:textId="77777777" w:rsidR="00EA536A" w:rsidRPr="00D94D16" w:rsidRDefault="00EA536A" w:rsidP="00EA536A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C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EA536A" w:rsidRPr="00187BFE" w14:paraId="3859EAE1" w14:textId="77777777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0A8755D6" w14:textId="77777777" w:rsidR="00EA536A" w:rsidRPr="008C444F" w:rsidRDefault="00EA536A" w:rsidP="00EA536A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53" w:name="_Toc328465906"/>
            <w:bookmarkStart w:id="54" w:name="_Toc328667842"/>
            <w:bookmarkStart w:id="55" w:name="_Toc328744459"/>
            <w:bookmarkStart w:id="56" w:name="_Toc329177980"/>
            <w:bookmarkEnd w:id="53"/>
            <w:bookmarkEnd w:id="54"/>
            <w:bookmarkEnd w:id="55"/>
            <w:bookmarkEnd w:id="56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lastRenderedPageBreak/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14:paraId="04F4A490" w14:textId="77777777" w:rsidR="00EA536A" w:rsidRPr="008C444F" w:rsidRDefault="00EA536A" w:rsidP="00EA536A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TimeStamp,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14:paraId="6C948002" w14:textId="77777777" w:rsidR="008C444F" w:rsidRDefault="008C444F" w:rsidP="008C444F">
      <w:pPr>
        <w:ind w:left="0"/>
        <w:rPr>
          <w:lang w:val="pt-BR"/>
        </w:rPr>
      </w:pPr>
    </w:p>
    <w:p w14:paraId="17FFCC2F" w14:textId="6B53375A" w:rsidR="00F2422C" w:rsidRPr="00F2422C" w:rsidRDefault="00352BBE" w:rsidP="00F2422C">
      <w:pPr>
        <w:rPr>
          <w:noProof/>
          <w:u w:val="single"/>
          <w:lang w:val="pt-BR" w:eastAsia="pt-BR"/>
        </w:rPr>
      </w:pPr>
      <w:r>
        <w:rPr>
          <w:noProof/>
          <w:lang w:val="pt-BR" w:eastAsia="pt-BR"/>
        </w:rPr>
        <w:t>SEGUC0010</w:t>
      </w:r>
      <w:r w:rsidR="00F2422C" w:rsidRPr="008A2E0E">
        <w:rPr>
          <w:noProof/>
          <w:lang w:val="pt-BR" w:eastAsia="pt-BR"/>
        </w:rPr>
        <w:t>PG0</w:t>
      </w:r>
      <w:r w:rsidR="00F2422C">
        <w:rPr>
          <w:noProof/>
          <w:lang w:val="pt-BR" w:eastAsia="pt-BR"/>
        </w:rPr>
        <w:t>2</w:t>
      </w:r>
      <w:r w:rsidR="00F2422C" w:rsidRPr="008A2E0E">
        <w:rPr>
          <w:noProof/>
          <w:lang w:val="pt-BR" w:eastAsia="pt-BR"/>
        </w:rPr>
        <w:t xml:space="preserve"> </w:t>
      </w:r>
      <w:r w:rsidR="00F2422C">
        <w:rPr>
          <w:noProof/>
          <w:lang w:val="pt-BR" w:eastAsia="pt-BR"/>
        </w:rPr>
        <w:t>–</w:t>
      </w:r>
      <w:r w:rsidR="00F2422C" w:rsidRPr="008A2E0E">
        <w:rPr>
          <w:noProof/>
          <w:lang w:val="pt-BR" w:eastAsia="pt-BR"/>
        </w:rPr>
        <w:t xml:space="preserve"> </w:t>
      </w:r>
      <w:r w:rsidR="00F2422C">
        <w:rPr>
          <w:noProof/>
          <w:lang w:val="pt-BR" w:eastAsia="pt-BR"/>
        </w:rPr>
        <w:t>Dados d</w:t>
      </w:r>
      <w:r w:rsidR="002E7CF3">
        <w:rPr>
          <w:noProof/>
          <w:lang w:val="pt-BR" w:eastAsia="pt-BR"/>
        </w:rPr>
        <w:t>a Unidade Organizacional</w:t>
      </w:r>
    </w:p>
    <w:p w14:paraId="4B48D980" w14:textId="198BD239" w:rsidR="00F2422C" w:rsidRDefault="00C06B75" w:rsidP="00C06B75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6088858D" wp14:editId="379E8AF5">
            <wp:extent cx="8639175" cy="4629150"/>
            <wp:effectExtent l="19050" t="19050" r="28575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175" cy="46291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CCE6B5" w14:textId="77777777" w:rsidR="00F2422C" w:rsidRDefault="00F2422C" w:rsidP="00F2422C">
      <w:pPr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73"/>
        <w:gridCol w:w="1243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E2D13" w:rsidRPr="00187BFE" w14:paraId="63A16DDA" w14:textId="77777777" w:rsidTr="004773DF">
        <w:trPr>
          <w:trHeight w:val="549"/>
          <w:jc w:val="center"/>
        </w:trPr>
        <w:tc>
          <w:tcPr>
            <w:tcW w:w="578" w:type="pct"/>
            <w:shd w:val="pct5" w:color="auto" w:fill="auto"/>
            <w:vAlign w:val="center"/>
          </w:tcPr>
          <w:p w14:paraId="03BB741E" w14:textId="77777777" w:rsidR="008E2D13" w:rsidRPr="008C444F" w:rsidRDefault="008E2D13" w:rsidP="004773D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422" w:type="pct"/>
            <w:gridSpan w:val="12"/>
            <w:shd w:val="pct5" w:color="auto" w:fill="auto"/>
            <w:vAlign w:val="center"/>
          </w:tcPr>
          <w:p w14:paraId="49624584" w14:textId="77777777" w:rsidR="008E2D13" w:rsidRPr="008C444F" w:rsidRDefault="008E2D13" w:rsidP="004773D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14:paraId="5A11AFA5" w14:textId="77777777" w:rsidR="008E2D13" w:rsidRPr="008C444F" w:rsidRDefault="008E2D13" w:rsidP="004773D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14:paraId="738C2CD9" w14:textId="77777777" w:rsidR="008E2D13" w:rsidRPr="008C444F" w:rsidRDefault="008E2D13" w:rsidP="004773D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E2D13" w:rsidRPr="008C444F" w14:paraId="1A1D9F39" w14:textId="77777777" w:rsidTr="004773DF">
        <w:trPr>
          <w:gridAfter w:val="1"/>
          <w:wAfter w:w="9" w:type="pct"/>
          <w:trHeight w:val="290"/>
          <w:jc w:val="center"/>
        </w:trPr>
        <w:tc>
          <w:tcPr>
            <w:tcW w:w="578" w:type="pct"/>
            <w:vAlign w:val="center"/>
          </w:tcPr>
          <w:p w14:paraId="43002920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78367DCC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D84FEC2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14:paraId="522E37DC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14:paraId="5221D587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14:paraId="77097761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14:paraId="4135AE30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14:paraId="43683B48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14:paraId="10B71CD0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14:paraId="5BD9215E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14:paraId="33E1E9C4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14:paraId="7CD1DD24" w14:textId="77777777" w:rsidR="008E2D13" w:rsidRPr="008C444F" w:rsidRDefault="008E2D13" w:rsidP="004773D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E2D13" w:rsidRPr="008C444F" w14:paraId="1B422720" w14:textId="77777777" w:rsidTr="004773DF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7D720BF8" w14:textId="77777777" w:rsidR="008E2D13" w:rsidRPr="008C444F" w:rsidRDefault="008E2D13" w:rsidP="004773D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(inclusão/alteração)</w:t>
            </w:r>
          </w:p>
        </w:tc>
      </w:tr>
      <w:tr w:rsidR="008E2D13" w:rsidRPr="008C444F" w14:paraId="65388D8E" w14:textId="77777777" w:rsidTr="004773D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53E3BE2E" w14:textId="77777777" w:rsidR="008E2D13" w:rsidRPr="008C444F" w:rsidRDefault="008E2D13" w:rsidP="004773D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6303D675" w14:textId="77777777" w:rsidR="008E2D13" w:rsidRPr="008C444F" w:rsidRDefault="008E2D13" w:rsidP="00F870D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Nome </w:t>
            </w:r>
            <w:r w:rsidR="00F33A3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da unidade organizacional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54727FD" w14:textId="77777777" w:rsidR="008E2D13" w:rsidRPr="008C444F" w:rsidRDefault="008E2D13" w:rsidP="004773D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14:paraId="35D5D473" w14:textId="77777777" w:rsidR="008E2D13" w:rsidRPr="008C444F" w:rsidRDefault="00D92B74" w:rsidP="004773D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67441AD0" w14:textId="77777777" w:rsidR="008E2D13" w:rsidRPr="008C444F" w:rsidRDefault="008E2D13" w:rsidP="004773D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3AC59200" w14:textId="77777777" w:rsidR="008E2D13" w:rsidRPr="00160BCD" w:rsidRDefault="008E2D13" w:rsidP="004773D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es-EC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487EEE2E" w14:textId="77777777" w:rsidR="008E2D13" w:rsidRPr="008C444F" w:rsidRDefault="008E2D13" w:rsidP="00B73EA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informar </w:t>
            </w:r>
            <w:r w:rsidR="00B73EA0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 w:rsidR="00F33A3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da unidade organizacional</w:t>
            </w:r>
          </w:p>
        </w:tc>
        <w:tc>
          <w:tcPr>
            <w:tcW w:w="295" w:type="pct"/>
            <w:vAlign w:val="center"/>
          </w:tcPr>
          <w:p w14:paraId="48842EEE" w14:textId="77777777" w:rsidR="008E2D13" w:rsidRPr="008C444F" w:rsidRDefault="008E2D13" w:rsidP="004773D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12094099" w14:textId="77777777" w:rsidR="008E2D13" w:rsidRPr="008C444F" w:rsidRDefault="008E2D13" w:rsidP="004773D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07FFE2C9" w14:textId="77777777" w:rsidR="008E2D13" w:rsidRPr="008C444F" w:rsidRDefault="008E2D13" w:rsidP="004773D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30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caracteres</w:t>
            </w:r>
          </w:p>
        </w:tc>
        <w:tc>
          <w:tcPr>
            <w:tcW w:w="461" w:type="pct"/>
            <w:vAlign w:val="center"/>
          </w:tcPr>
          <w:p w14:paraId="7EABEB25" w14:textId="77777777" w:rsidR="008E2D13" w:rsidRPr="008C444F" w:rsidRDefault="008E2D13" w:rsidP="004773D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2468D823" w14:textId="77777777" w:rsidR="008E2D13" w:rsidRPr="008C444F" w:rsidRDefault="008E2D13" w:rsidP="004773DF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107170" w:rsidRPr="008C444F" w14:paraId="4770AFB5" w14:textId="77777777" w:rsidTr="004773D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459B6E6E" w14:textId="2C35693F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76E856BD" w14:textId="1BBF1C9E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Tipo de Unidade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A547643" w14:textId="595CFEBF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14:paraId="2549CDDF" w14:textId="5FA5D9C0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1B6B9C36" w14:textId="789F77F5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0A547FF0" w14:textId="18C9F0B6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66BCD621" w14:textId="561F58E1" w:rsidR="00107170" w:rsidRPr="008C444F" w:rsidRDefault="00107170" w:rsidP="00A04AF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informar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o </w:t>
            </w:r>
            <w:r w:rsidR="00A04AF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tipo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da unidade organizacional</w:t>
            </w:r>
          </w:p>
        </w:tc>
        <w:tc>
          <w:tcPr>
            <w:tcW w:w="295" w:type="pct"/>
            <w:vAlign w:val="center"/>
          </w:tcPr>
          <w:p w14:paraId="756F95D0" w14:textId="0542738C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54D346FF" w14:textId="4A239BCC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AB5AB4">
              <w:rPr>
                <w:i/>
                <w:lang w:val="pt-BR"/>
              </w:rPr>
              <w:t>LISTAGEM_TIPO_U</w:t>
            </w:r>
            <w:r>
              <w:rPr>
                <w:i/>
                <w:lang w:val="pt-BR"/>
              </w:rPr>
              <w:t>NIDADE</w:t>
            </w:r>
          </w:p>
        </w:tc>
        <w:tc>
          <w:tcPr>
            <w:tcW w:w="408" w:type="pct"/>
            <w:vAlign w:val="center"/>
          </w:tcPr>
          <w:p w14:paraId="485776FC" w14:textId="616DA139" w:rsidR="00107170" w:rsidRPr="008C444F" w:rsidRDefault="00B17BC5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5E7C6CEC" w14:textId="11D9B950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666B8F98" w14:textId="68A6FF50" w:rsidR="00107170" w:rsidRPr="008C444F" w:rsidRDefault="00107170" w:rsidP="00107170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107170" w:rsidRPr="008C444F" w14:paraId="4AC2D289" w14:textId="77777777" w:rsidTr="004773D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637C633C" w14:textId="37DDFBDA" w:rsidR="00107170" w:rsidRDefault="00107170" w:rsidP="0010717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35F7CDE3" w14:textId="4671DA77" w:rsidR="00107170" w:rsidRDefault="00107170" w:rsidP="0010717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Nome de Unidade Pai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7EA2562D" w14:textId="18D6D529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14:paraId="34D0FEF3" w14:textId="04BC35C7" w:rsidR="00107170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50D17AD5" w14:textId="4367C964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0F620CF5" w14:textId="7FA5E0B5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F97C2BC" w14:textId="19AA88BA" w:rsidR="00107170" w:rsidRDefault="00107170" w:rsidP="0010717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a unidade organizacional pai</w:t>
            </w:r>
          </w:p>
        </w:tc>
        <w:tc>
          <w:tcPr>
            <w:tcW w:w="295" w:type="pct"/>
            <w:vAlign w:val="center"/>
          </w:tcPr>
          <w:p w14:paraId="3C1674D3" w14:textId="3E4BFC8C" w:rsidR="00107170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448C83EA" w14:textId="04244A73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5DAD89DD" w14:textId="7F48CB1B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658EC5AA" w14:textId="26A4C6E4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3141F78E" w14:textId="1A6EEAE1" w:rsidR="00107170" w:rsidRPr="008C444F" w:rsidRDefault="00107170" w:rsidP="00107170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107170" w:rsidRPr="008C444F" w14:paraId="262A5EB3" w14:textId="77777777" w:rsidTr="004773D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49118566" w14:textId="41F7030B" w:rsidR="00107170" w:rsidRDefault="00107170" w:rsidP="0010717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4037814E" w14:textId="77777777" w:rsidR="00107170" w:rsidRDefault="00107170" w:rsidP="0010717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Telefone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C6872B7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14:paraId="3E05A71B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79E87B5D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66D1A6B4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13F5346A" w14:textId="77777777" w:rsidR="00107170" w:rsidRDefault="00107170" w:rsidP="0010717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telefone</w:t>
            </w:r>
          </w:p>
        </w:tc>
        <w:tc>
          <w:tcPr>
            <w:tcW w:w="295" w:type="pct"/>
            <w:vAlign w:val="center"/>
          </w:tcPr>
          <w:p w14:paraId="40E88500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33431735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2FDE2DA9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50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caracteres</w:t>
            </w:r>
          </w:p>
        </w:tc>
        <w:tc>
          <w:tcPr>
            <w:tcW w:w="461" w:type="pct"/>
            <w:vAlign w:val="center"/>
          </w:tcPr>
          <w:p w14:paraId="798A8B53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530FF4AC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107170" w:rsidRPr="008C444F" w14:paraId="66A90EF7" w14:textId="77777777" w:rsidTr="004773D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427FC84D" w14:textId="7C0E9A6D" w:rsidR="00107170" w:rsidRDefault="00107170" w:rsidP="0010717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3B34128E" w14:textId="77777777" w:rsidR="00107170" w:rsidRDefault="00107170" w:rsidP="0010717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Endereço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57B8B098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14:paraId="635B9D58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4CB028E9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1D1E5AB9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308B2A26" w14:textId="77777777" w:rsidR="00107170" w:rsidRDefault="00107170" w:rsidP="0010717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endereço da unidade organizacional</w:t>
            </w:r>
          </w:p>
        </w:tc>
        <w:tc>
          <w:tcPr>
            <w:tcW w:w="295" w:type="pct"/>
            <w:vAlign w:val="center"/>
          </w:tcPr>
          <w:p w14:paraId="65DCBD75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605D208C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6FB67C0A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120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caracteres</w:t>
            </w:r>
          </w:p>
        </w:tc>
        <w:tc>
          <w:tcPr>
            <w:tcW w:w="461" w:type="pct"/>
            <w:vAlign w:val="center"/>
          </w:tcPr>
          <w:p w14:paraId="46C17C06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07BFDDB5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107170" w:rsidRPr="008C444F" w14:paraId="3D6A0F4D" w14:textId="77777777" w:rsidTr="004773D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7EB00BFE" w14:textId="65AE48CD" w:rsidR="00107170" w:rsidRDefault="00107170" w:rsidP="0010717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42C90F8D" w14:textId="77777777" w:rsidR="00107170" w:rsidRDefault="00107170" w:rsidP="0010717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Chefe Geral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36666CDD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22" w:type="pct"/>
            <w:vAlign w:val="center"/>
          </w:tcPr>
          <w:p w14:paraId="126B2F8F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2" w:type="pct"/>
            <w:vAlign w:val="center"/>
          </w:tcPr>
          <w:p w14:paraId="350C2930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153" w:type="pct"/>
            <w:vAlign w:val="center"/>
          </w:tcPr>
          <w:p w14:paraId="2E94DEAB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202F23DC" w14:textId="77777777" w:rsidR="00107170" w:rsidRDefault="00107170" w:rsidP="0010717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o Chefe da unidade organizacional</w:t>
            </w:r>
          </w:p>
        </w:tc>
        <w:tc>
          <w:tcPr>
            <w:tcW w:w="295" w:type="pct"/>
            <w:vAlign w:val="center"/>
          </w:tcPr>
          <w:p w14:paraId="4B7F6B50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14:paraId="7244C556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535355F3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60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caracteres</w:t>
            </w:r>
          </w:p>
        </w:tc>
        <w:tc>
          <w:tcPr>
            <w:tcW w:w="461" w:type="pct"/>
            <w:vAlign w:val="center"/>
          </w:tcPr>
          <w:p w14:paraId="3F151FB9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286ECAE2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395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107170" w:rsidRPr="008C444F" w14:paraId="480A1B9F" w14:textId="77777777" w:rsidTr="004773DF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28D9D697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107170" w:rsidRPr="00187BFE" w14:paraId="4A5B35E1" w14:textId="77777777" w:rsidTr="004773D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46D28884" w14:textId="2F8547F6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15CBFD0F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Salvar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4DB7D867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20F5CADA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1073C219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43E9F5B3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0183ABD9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salvar uma inclusão ou alteração de dados</w:t>
            </w:r>
          </w:p>
        </w:tc>
        <w:tc>
          <w:tcPr>
            <w:tcW w:w="295" w:type="pct"/>
            <w:vAlign w:val="center"/>
          </w:tcPr>
          <w:p w14:paraId="336452D0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14:paraId="2AC9CB22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1A82A6F7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214C1821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7F466344" w14:textId="77777777" w:rsidR="00107170" w:rsidRPr="008C444F" w:rsidRDefault="00107170" w:rsidP="00107170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opção será apresentada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nos formulários dos fluxos (A), (B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)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e (D)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</w:tr>
      <w:tr w:rsidR="00107170" w:rsidRPr="00187BFE" w14:paraId="12FC3B78" w14:textId="77777777" w:rsidTr="004773DF">
        <w:trPr>
          <w:gridAfter w:val="1"/>
          <w:wAfter w:w="9" w:type="pct"/>
          <w:trHeight w:val="305"/>
          <w:jc w:val="center"/>
        </w:trPr>
        <w:tc>
          <w:tcPr>
            <w:tcW w:w="578" w:type="pct"/>
            <w:vAlign w:val="center"/>
          </w:tcPr>
          <w:p w14:paraId="282ED8E0" w14:textId="0A63E82E" w:rsidR="00107170" w:rsidRPr="00DF11EF" w:rsidRDefault="00107170" w:rsidP="0010717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es-EC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8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vAlign w:val="center"/>
          </w:tcPr>
          <w:p w14:paraId="2842BE93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Fechar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14:paraId="2395E5E5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14:paraId="48A14986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14:paraId="6E8E7085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14:paraId="697F8C29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14:paraId="5D30E5D2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Botão de opção que permite sair da tela de alteração e retornar 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para o resultado da pesquisa</w:t>
            </w:r>
          </w:p>
        </w:tc>
        <w:tc>
          <w:tcPr>
            <w:tcW w:w="295" w:type="pct"/>
            <w:vAlign w:val="center"/>
          </w:tcPr>
          <w:p w14:paraId="37ED9CD4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BT</w:t>
            </w:r>
          </w:p>
        </w:tc>
        <w:tc>
          <w:tcPr>
            <w:tcW w:w="510" w:type="pct"/>
            <w:vAlign w:val="center"/>
          </w:tcPr>
          <w:p w14:paraId="31A64E4D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14:paraId="5416BF48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14:paraId="07B508CC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14:paraId="471F3334" w14:textId="77777777" w:rsidR="00107170" w:rsidRPr="008C444F" w:rsidRDefault="00107170" w:rsidP="00107170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Ao acionar a opção o sistema deverá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executar o fluxo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principal, passo 2.</w:t>
            </w:r>
          </w:p>
        </w:tc>
      </w:tr>
      <w:tr w:rsidR="00107170" w:rsidRPr="00187BFE" w14:paraId="3AFEF8E9" w14:textId="77777777" w:rsidTr="004773DF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14:paraId="71821B72" w14:textId="77777777" w:rsidR="00107170" w:rsidRPr="008C444F" w:rsidRDefault="00107170" w:rsidP="00107170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lastRenderedPageBreak/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14:paraId="2763CEBD" w14:textId="77777777" w:rsidR="00107170" w:rsidRPr="008C444F" w:rsidRDefault="00107170" w:rsidP="00107170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TimeStamp,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14:paraId="629FCAB9" w14:textId="77777777" w:rsidR="0048228C" w:rsidRDefault="0048228C">
      <w:pPr>
        <w:widowControl/>
        <w:autoSpaceDE/>
        <w:autoSpaceDN/>
        <w:spacing w:after="0"/>
        <w:ind w:left="0"/>
        <w:rPr>
          <w:lang w:val="pt-BR"/>
        </w:rPr>
      </w:pPr>
    </w:p>
    <w:sectPr w:rsidR="0048228C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45245C" w14:textId="77777777" w:rsidR="006F7818" w:rsidRDefault="006F7818">
      <w:r>
        <w:separator/>
      </w:r>
    </w:p>
  </w:endnote>
  <w:endnote w:type="continuationSeparator" w:id="0">
    <w:p w14:paraId="7CF11AC6" w14:textId="77777777" w:rsidR="006F7818" w:rsidRDefault="006F7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E2BB0" w14:textId="262B3E4B" w:rsidR="004773DF" w:rsidRPr="001F108F" w:rsidRDefault="006F7818" w:rsidP="003F5576">
    <w:pPr>
      <w:pStyle w:val="Piedepgina"/>
      <w:rPr>
        <w:b/>
      </w:rPr>
    </w:pPr>
    <w:r>
      <w:rPr>
        <w:b/>
        <w:noProof/>
        <w:snapToGrid/>
        <w:lang w:val="pt-BR" w:eastAsia="pt-BR"/>
      </w:rPr>
      <w:object w:dxaOrig="1440" w:dyaOrig="1440" w14:anchorId="68F387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32183844" r:id="rId2"/>
      </w:object>
    </w:r>
    <w:r w:rsidR="004773DF" w:rsidRPr="001F108F">
      <w:rPr>
        <w:b/>
      </w:rPr>
      <w:t>SEFAZ-TOCANTINS</w:t>
    </w:r>
    <w:r w:rsidR="004773DF" w:rsidRPr="001F108F">
      <w:rPr>
        <w:b/>
      </w:rPr>
      <w:tab/>
    </w:r>
    <w:r w:rsidR="004773DF" w:rsidRPr="001F108F">
      <w:rPr>
        <w:b/>
      </w:rPr>
      <w:fldChar w:fldCharType="begin"/>
    </w:r>
    <w:r w:rsidR="004773DF" w:rsidRPr="001F108F">
      <w:rPr>
        <w:b/>
      </w:rPr>
      <w:instrText>PAGE   \* MERGEFORMAT</w:instrText>
    </w:r>
    <w:r w:rsidR="004773DF" w:rsidRPr="001F108F">
      <w:rPr>
        <w:b/>
      </w:rPr>
      <w:fldChar w:fldCharType="separate"/>
    </w:r>
    <w:r w:rsidR="004E729E" w:rsidRPr="004E729E">
      <w:rPr>
        <w:b/>
        <w:noProof/>
        <w:lang w:val="pt-BR"/>
      </w:rPr>
      <w:t>8</w:t>
    </w:r>
    <w:r w:rsidR="004773DF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82AC18" w14:textId="77777777" w:rsidR="006F7818" w:rsidRDefault="006F7818">
      <w:r>
        <w:separator/>
      </w:r>
    </w:p>
  </w:footnote>
  <w:footnote w:type="continuationSeparator" w:id="0">
    <w:p w14:paraId="66F7022E" w14:textId="77777777" w:rsidR="006F7818" w:rsidRDefault="006F78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925A3" w14:textId="77777777" w:rsidR="004773DF" w:rsidRPr="000A2EDD" w:rsidRDefault="004773DF" w:rsidP="003F5576">
    <w:pPr>
      <w:pStyle w:val="Encabezad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255D0F19" wp14:editId="7E18E9C0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F7818">
      <w:rPr>
        <w:noProof/>
        <w:snapToGrid/>
        <w:color w:val="4F81BD"/>
        <w:sz w:val="18"/>
        <w:szCs w:val="18"/>
        <w:lang w:val="pt-BR" w:eastAsia="pt-BR"/>
      </w:rPr>
      <w:pict w14:anchorId="1CCC69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7A27B93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6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8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3DB21003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2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3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4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6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8A675B2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15"/>
  </w:num>
  <w:num w:numId="5">
    <w:abstractNumId w:val="2"/>
  </w:num>
  <w:num w:numId="6">
    <w:abstractNumId w:val="12"/>
  </w:num>
  <w:num w:numId="7">
    <w:abstractNumId w:val="16"/>
  </w:num>
  <w:num w:numId="8">
    <w:abstractNumId w:val="22"/>
  </w:num>
  <w:num w:numId="9">
    <w:abstractNumId w:val="19"/>
  </w:num>
  <w:num w:numId="10">
    <w:abstractNumId w:val="17"/>
  </w:num>
  <w:num w:numId="11">
    <w:abstractNumId w:val="4"/>
  </w:num>
  <w:num w:numId="12">
    <w:abstractNumId w:val="19"/>
  </w:num>
  <w:num w:numId="13">
    <w:abstractNumId w:val="19"/>
  </w:num>
  <w:num w:numId="14">
    <w:abstractNumId w:val="21"/>
  </w:num>
  <w:num w:numId="15">
    <w:abstractNumId w:val="19"/>
  </w:num>
  <w:num w:numId="16">
    <w:abstractNumId w:val="19"/>
  </w:num>
  <w:num w:numId="17">
    <w:abstractNumId w:val="19"/>
  </w:num>
  <w:num w:numId="18">
    <w:abstractNumId w:val="8"/>
  </w:num>
  <w:num w:numId="19">
    <w:abstractNumId w:val="13"/>
  </w:num>
  <w:num w:numId="20">
    <w:abstractNumId w:val="5"/>
  </w:num>
  <w:num w:numId="21">
    <w:abstractNumId w:val="3"/>
  </w:num>
  <w:num w:numId="22">
    <w:abstractNumId w:val="20"/>
  </w:num>
  <w:num w:numId="23">
    <w:abstractNumId w:val="6"/>
  </w:num>
  <w:num w:numId="24">
    <w:abstractNumId w:val="14"/>
  </w:num>
  <w:num w:numId="25">
    <w:abstractNumId w:val="10"/>
  </w:num>
  <w:num w:numId="26">
    <w:abstractNumId w:val="11"/>
  </w:num>
  <w:num w:numId="27">
    <w:abstractNumId w:val="1"/>
  </w:num>
  <w:num w:numId="28">
    <w:abstractNumId w:val="9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0BC3"/>
    <w:rsid w:val="000056D6"/>
    <w:rsid w:val="00013E72"/>
    <w:rsid w:val="00014429"/>
    <w:rsid w:val="00017DDD"/>
    <w:rsid w:val="00022D5D"/>
    <w:rsid w:val="00027A2A"/>
    <w:rsid w:val="00027B85"/>
    <w:rsid w:val="00030510"/>
    <w:rsid w:val="000346BC"/>
    <w:rsid w:val="00035CB2"/>
    <w:rsid w:val="00041280"/>
    <w:rsid w:val="000471D8"/>
    <w:rsid w:val="00050DE4"/>
    <w:rsid w:val="00051030"/>
    <w:rsid w:val="00051F33"/>
    <w:rsid w:val="00061CC4"/>
    <w:rsid w:val="000673EF"/>
    <w:rsid w:val="00067783"/>
    <w:rsid w:val="00071973"/>
    <w:rsid w:val="00071EFF"/>
    <w:rsid w:val="0007238D"/>
    <w:rsid w:val="0007488A"/>
    <w:rsid w:val="000842B2"/>
    <w:rsid w:val="000854B4"/>
    <w:rsid w:val="000924F3"/>
    <w:rsid w:val="00093298"/>
    <w:rsid w:val="000941DB"/>
    <w:rsid w:val="0009517C"/>
    <w:rsid w:val="000965DB"/>
    <w:rsid w:val="000A1EF4"/>
    <w:rsid w:val="000A2504"/>
    <w:rsid w:val="000A2CB1"/>
    <w:rsid w:val="000A67B5"/>
    <w:rsid w:val="000A6CC3"/>
    <w:rsid w:val="000A776F"/>
    <w:rsid w:val="000B1BB5"/>
    <w:rsid w:val="000C0F45"/>
    <w:rsid w:val="000C416E"/>
    <w:rsid w:val="000C68EA"/>
    <w:rsid w:val="000C7EA4"/>
    <w:rsid w:val="000E333E"/>
    <w:rsid w:val="000E451C"/>
    <w:rsid w:val="000E58F0"/>
    <w:rsid w:val="000F3269"/>
    <w:rsid w:val="00107170"/>
    <w:rsid w:val="0011074E"/>
    <w:rsid w:val="0011075A"/>
    <w:rsid w:val="00112A21"/>
    <w:rsid w:val="001167F1"/>
    <w:rsid w:val="001240E9"/>
    <w:rsid w:val="00126782"/>
    <w:rsid w:val="0013090F"/>
    <w:rsid w:val="00131BF0"/>
    <w:rsid w:val="00137C44"/>
    <w:rsid w:val="00141C1A"/>
    <w:rsid w:val="001445AD"/>
    <w:rsid w:val="00144A58"/>
    <w:rsid w:val="00144FB6"/>
    <w:rsid w:val="0014666C"/>
    <w:rsid w:val="00157178"/>
    <w:rsid w:val="00161CB5"/>
    <w:rsid w:val="001724CC"/>
    <w:rsid w:val="0017528F"/>
    <w:rsid w:val="00182EC4"/>
    <w:rsid w:val="00186534"/>
    <w:rsid w:val="00186751"/>
    <w:rsid w:val="00187BFE"/>
    <w:rsid w:val="00191072"/>
    <w:rsid w:val="00192725"/>
    <w:rsid w:val="00193A20"/>
    <w:rsid w:val="0019629E"/>
    <w:rsid w:val="001A1BCC"/>
    <w:rsid w:val="001A2C86"/>
    <w:rsid w:val="001A5F54"/>
    <w:rsid w:val="001A66FC"/>
    <w:rsid w:val="001B6DD2"/>
    <w:rsid w:val="001C1314"/>
    <w:rsid w:val="001C445A"/>
    <w:rsid w:val="001C62C9"/>
    <w:rsid w:val="001C6CF5"/>
    <w:rsid w:val="001C7D55"/>
    <w:rsid w:val="001D4ECC"/>
    <w:rsid w:val="001E16AC"/>
    <w:rsid w:val="001E3A7D"/>
    <w:rsid w:val="001E5202"/>
    <w:rsid w:val="001E5F85"/>
    <w:rsid w:val="001F108F"/>
    <w:rsid w:val="001F30D9"/>
    <w:rsid w:val="001F5AAB"/>
    <w:rsid w:val="001F61F1"/>
    <w:rsid w:val="00207DBF"/>
    <w:rsid w:val="002134B4"/>
    <w:rsid w:val="00224E9D"/>
    <w:rsid w:val="0023205F"/>
    <w:rsid w:val="0023329F"/>
    <w:rsid w:val="002332F5"/>
    <w:rsid w:val="00237EDF"/>
    <w:rsid w:val="002408CC"/>
    <w:rsid w:val="0024171D"/>
    <w:rsid w:val="00241A46"/>
    <w:rsid w:val="00244BB3"/>
    <w:rsid w:val="00251EF9"/>
    <w:rsid w:val="00256B37"/>
    <w:rsid w:val="00263A9F"/>
    <w:rsid w:val="00263BBC"/>
    <w:rsid w:val="002669D8"/>
    <w:rsid w:val="002700BE"/>
    <w:rsid w:val="0027090D"/>
    <w:rsid w:val="00274EF1"/>
    <w:rsid w:val="002762E2"/>
    <w:rsid w:val="002805FC"/>
    <w:rsid w:val="002810A6"/>
    <w:rsid w:val="0028503E"/>
    <w:rsid w:val="00287887"/>
    <w:rsid w:val="0029188C"/>
    <w:rsid w:val="00291D9F"/>
    <w:rsid w:val="002A1834"/>
    <w:rsid w:val="002A5630"/>
    <w:rsid w:val="002A705E"/>
    <w:rsid w:val="002A7A66"/>
    <w:rsid w:val="002B45AA"/>
    <w:rsid w:val="002C2D51"/>
    <w:rsid w:val="002D68D6"/>
    <w:rsid w:val="002E7CF3"/>
    <w:rsid w:val="002F13C4"/>
    <w:rsid w:val="002F1589"/>
    <w:rsid w:val="002F4DF5"/>
    <w:rsid w:val="002F77BD"/>
    <w:rsid w:val="00303411"/>
    <w:rsid w:val="0031219B"/>
    <w:rsid w:val="003331A9"/>
    <w:rsid w:val="00337B3F"/>
    <w:rsid w:val="00350F92"/>
    <w:rsid w:val="0035170B"/>
    <w:rsid w:val="00352BBE"/>
    <w:rsid w:val="00356107"/>
    <w:rsid w:val="00367BD5"/>
    <w:rsid w:val="003724B6"/>
    <w:rsid w:val="00375521"/>
    <w:rsid w:val="003756BC"/>
    <w:rsid w:val="003757F7"/>
    <w:rsid w:val="00375A5E"/>
    <w:rsid w:val="003764E5"/>
    <w:rsid w:val="00381829"/>
    <w:rsid w:val="003844D7"/>
    <w:rsid w:val="00384760"/>
    <w:rsid w:val="00386805"/>
    <w:rsid w:val="0039045D"/>
    <w:rsid w:val="00395771"/>
    <w:rsid w:val="003B4A8F"/>
    <w:rsid w:val="003C6B2C"/>
    <w:rsid w:val="003D11FF"/>
    <w:rsid w:val="003D5064"/>
    <w:rsid w:val="003E012B"/>
    <w:rsid w:val="003E097C"/>
    <w:rsid w:val="003E1FDB"/>
    <w:rsid w:val="003E6DF5"/>
    <w:rsid w:val="003F0CEE"/>
    <w:rsid w:val="003F2C1A"/>
    <w:rsid w:val="003F370B"/>
    <w:rsid w:val="003F5576"/>
    <w:rsid w:val="004000CD"/>
    <w:rsid w:val="00406A95"/>
    <w:rsid w:val="004079A2"/>
    <w:rsid w:val="00407CB6"/>
    <w:rsid w:val="004106BD"/>
    <w:rsid w:val="0041232C"/>
    <w:rsid w:val="00413B6F"/>
    <w:rsid w:val="004271F2"/>
    <w:rsid w:val="00427C0D"/>
    <w:rsid w:val="00430691"/>
    <w:rsid w:val="00431B48"/>
    <w:rsid w:val="004334E5"/>
    <w:rsid w:val="00435D6A"/>
    <w:rsid w:val="00437F8B"/>
    <w:rsid w:val="00441C85"/>
    <w:rsid w:val="00443EFB"/>
    <w:rsid w:val="00445E12"/>
    <w:rsid w:val="00454AD8"/>
    <w:rsid w:val="0045775B"/>
    <w:rsid w:val="00470599"/>
    <w:rsid w:val="0047163D"/>
    <w:rsid w:val="004773DF"/>
    <w:rsid w:val="004779A9"/>
    <w:rsid w:val="004819BD"/>
    <w:rsid w:val="00482126"/>
    <w:rsid w:val="0048228C"/>
    <w:rsid w:val="00483110"/>
    <w:rsid w:val="00486D82"/>
    <w:rsid w:val="00491BDF"/>
    <w:rsid w:val="00496136"/>
    <w:rsid w:val="00496636"/>
    <w:rsid w:val="004A3C2F"/>
    <w:rsid w:val="004B0EC5"/>
    <w:rsid w:val="004B4CB2"/>
    <w:rsid w:val="004B4CDF"/>
    <w:rsid w:val="004C0FE2"/>
    <w:rsid w:val="004C3582"/>
    <w:rsid w:val="004C73FB"/>
    <w:rsid w:val="004D117B"/>
    <w:rsid w:val="004D4EEF"/>
    <w:rsid w:val="004D632C"/>
    <w:rsid w:val="004E0F5E"/>
    <w:rsid w:val="004E450B"/>
    <w:rsid w:val="004E7217"/>
    <w:rsid w:val="004E729E"/>
    <w:rsid w:val="004E7BD4"/>
    <w:rsid w:val="0050025C"/>
    <w:rsid w:val="00501BE1"/>
    <w:rsid w:val="00514163"/>
    <w:rsid w:val="00515574"/>
    <w:rsid w:val="00517DAA"/>
    <w:rsid w:val="0052113E"/>
    <w:rsid w:val="00522241"/>
    <w:rsid w:val="00522BE9"/>
    <w:rsid w:val="00523AB8"/>
    <w:rsid w:val="00527F6D"/>
    <w:rsid w:val="0053187A"/>
    <w:rsid w:val="005376A9"/>
    <w:rsid w:val="00541FC6"/>
    <w:rsid w:val="005423EC"/>
    <w:rsid w:val="00542E85"/>
    <w:rsid w:val="00554968"/>
    <w:rsid w:val="00554C8A"/>
    <w:rsid w:val="0055581E"/>
    <w:rsid w:val="00557623"/>
    <w:rsid w:val="00560B79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573A"/>
    <w:rsid w:val="00587477"/>
    <w:rsid w:val="00597570"/>
    <w:rsid w:val="005A751D"/>
    <w:rsid w:val="005B0481"/>
    <w:rsid w:val="005B0CD7"/>
    <w:rsid w:val="005B117E"/>
    <w:rsid w:val="005B2554"/>
    <w:rsid w:val="005B2A52"/>
    <w:rsid w:val="005B3508"/>
    <w:rsid w:val="005B3F43"/>
    <w:rsid w:val="005B4016"/>
    <w:rsid w:val="005B5017"/>
    <w:rsid w:val="005B5229"/>
    <w:rsid w:val="005B755C"/>
    <w:rsid w:val="005C1E98"/>
    <w:rsid w:val="005C583E"/>
    <w:rsid w:val="005D39E6"/>
    <w:rsid w:val="005D6C9F"/>
    <w:rsid w:val="005E0705"/>
    <w:rsid w:val="005E196D"/>
    <w:rsid w:val="005E4EEE"/>
    <w:rsid w:val="005E502E"/>
    <w:rsid w:val="005E5EAC"/>
    <w:rsid w:val="005E7691"/>
    <w:rsid w:val="005E7A3E"/>
    <w:rsid w:val="005F57F3"/>
    <w:rsid w:val="005F592B"/>
    <w:rsid w:val="006027B2"/>
    <w:rsid w:val="0060285C"/>
    <w:rsid w:val="00623B30"/>
    <w:rsid w:val="00624345"/>
    <w:rsid w:val="006256D4"/>
    <w:rsid w:val="00625F14"/>
    <w:rsid w:val="006306AE"/>
    <w:rsid w:val="0063171B"/>
    <w:rsid w:val="00635C43"/>
    <w:rsid w:val="00646645"/>
    <w:rsid w:val="006516CB"/>
    <w:rsid w:val="00653AB6"/>
    <w:rsid w:val="00656C1F"/>
    <w:rsid w:val="00656C2D"/>
    <w:rsid w:val="006571B1"/>
    <w:rsid w:val="006613D4"/>
    <w:rsid w:val="00665AA7"/>
    <w:rsid w:val="006715DE"/>
    <w:rsid w:val="00674076"/>
    <w:rsid w:val="00683531"/>
    <w:rsid w:val="006933B9"/>
    <w:rsid w:val="0069383A"/>
    <w:rsid w:val="006A6045"/>
    <w:rsid w:val="006B1C5D"/>
    <w:rsid w:val="006B390F"/>
    <w:rsid w:val="006C0FDE"/>
    <w:rsid w:val="006C1336"/>
    <w:rsid w:val="006C391D"/>
    <w:rsid w:val="006C63AF"/>
    <w:rsid w:val="006D0541"/>
    <w:rsid w:val="006D0EF8"/>
    <w:rsid w:val="006D1CB0"/>
    <w:rsid w:val="006D2242"/>
    <w:rsid w:val="006E1426"/>
    <w:rsid w:val="006E528C"/>
    <w:rsid w:val="006F13D0"/>
    <w:rsid w:val="006F159C"/>
    <w:rsid w:val="006F7818"/>
    <w:rsid w:val="006F7B4E"/>
    <w:rsid w:val="00700CE4"/>
    <w:rsid w:val="00705A32"/>
    <w:rsid w:val="00713418"/>
    <w:rsid w:val="00715872"/>
    <w:rsid w:val="0072406D"/>
    <w:rsid w:val="00725CD0"/>
    <w:rsid w:val="00731C60"/>
    <w:rsid w:val="00732CC3"/>
    <w:rsid w:val="00733580"/>
    <w:rsid w:val="00741E9E"/>
    <w:rsid w:val="0074216C"/>
    <w:rsid w:val="0074484F"/>
    <w:rsid w:val="0074595D"/>
    <w:rsid w:val="00751DFC"/>
    <w:rsid w:val="007549E0"/>
    <w:rsid w:val="007600FA"/>
    <w:rsid w:val="00767B5E"/>
    <w:rsid w:val="0077393B"/>
    <w:rsid w:val="0077726F"/>
    <w:rsid w:val="00792FF3"/>
    <w:rsid w:val="007A6296"/>
    <w:rsid w:val="007B12BB"/>
    <w:rsid w:val="007C4218"/>
    <w:rsid w:val="007D1246"/>
    <w:rsid w:val="007D24FE"/>
    <w:rsid w:val="007D4363"/>
    <w:rsid w:val="007D76F1"/>
    <w:rsid w:val="007E384D"/>
    <w:rsid w:val="007E5BAE"/>
    <w:rsid w:val="007E615A"/>
    <w:rsid w:val="007F377E"/>
    <w:rsid w:val="00800176"/>
    <w:rsid w:val="00801C1A"/>
    <w:rsid w:val="008173AA"/>
    <w:rsid w:val="00822CF5"/>
    <w:rsid w:val="00827573"/>
    <w:rsid w:val="00827645"/>
    <w:rsid w:val="00852194"/>
    <w:rsid w:val="008570CC"/>
    <w:rsid w:val="00857A9A"/>
    <w:rsid w:val="00860249"/>
    <w:rsid w:val="008615EB"/>
    <w:rsid w:val="008629E2"/>
    <w:rsid w:val="008758B0"/>
    <w:rsid w:val="008823C8"/>
    <w:rsid w:val="00883974"/>
    <w:rsid w:val="00884BDB"/>
    <w:rsid w:val="008850E2"/>
    <w:rsid w:val="00885A3B"/>
    <w:rsid w:val="008A0A71"/>
    <w:rsid w:val="008A2E0E"/>
    <w:rsid w:val="008B5DCF"/>
    <w:rsid w:val="008C0453"/>
    <w:rsid w:val="008C04F1"/>
    <w:rsid w:val="008C444F"/>
    <w:rsid w:val="008C5D42"/>
    <w:rsid w:val="008D4640"/>
    <w:rsid w:val="008D66C9"/>
    <w:rsid w:val="008D7087"/>
    <w:rsid w:val="008D76C5"/>
    <w:rsid w:val="008E0FAB"/>
    <w:rsid w:val="008E2B71"/>
    <w:rsid w:val="008E2D13"/>
    <w:rsid w:val="008E2D79"/>
    <w:rsid w:val="008E375F"/>
    <w:rsid w:val="008E3FB4"/>
    <w:rsid w:val="008E50C6"/>
    <w:rsid w:val="008E5DBB"/>
    <w:rsid w:val="008F2B3C"/>
    <w:rsid w:val="008F53E6"/>
    <w:rsid w:val="008F63B3"/>
    <w:rsid w:val="00903D7A"/>
    <w:rsid w:val="0090527A"/>
    <w:rsid w:val="00906997"/>
    <w:rsid w:val="00911258"/>
    <w:rsid w:val="00911902"/>
    <w:rsid w:val="009178E9"/>
    <w:rsid w:val="00921023"/>
    <w:rsid w:val="00922D54"/>
    <w:rsid w:val="00923E36"/>
    <w:rsid w:val="00927AFD"/>
    <w:rsid w:val="0093328E"/>
    <w:rsid w:val="00933500"/>
    <w:rsid w:val="009345F9"/>
    <w:rsid w:val="00937620"/>
    <w:rsid w:val="00937897"/>
    <w:rsid w:val="00937972"/>
    <w:rsid w:val="00947BCB"/>
    <w:rsid w:val="009502F0"/>
    <w:rsid w:val="00950CD4"/>
    <w:rsid w:val="00950DB3"/>
    <w:rsid w:val="00951FB5"/>
    <w:rsid w:val="00953269"/>
    <w:rsid w:val="009538A3"/>
    <w:rsid w:val="0096459F"/>
    <w:rsid w:val="009649A1"/>
    <w:rsid w:val="009712A8"/>
    <w:rsid w:val="00973541"/>
    <w:rsid w:val="00973785"/>
    <w:rsid w:val="0097646D"/>
    <w:rsid w:val="00981692"/>
    <w:rsid w:val="00982A1C"/>
    <w:rsid w:val="009969B1"/>
    <w:rsid w:val="009A3520"/>
    <w:rsid w:val="009B493F"/>
    <w:rsid w:val="009B5062"/>
    <w:rsid w:val="009C1C2F"/>
    <w:rsid w:val="009C6EF1"/>
    <w:rsid w:val="009D118F"/>
    <w:rsid w:val="009D3F95"/>
    <w:rsid w:val="009D43CD"/>
    <w:rsid w:val="009D6E55"/>
    <w:rsid w:val="009D7B09"/>
    <w:rsid w:val="009E0DCD"/>
    <w:rsid w:val="009E1F32"/>
    <w:rsid w:val="009E2D7A"/>
    <w:rsid w:val="009F53A1"/>
    <w:rsid w:val="009F6672"/>
    <w:rsid w:val="00A02FFA"/>
    <w:rsid w:val="00A042B0"/>
    <w:rsid w:val="00A04AF5"/>
    <w:rsid w:val="00A10A7B"/>
    <w:rsid w:val="00A113B7"/>
    <w:rsid w:val="00A15C71"/>
    <w:rsid w:val="00A17FD0"/>
    <w:rsid w:val="00A23E0E"/>
    <w:rsid w:val="00A31640"/>
    <w:rsid w:val="00A44359"/>
    <w:rsid w:val="00A45915"/>
    <w:rsid w:val="00A51372"/>
    <w:rsid w:val="00A517AB"/>
    <w:rsid w:val="00A52A7A"/>
    <w:rsid w:val="00A570C5"/>
    <w:rsid w:val="00A84452"/>
    <w:rsid w:val="00A91364"/>
    <w:rsid w:val="00A913F8"/>
    <w:rsid w:val="00A91A21"/>
    <w:rsid w:val="00A93D23"/>
    <w:rsid w:val="00AA2075"/>
    <w:rsid w:val="00AA69FA"/>
    <w:rsid w:val="00AA70BC"/>
    <w:rsid w:val="00AB15DB"/>
    <w:rsid w:val="00AB35DA"/>
    <w:rsid w:val="00AB58AB"/>
    <w:rsid w:val="00AB5AE0"/>
    <w:rsid w:val="00AC6A3F"/>
    <w:rsid w:val="00AC75A7"/>
    <w:rsid w:val="00AD40E3"/>
    <w:rsid w:val="00AD46A9"/>
    <w:rsid w:val="00AD7479"/>
    <w:rsid w:val="00AE050A"/>
    <w:rsid w:val="00AE6CE0"/>
    <w:rsid w:val="00AF191E"/>
    <w:rsid w:val="00AF3C08"/>
    <w:rsid w:val="00AF7A57"/>
    <w:rsid w:val="00B01216"/>
    <w:rsid w:val="00B10619"/>
    <w:rsid w:val="00B17BC5"/>
    <w:rsid w:val="00B273B2"/>
    <w:rsid w:val="00B33D59"/>
    <w:rsid w:val="00B36312"/>
    <w:rsid w:val="00B4096E"/>
    <w:rsid w:val="00B45009"/>
    <w:rsid w:val="00B46AB6"/>
    <w:rsid w:val="00B61B07"/>
    <w:rsid w:val="00B62CF5"/>
    <w:rsid w:val="00B73EA0"/>
    <w:rsid w:val="00B753C7"/>
    <w:rsid w:val="00B75909"/>
    <w:rsid w:val="00B821FF"/>
    <w:rsid w:val="00B8331A"/>
    <w:rsid w:val="00B84074"/>
    <w:rsid w:val="00B90678"/>
    <w:rsid w:val="00B964D2"/>
    <w:rsid w:val="00BA3F75"/>
    <w:rsid w:val="00BA515B"/>
    <w:rsid w:val="00BB5913"/>
    <w:rsid w:val="00BB5E3C"/>
    <w:rsid w:val="00BB6C30"/>
    <w:rsid w:val="00BC1013"/>
    <w:rsid w:val="00BC262E"/>
    <w:rsid w:val="00BC40BF"/>
    <w:rsid w:val="00BC6889"/>
    <w:rsid w:val="00BD4BA6"/>
    <w:rsid w:val="00BE07C1"/>
    <w:rsid w:val="00BE1A74"/>
    <w:rsid w:val="00BE7968"/>
    <w:rsid w:val="00BF1F5B"/>
    <w:rsid w:val="00BF2F8F"/>
    <w:rsid w:val="00BF5AE6"/>
    <w:rsid w:val="00C063DC"/>
    <w:rsid w:val="00C06B75"/>
    <w:rsid w:val="00C1499D"/>
    <w:rsid w:val="00C174BE"/>
    <w:rsid w:val="00C17796"/>
    <w:rsid w:val="00C17C42"/>
    <w:rsid w:val="00C22276"/>
    <w:rsid w:val="00C2609A"/>
    <w:rsid w:val="00C333D8"/>
    <w:rsid w:val="00C3573A"/>
    <w:rsid w:val="00C35E95"/>
    <w:rsid w:val="00C36015"/>
    <w:rsid w:val="00C3636A"/>
    <w:rsid w:val="00C37CEB"/>
    <w:rsid w:val="00C4141B"/>
    <w:rsid w:val="00C455BA"/>
    <w:rsid w:val="00C62C0D"/>
    <w:rsid w:val="00C655EA"/>
    <w:rsid w:val="00C65BFD"/>
    <w:rsid w:val="00C66CB7"/>
    <w:rsid w:val="00C778D3"/>
    <w:rsid w:val="00C80D41"/>
    <w:rsid w:val="00C87C37"/>
    <w:rsid w:val="00C953F9"/>
    <w:rsid w:val="00C971D2"/>
    <w:rsid w:val="00CA28F5"/>
    <w:rsid w:val="00CA3304"/>
    <w:rsid w:val="00CA4549"/>
    <w:rsid w:val="00CA6AD9"/>
    <w:rsid w:val="00CB0CE3"/>
    <w:rsid w:val="00CB5045"/>
    <w:rsid w:val="00CB66AC"/>
    <w:rsid w:val="00CD092A"/>
    <w:rsid w:val="00CD4D50"/>
    <w:rsid w:val="00CE2684"/>
    <w:rsid w:val="00CE6794"/>
    <w:rsid w:val="00CE713C"/>
    <w:rsid w:val="00CF2492"/>
    <w:rsid w:val="00CF35B2"/>
    <w:rsid w:val="00CF3B44"/>
    <w:rsid w:val="00CF3BD1"/>
    <w:rsid w:val="00CF60E9"/>
    <w:rsid w:val="00D01EE0"/>
    <w:rsid w:val="00D20C6F"/>
    <w:rsid w:val="00D21244"/>
    <w:rsid w:val="00D21518"/>
    <w:rsid w:val="00D30475"/>
    <w:rsid w:val="00D318CF"/>
    <w:rsid w:val="00D31D0F"/>
    <w:rsid w:val="00D365D4"/>
    <w:rsid w:val="00D40618"/>
    <w:rsid w:val="00D415C2"/>
    <w:rsid w:val="00D437E6"/>
    <w:rsid w:val="00D440FB"/>
    <w:rsid w:val="00D44D3F"/>
    <w:rsid w:val="00D53399"/>
    <w:rsid w:val="00D62056"/>
    <w:rsid w:val="00D62843"/>
    <w:rsid w:val="00D72554"/>
    <w:rsid w:val="00D7331D"/>
    <w:rsid w:val="00D738A6"/>
    <w:rsid w:val="00D73C3C"/>
    <w:rsid w:val="00D774BA"/>
    <w:rsid w:val="00D80DF0"/>
    <w:rsid w:val="00D85596"/>
    <w:rsid w:val="00D9080C"/>
    <w:rsid w:val="00D91846"/>
    <w:rsid w:val="00D92B74"/>
    <w:rsid w:val="00D942B6"/>
    <w:rsid w:val="00D94D16"/>
    <w:rsid w:val="00DA1063"/>
    <w:rsid w:val="00DA2F7C"/>
    <w:rsid w:val="00DA344F"/>
    <w:rsid w:val="00DB1F07"/>
    <w:rsid w:val="00DB3FDF"/>
    <w:rsid w:val="00DB64F3"/>
    <w:rsid w:val="00DB757C"/>
    <w:rsid w:val="00DC0F10"/>
    <w:rsid w:val="00DC3474"/>
    <w:rsid w:val="00DC4BC7"/>
    <w:rsid w:val="00DD233F"/>
    <w:rsid w:val="00DD675E"/>
    <w:rsid w:val="00DD7484"/>
    <w:rsid w:val="00DE1352"/>
    <w:rsid w:val="00DE4864"/>
    <w:rsid w:val="00DE6FCC"/>
    <w:rsid w:val="00DF02EF"/>
    <w:rsid w:val="00DF11EF"/>
    <w:rsid w:val="00DF73AA"/>
    <w:rsid w:val="00DF7AD2"/>
    <w:rsid w:val="00E003B1"/>
    <w:rsid w:val="00E0269B"/>
    <w:rsid w:val="00E04BAE"/>
    <w:rsid w:val="00E135A4"/>
    <w:rsid w:val="00E15ABA"/>
    <w:rsid w:val="00E16351"/>
    <w:rsid w:val="00E217C4"/>
    <w:rsid w:val="00E32C58"/>
    <w:rsid w:val="00E377DB"/>
    <w:rsid w:val="00E37FBB"/>
    <w:rsid w:val="00E40352"/>
    <w:rsid w:val="00E51A0E"/>
    <w:rsid w:val="00E5243D"/>
    <w:rsid w:val="00E528FE"/>
    <w:rsid w:val="00E56458"/>
    <w:rsid w:val="00E57D01"/>
    <w:rsid w:val="00E62026"/>
    <w:rsid w:val="00E63FA6"/>
    <w:rsid w:val="00E67E92"/>
    <w:rsid w:val="00E743E4"/>
    <w:rsid w:val="00E7726E"/>
    <w:rsid w:val="00E96817"/>
    <w:rsid w:val="00EA0C88"/>
    <w:rsid w:val="00EA4132"/>
    <w:rsid w:val="00EA536A"/>
    <w:rsid w:val="00EB1E07"/>
    <w:rsid w:val="00EB43E7"/>
    <w:rsid w:val="00EB4603"/>
    <w:rsid w:val="00EB4C03"/>
    <w:rsid w:val="00EB6CA8"/>
    <w:rsid w:val="00EC3ECF"/>
    <w:rsid w:val="00EC55D4"/>
    <w:rsid w:val="00EC7AB4"/>
    <w:rsid w:val="00ED02D3"/>
    <w:rsid w:val="00ED226F"/>
    <w:rsid w:val="00ED2468"/>
    <w:rsid w:val="00ED4424"/>
    <w:rsid w:val="00ED45DD"/>
    <w:rsid w:val="00EF447E"/>
    <w:rsid w:val="00EF624D"/>
    <w:rsid w:val="00EF63B5"/>
    <w:rsid w:val="00F01650"/>
    <w:rsid w:val="00F06A34"/>
    <w:rsid w:val="00F125C7"/>
    <w:rsid w:val="00F12804"/>
    <w:rsid w:val="00F17A77"/>
    <w:rsid w:val="00F20701"/>
    <w:rsid w:val="00F23D42"/>
    <w:rsid w:val="00F2422C"/>
    <w:rsid w:val="00F33A33"/>
    <w:rsid w:val="00F34695"/>
    <w:rsid w:val="00F4330A"/>
    <w:rsid w:val="00F464C6"/>
    <w:rsid w:val="00F538F9"/>
    <w:rsid w:val="00F54F6E"/>
    <w:rsid w:val="00F64237"/>
    <w:rsid w:val="00F6515B"/>
    <w:rsid w:val="00F73DFB"/>
    <w:rsid w:val="00F828E2"/>
    <w:rsid w:val="00F84C84"/>
    <w:rsid w:val="00F8614C"/>
    <w:rsid w:val="00F870DF"/>
    <w:rsid w:val="00F9181C"/>
    <w:rsid w:val="00FA1B52"/>
    <w:rsid w:val="00FA2A25"/>
    <w:rsid w:val="00FA4034"/>
    <w:rsid w:val="00FB0B19"/>
    <w:rsid w:val="00FB18D2"/>
    <w:rsid w:val="00FB4AEA"/>
    <w:rsid w:val="00FC5619"/>
    <w:rsid w:val="00FC5A33"/>
    <w:rsid w:val="00FD026F"/>
    <w:rsid w:val="00FD0B5F"/>
    <w:rsid w:val="00FD377D"/>
    <w:rsid w:val="00FD37D2"/>
    <w:rsid w:val="00FD6C1B"/>
    <w:rsid w:val="00FD7A92"/>
    <w:rsid w:val="00FD7AAA"/>
    <w:rsid w:val="00FE0E1B"/>
    <w:rsid w:val="00FE25A2"/>
    <w:rsid w:val="00FE2912"/>
    <w:rsid w:val="00FE2A5A"/>
    <w:rsid w:val="00FE61C1"/>
    <w:rsid w:val="00FE7414"/>
    <w:rsid w:val="00FF1704"/>
    <w:rsid w:val="00FF393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,"/>
  <w14:docId w14:val="27969059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Sangranormal">
    <w:name w:val="Normal Indent"/>
    <w:basedOn w:val="Normal"/>
    <w:qFormat/>
    <w:rsid w:val="00CF60E9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TDC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TDC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Encabezado">
    <w:name w:val="header"/>
    <w:basedOn w:val="Normal"/>
    <w:link w:val="EncabezadoCar"/>
    <w:uiPriority w:val="99"/>
    <w:rsid w:val="00CF60E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Textoindependiente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alpie">
    <w:name w:val="footnote reference"/>
    <w:semiHidden/>
    <w:rsid w:val="00CF60E9"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el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Sangradetextonormal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Textoindependiente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ipervnculo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uentedeprrafopredeter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laconcuadrcula">
    <w:name w:val="Table Grid"/>
    <w:basedOn w:val="Tab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7D24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EncabezadoCar">
    <w:name w:val="Encabezado Car"/>
    <w:link w:val="Encabezado"/>
    <w:uiPriority w:val="99"/>
    <w:rsid w:val="00AA69FA"/>
    <w:rPr>
      <w:snapToGrid w:val="0"/>
      <w:lang w:val="en-US" w:eastAsia="en-US"/>
    </w:rPr>
  </w:style>
  <w:style w:type="character" w:customStyle="1" w:styleId="PiedepginaCar">
    <w:name w:val="Pie de página Car"/>
    <w:link w:val="Piedepgina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is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e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ar">
    <w:name w:val="Subtítulo Car"/>
    <w:basedOn w:val="Fuentedeprrafopredeter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rrafode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styleId="Refdecomentario">
    <w:name w:val="annotation reference"/>
    <w:basedOn w:val="Fuentedeprrafopredeter"/>
    <w:semiHidden/>
    <w:unhideWhenUsed/>
    <w:rsid w:val="000346BC"/>
    <w:rPr>
      <w:sz w:val="18"/>
      <w:szCs w:val="18"/>
    </w:rPr>
  </w:style>
  <w:style w:type="paragraph" w:styleId="Textocomentario">
    <w:name w:val="annotation text"/>
    <w:basedOn w:val="Normal"/>
    <w:link w:val="TextocomentarioCar"/>
    <w:unhideWhenUsed/>
    <w:rsid w:val="000346BC"/>
    <w:rPr>
      <w:szCs w:val="24"/>
    </w:rPr>
  </w:style>
  <w:style w:type="character" w:customStyle="1" w:styleId="TextocomentarioCar">
    <w:name w:val="Texto comentario Car"/>
    <w:basedOn w:val="Fuentedeprrafopredeter"/>
    <w:link w:val="Textocomentario"/>
    <w:rsid w:val="000346BC"/>
    <w:rPr>
      <w:rFonts w:ascii="Calibri" w:hAnsi="Calibri"/>
      <w:snapToGrid w:val="0"/>
      <w:sz w:val="24"/>
      <w:szCs w:val="24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0346BC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0346BC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EF5C3-9393-4694-800B-418572076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12</Pages>
  <Words>2126</Words>
  <Characters>11484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13583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Juan León Solis</cp:lastModifiedBy>
  <cp:revision>243</cp:revision>
  <cp:lastPrinted>2001-03-15T17:26:00Z</cp:lastPrinted>
  <dcterms:created xsi:type="dcterms:W3CDTF">2015-11-09T19:39:00Z</dcterms:created>
  <dcterms:modified xsi:type="dcterms:W3CDTF">2016-08-08T20:49:00Z</dcterms:modified>
</cp:coreProperties>
</file>