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8B7E19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F03D2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3722" w:rsidRPr="00401DEF">
        <w:rPr>
          <w:lang w:val="pt-BR"/>
        </w:rPr>
        <w:t xml:space="preserve"> </w:t>
      </w:r>
      <w:r w:rsidR="00243722" w:rsidRPr="00243722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</w:t>
      </w:r>
      <w:r w:rsidR="00386D2E" w:rsidRPr="00243722">
        <w:rPr>
          <w:rFonts w:eastAsia="ヒラギノ角ゴ Pro W3"/>
          <w:b/>
          <w:bCs/>
          <w:iCs/>
          <w:snapToGrid/>
          <w:szCs w:val="24"/>
          <w:lang w:val="pt-BR" w:eastAsia="ja-JP"/>
        </w:rPr>
        <w:t>06</w:t>
      </w:r>
      <w:r w:rsidR="00401DEF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243722" w:rsidRPr="00243722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B7E19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401DE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Registrar </w:t>
      </w:r>
      <w:r w:rsidR="008B7E19">
        <w:rPr>
          <w:rFonts w:eastAsia="ヒラギノ角ゴ Pro W3"/>
          <w:b/>
          <w:bCs/>
          <w:iCs/>
          <w:snapToGrid/>
          <w:szCs w:val="24"/>
          <w:lang w:val="pt-BR" w:eastAsia="ja-JP"/>
        </w:rPr>
        <w:t>O</w:t>
      </w:r>
      <w:r w:rsidR="00401DE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perações de </w:t>
      </w:r>
      <w:r w:rsidR="008B7E19">
        <w:rPr>
          <w:rFonts w:eastAsia="ヒラギノ角ゴ Pro W3"/>
          <w:b/>
          <w:bCs/>
          <w:iCs/>
          <w:snapToGrid/>
          <w:szCs w:val="24"/>
          <w:lang w:val="pt-BR" w:eastAsia="ja-JP"/>
        </w:rPr>
        <w:t>A</w:t>
      </w:r>
      <w:r w:rsidR="00401DE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lteração dos </w:t>
      </w:r>
      <w:r w:rsidR="008B7E19">
        <w:rPr>
          <w:rFonts w:eastAsia="ヒラギノ角ゴ Pro W3"/>
          <w:b/>
          <w:bCs/>
          <w:iCs/>
          <w:snapToGrid/>
          <w:szCs w:val="24"/>
          <w:lang w:val="pt-BR" w:eastAsia="ja-JP"/>
        </w:rPr>
        <w:t>D</w:t>
      </w:r>
      <w:r w:rsidR="00401DE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ados no </w:t>
      </w:r>
      <w:r w:rsidR="008B7E19">
        <w:rPr>
          <w:rFonts w:eastAsia="ヒラギノ角ゴ Pro W3"/>
          <w:b/>
          <w:bCs/>
          <w:iCs/>
          <w:snapToGrid/>
          <w:szCs w:val="24"/>
          <w:lang w:val="pt-BR" w:eastAsia="ja-JP"/>
        </w:rPr>
        <w:t>B</w:t>
      </w:r>
      <w:r w:rsidR="00401DE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anco de </w:t>
      </w:r>
      <w:r w:rsidR="008B7E19">
        <w:rPr>
          <w:rFonts w:eastAsia="ヒラギノ角ゴ Pro W3"/>
          <w:b/>
          <w:bCs/>
          <w:iCs/>
          <w:snapToGrid/>
          <w:szCs w:val="24"/>
          <w:lang w:val="pt-BR" w:eastAsia="ja-JP"/>
        </w:rPr>
        <w:t>D</w:t>
      </w:r>
      <w:r w:rsidR="00401DEF">
        <w:rPr>
          <w:rFonts w:eastAsia="ヒラギノ角ゴ Pro W3"/>
          <w:b/>
          <w:bCs/>
          <w:iCs/>
          <w:snapToGrid/>
          <w:szCs w:val="24"/>
          <w:lang w:val="pt-BR" w:eastAsia="ja-JP"/>
        </w:rPr>
        <w:t>ados Oracle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BF2F8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Outubro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CF4603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20</w:t>
            </w:r>
            <w:r w:rsidR="004E5E06">
              <w:rPr>
                <w:color w:val="000000"/>
                <w:lang w:val="pt-BR"/>
              </w:rPr>
              <w:t>/11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8B7E19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8B7E19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3F7D35" w:rsidP="003F7D35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04/03/2016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A723B8" w:rsidP="008B7E19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Revisão e </w:t>
            </w:r>
            <w:r w:rsidR="003F7D35">
              <w:rPr>
                <w:color w:val="000000"/>
                <w:lang w:val="pt-BR"/>
              </w:rPr>
              <w:t>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3F7D35" w:rsidP="008B7E19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B7E19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B7E19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B7E19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B7E19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B7E19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B7E19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8B7E19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9069" w:history="1">
        <w:r w:rsidR="008B7E19" w:rsidRPr="008D71EA">
          <w:rPr>
            <w:rStyle w:val="Hyperlink"/>
            <w:noProof/>
            <w:lang w:val="pt-BR"/>
          </w:rPr>
          <w:t>1.</w:t>
        </w:r>
        <w:r w:rsidR="008B7E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B7E19" w:rsidRPr="008D71EA">
          <w:rPr>
            <w:rStyle w:val="Hyperlink"/>
            <w:noProof/>
            <w:lang w:val="pt-BR"/>
          </w:rPr>
          <w:t>SEGUC0640 - Registrar Operações de Alteração dos Dados no Banco de Dados Oracle.</w:t>
        </w:r>
        <w:r w:rsidR="008B7E19">
          <w:rPr>
            <w:noProof/>
            <w:webHidden/>
          </w:rPr>
          <w:tab/>
        </w:r>
        <w:r w:rsidR="008B7E19">
          <w:rPr>
            <w:noProof/>
            <w:webHidden/>
          </w:rPr>
          <w:fldChar w:fldCharType="begin"/>
        </w:r>
        <w:r w:rsidR="008B7E19">
          <w:rPr>
            <w:noProof/>
            <w:webHidden/>
          </w:rPr>
          <w:instrText xml:space="preserve"> PAGEREF _Toc448239069 \h </w:instrText>
        </w:r>
        <w:r w:rsidR="008B7E19">
          <w:rPr>
            <w:noProof/>
            <w:webHidden/>
          </w:rPr>
        </w:r>
        <w:r w:rsidR="008B7E19">
          <w:rPr>
            <w:noProof/>
            <w:webHidden/>
          </w:rPr>
          <w:fldChar w:fldCharType="separate"/>
        </w:r>
        <w:r w:rsidR="008B7E19">
          <w:rPr>
            <w:noProof/>
            <w:webHidden/>
          </w:rPr>
          <w:t>4</w:t>
        </w:r>
        <w:r w:rsidR="008B7E19">
          <w:rPr>
            <w:noProof/>
            <w:webHidden/>
          </w:rPr>
          <w:fldChar w:fldCharType="end"/>
        </w:r>
      </w:hyperlink>
    </w:p>
    <w:p w:rsidR="008B7E19" w:rsidRDefault="008B7E1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070" w:history="1">
        <w:r w:rsidRPr="008D71EA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D71EA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7E19" w:rsidRDefault="008B7E1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071" w:history="1">
        <w:r w:rsidRPr="008D71EA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D71EA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7E19" w:rsidRDefault="008B7E1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072" w:history="1">
        <w:r w:rsidRPr="008D71EA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D71EA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7E19" w:rsidRDefault="008B7E1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073" w:history="1">
        <w:r w:rsidRPr="008D71EA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D71EA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7E19" w:rsidRDefault="008B7E1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074" w:history="1">
        <w:r w:rsidRPr="008D71EA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D71EA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7E19" w:rsidRDefault="008B7E1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075" w:history="1">
        <w:r w:rsidRPr="008D71EA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D71EA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E19" w:rsidRDefault="008B7E1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076" w:history="1">
        <w:r w:rsidRPr="008D71EA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D71EA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E19" w:rsidRDefault="008B7E1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077" w:history="1">
        <w:r w:rsidRPr="008D71EA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D71EA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E19" w:rsidRDefault="008B7E1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078" w:history="1">
        <w:r w:rsidRPr="008D71EA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D71EA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E19" w:rsidRDefault="008B7E1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079" w:history="1">
        <w:r w:rsidRPr="008D71EA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D71EA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4364D6">
        <w:lastRenderedPageBreak/>
        <w:fldChar w:fldCharType="begin"/>
      </w:r>
      <w:r w:rsidR="004364D6">
        <w:instrText xml:space="preserve"> TITLE  \* </w:instrText>
      </w:r>
      <w:r w:rsidR="004364D6">
        <w:instrText xml:space="preserve">MERGEFORMAT </w:instrText>
      </w:r>
      <w:r w:rsidR="004364D6">
        <w:fldChar w:fldCharType="separate"/>
      </w:r>
      <w:r w:rsidR="004819BD">
        <w:rPr>
          <w:lang w:val="pt-BR"/>
        </w:rPr>
        <w:t>Especificação de Caso de Uso</w:t>
      </w:r>
      <w:r w:rsidR="004364D6">
        <w:rPr>
          <w:lang w:val="pt-BR"/>
        </w:rPr>
        <w:fldChar w:fldCharType="end"/>
      </w:r>
    </w:p>
    <w:p w:rsidR="00C953F9" w:rsidRPr="000941DB" w:rsidRDefault="00243722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9069"/>
      <w:r>
        <w:rPr>
          <w:lang w:val="pt-BR"/>
        </w:rPr>
        <w:t>SEGUC</w:t>
      </w:r>
      <w:r w:rsidR="00386D2E">
        <w:rPr>
          <w:lang w:val="pt-BR"/>
        </w:rPr>
        <w:t>06</w:t>
      </w:r>
      <w:r w:rsidR="00E23DA3">
        <w:rPr>
          <w:lang w:val="pt-BR"/>
        </w:rPr>
        <w:t>4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8B7E19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E23DA3">
        <w:rPr>
          <w:lang w:val="pt-BR"/>
        </w:rPr>
        <w:t xml:space="preserve">Registrar </w:t>
      </w:r>
      <w:r w:rsidR="008B7E19">
        <w:rPr>
          <w:lang w:val="pt-BR"/>
        </w:rPr>
        <w:t>O</w:t>
      </w:r>
      <w:r w:rsidR="00E23DA3">
        <w:rPr>
          <w:lang w:val="pt-BR"/>
        </w:rPr>
        <w:t xml:space="preserve">perações de </w:t>
      </w:r>
      <w:r w:rsidR="008B7E19">
        <w:rPr>
          <w:lang w:val="pt-BR"/>
        </w:rPr>
        <w:t>A</w:t>
      </w:r>
      <w:r w:rsidR="00E23DA3">
        <w:rPr>
          <w:lang w:val="pt-BR"/>
        </w:rPr>
        <w:t xml:space="preserve">lteração dos </w:t>
      </w:r>
      <w:r w:rsidR="008B7E19">
        <w:rPr>
          <w:lang w:val="pt-BR"/>
        </w:rPr>
        <w:t>D</w:t>
      </w:r>
      <w:r w:rsidR="00E23DA3">
        <w:rPr>
          <w:lang w:val="pt-BR"/>
        </w:rPr>
        <w:t xml:space="preserve">ados no </w:t>
      </w:r>
      <w:r w:rsidR="008B7E19">
        <w:rPr>
          <w:lang w:val="pt-BR"/>
        </w:rPr>
        <w:t>B</w:t>
      </w:r>
      <w:r w:rsidR="00E23DA3">
        <w:rPr>
          <w:lang w:val="pt-BR"/>
        </w:rPr>
        <w:t xml:space="preserve">anco de </w:t>
      </w:r>
      <w:r w:rsidR="008B7E19">
        <w:rPr>
          <w:lang w:val="pt-BR"/>
        </w:rPr>
        <w:t>D</w:t>
      </w:r>
      <w:r w:rsidR="00E23DA3">
        <w:rPr>
          <w:lang w:val="pt-BR"/>
        </w:rPr>
        <w:t>ados Oracle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9070"/>
      <w:r>
        <w:rPr>
          <w:lang w:val="pt-BR"/>
        </w:rPr>
        <w:t>Descrição</w:t>
      </w:r>
      <w:bookmarkEnd w:id="5"/>
      <w:bookmarkEnd w:id="6"/>
    </w:p>
    <w:p w:rsidR="00C971D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</w:t>
      </w:r>
      <w:r w:rsidR="00E23DA3">
        <w:rPr>
          <w:lang w:val="pt-BR"/>
        </w:rPr>
        <w:t>tem escopo global a todo o sistema</w:t>
      </w:r>
      <w:r w:rsidR="00C971D2">
        <w:rPr>
          <w:lang w:val="pt-BR"/>
        </w:rPr>
        <w:t>.</w:t>
      </w:r>
      <w:r w:rsidR="00E23DA3">
        <w:rPr>
          <w:lang w:val="pt-BR"/>
        </w:rPr>
        <w:t xml:space="preserve"> O objetivo é criar auditorias de registros de operações no banco de dados: inserção, alteração e exclusão.</w:t>
      </w:r>
      <w:r w:rsidR="009653AE">
        <w:rPr>
          <w:lang w:val="pt-BR"/>
        </w:rPr>
        <w:t xml:space="preserve"> Essas auditorias serão criadas na tabela que foi envolvida e para as alterações</w:t>
      </w:r>
      <w:r w:rsidR="003569D0">
        <w:rPr>
          <w:lang w:val="pt-BR"/>
        </w:rPr>
        <w:t xml:space="preserve"> salvara-se a informação</w:t>
      </w:r>
      <w:r w:rsidR="00D9010D">
        <w:rPr>
          <w:lang w:val="pt-BR"/>
        </w:rPr>
        <w:t xml:space="preserve"> na tabela</w:t>
      </w:r>
      <w:r w:rsidR="001466B8">
        <w:rPr>
          <w:lang w:val="pt-BR"/>
        </w:rPr>
        <w:t xml:space="preserve"> SEFAZ_SEG.TA_OPERACAO</w:t>
      </w:r>
      <w:r w:rsidR="00D9010D" w:rsidRPr="00D9010D">
        <w:rPr>
          <w:lang w:val="pt-BR"/>
        </w:rPr>
        <w:t>_AUDITADA</w:t>
      </w:r>
      <w:r w:rsidR="00D9010D">
        <w:rPr>
          <w:lang w:val="pt-BR"/>
        </w:rPr>
        <w:t xml:space="preserve"> usando triggers de acordo a solução proposta no documento de Desenho d</w:t>
      </w:r>
      <w:r w:rsidR="00710F4B">
        <w:rPr>
          <w:lang w:val="pt-BR"/>
        </w:rPr>
        <w:t>e Serviços Transversais, na seçã</w:t>
      </w:r>
      <w:r w:rsidR="00D9010D">
        <w:rPr>
          <w:lang w:val="pt-BR"/>
        </w:rPr>
        <w:t>o</w:t>
      </w:r>
      <w:r w:rsidR="009653AE">
        <w:rPr>
          <w:lang w:val="pt-BR"/>
        </w:rPr>
        <w:t xml:space="preserve"> </w:t>
      </w:r>
      <w:r w:rsidR="00710F4B">
        <w:rPr>
          <w:lang w:val="pt-BR"/>
        </w:rPr>
        <w:t>[</w:t>
      </w:r>
      <w:r w:rsidR="009653AE">
        <w:rPr>
          <w:lang w:val="pt-BR"/>
        </w:rPr>
        <w:t>4.4.2 Desenho de Solução para Registro de Operações por tabela</w:t>
      </w:r>
      <w:r w:rsidR="00710F4B">
        <w:rPr>
          <w:lang w:val="pt-BR"/>
        </w:rPr>
        <w:t>]</w:t>
      </w:r>
      <w:r w:rsidR="009653AE">
        <w:rPr>
          <w:lang w:val="pt-BR"/>
        </w:rPr>
        <w:t xml:space="preserve">.  </w:t>
      </w:r>
      <w:r w:rsidR="001B5F21">
        <w:rPr>
          <w:lang w:val="pt-BR"/>
        </w:rPr>
        <w:t>Todos os scripts estão nesta seção.</w:t>
      </w:r>
    </w:p>
    <w:p w:rsidR="00F5533E" w:rsidRDefault="00F5533E" w:rsidP="00263A9F">
      <w:pPr>
        <w:jc w:val="both"/>
        <w:rPr>
          <w:lang w:val="pt-BR"/>
        </w:rPr>
      </w:pPr>
      <w:r>
        <w:rPr>
          <w:lang w:val="pt-BR"/>
        </w:rPr>
        <w:t>Os script</w:t>
      </w:r>
      <w:r w:rsidR="00697C22">
        <w:rPr>
          <w:lang w:val="pt-BR"/>
        </w:rPr>
        <w:t>s</w:t>
      </w:r>
      <w:r>
        <w:rPr>
          <w:lang w:val="pt-BR"/>
        </w:rPr>
        <w:t xml:space="preserve"> fornecidos neste caso de uso podem ser melhorados pela fábrica de software</w:t>
      </w:r>
      <w:r w:rsidR="006C1030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39071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 xml:space="preserve">O </w:t>
      </w:r>
      <w:r w:rsidR="007D1BBF">
        <w:rPr>
          <w:lang w:val="pt-BR"/>
        </w:rPr>
        <w:t>DBA da Fábrica de Software e O DBA na SEFAZ-TI</w:t>
      </w:r>
      <w:r w:rsidR="004758E2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9072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9073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F4092C" w:rsidRDefault="00F4092C" w:rsidP="006F13D0">
      <w:pPr>
        <w:rPr>
          <w:lang w:val="pt-BR"/>
        </w:rPr>
      </w:pPr>
      <w:r>
        <w:rPr>
          <w:lang w:val="pt-BR"/>
        </w:rPr>
        <w:t>Conferir que o usuário SEFAZ_SEG tenha as permissões em Oracle para: ALTER ANY TABLE e CREATE ANY TRIGGER.</w:t>
      </w:r>
    </w:p>
    <w:p w:rsidR="0011396F" w:rsidRDefault="0011396F" w:rsidP="006F13D0">
      <w:pPr>
        <w:rPr>
          <w:lang w:val="pt-BR"/>
        </w:rPr>
      </w:pPr>
      <w:r>
        <w:rPr>
          <w:lang w:val="pt-BR"/>
        </w:rPr>
        <w:t xml:space="preserve">Devem existir as tabelas </w:t>
      </w:r>
      <w:r w:rsidRPr="00F4092C">
        <w:rPr>
          <w:lang w:val="pt-BR"/>
        </w:rPr>
        <w:t>SEFAZ_SEG.TA_</w:t>
      </w:r>
      <w:r w:rsidR="00CF3DD1">
        <w:rPr>
          <w:lang w:val="pt-BR"/>
        </w:rPr>
        <w:t>OPERACAO_AUDITADA</w:t>
      </w:r>
      <w:r>
        <w:rPr>
          <w:lang w:val="pt-BR"/>
        </w:rPr>
        <w:t xml:space="preserve"> e  </w:t>
      </w:r>
      <w:r w:rsidR="00291BEE" w:rsidRPr="00291BEE">
        <w:rPr>
          <w:lang w:val="pt-BR"/>
        </w:rPr>
        <w:t>SEFAZ_SEG.TA_ERRO_PROCESSO_AUDITORIA</w:t>
      </w:r>
    </w:p>
    <w:p w:rsidR="0011396F" w:rsidRDefault="0011396F" w:rsidP="006F13D0">
      <w:pPr>
        <w:rPr>
          <w:lang w:val="pt-BR"/>
        </w:rPr>
      </w:pPr>
      <w:r>
        <w:rPr>
          <w:lang w:val="pt-BR"/>
        </w:rPr>
        <w:t>Deve existir um diretório Oracle no servidor de banco de dados FILE_REPO.</w:t>
      </w:r>
    </w:p>
    <w:p w:rsidR="00291BEE" w:rsidRDefault="00291BEE" w:rsidP="006F13D0">
      <w:pPr>
        <w:rPr>
          <w:lang w:val="pt-BR"/>
        </w:rPr>
      </w:pPr>
      <w:r>
        <w:rPr>
          <w:lang w:val="pt-BR"/>
        </w:rPr>
        <w:t xml:space="preserve">Devem existir as sequencias </w:t>
      </w:r>
      <w:r w:rsidRPr="00291BEE">
        <w:rPr>
          <w:lang w:val="pt-BR"/>
        </w:rPr>
        <w:t>SEFAZ_SEG.SEQ_</w:t>
      </w:r>
      <w:r w:rsidR="00CF3DD1">
        <w:rPr>
          <w:lang w:val="pt-BR"/>
        </w:rPr>
        <w:t>OPERACAO_AUDITADA</w:t>
      </w:r>
      <w:r>
        <w:rPr>
          <w:lang w:val="pt-BR"/>
        </w:rPr>
        <w:t xml:space="preserve"> e </w:t>
      </w:r>
      <w:r w:rsidRPr="00291BEE">
        <w:rPr>
          <w:lang w:val="pt-BR"/>
        </w:rPr>
        <w:t>SEFAZ_SEG.SEQ_ERRO_PROCESSO_AUDITORIA</w:t>
      </w:r>
      <w:r>
        <w:rPr>
          <w:lang w:val="pt-BR"/>
        </w:rPr>
        <w:t>.</w:t>
      </w:r>
    </w:p>
    <w:p w:rsidR="00291BEE" w:rsidRDefault="00291BEE" w:rsidP="006F13D0">
      <w:pPr>
        <w:rPr>
          <w:lang w:val="pt-BR"/>
        </w:rPr>
      </w:pPr>
      <w:r>
        <w:rPr>
          <w:lang w:val="pt-BR"/>
        </w:rPr>
        <w:t xml:space="preserve">Deve existir o aplicativo PL/SQL: </w:t>
      </w:r>
      <w:r w:rsidRPr="00291BEE">
        <w:rPr>
          <w:lang w:val="pt-BR"/>
        </w:rPr>
        <w:t>SEFAZ_SEG.SALVAR_LOG_ERRO</w:t>
      </w:r>
      <w:r>
        <w:rPr>
          <w:lang w:val="pt-BR"/>
        </w:rPr>
        <w:t>.</w:t>
      </w:r>
    </w:p>
    <w:p w:rsidR="00220737" w:rsidRPr="00291BEE" w:rsidRDefault="00220737" w:rsidP="006F13D0">
      <w:pPr>
        <w:rPr>
          <w:lang w:val="pt-BR"/>
        </w:rPr>
      </w:pPr>
      <w:r>
        <w:rPr>
          <w:lang w:val="pt-BR"/>
        </w:rPr>
        <w:t xml:space="preserve">Deve existir o aplicativo PL/SQL: </w:t>
      </w:r>
      <w:r w:rsidRPr="00220737">
        <w:rPr>
          <w:lang w:val="pt-BR"/>
        </w:rPr>
        <w:t>SEFAZ_SEG.CRIAR_TRIGGER_AUDIT</w:t>
      </w:r>
      <w:r w:rsidR="004D3BA6">
        <w:rPr>
          <w:lang w:val="pt-BR"/>
        </w:rPr>
        <w:t xml:space="preserve"> (anexo o caso de uso gerar_trigger_audit.sql)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9074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Pr="00F4092C" w:rsidRDefault="00557623" w:rsidP="00952750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</w:t>
      </w:r>
      <w:r w:rsidR="00952750">
        <w:rPr>
          <w:lang w:val="pt-BR"/>
        </w:rPr>
        <w:t xml:space="preserve">foi criada uma nova tabela, tem que adicionar as columnas: </w:t>
      </w:r>
      <w:r w:rsidR="00952750" w:rsidRPr="00952750">
        <w:rPr>
          <w:szCs w:val="24"/>
          <w:lang w:val="pt-BR"/>
        </w:rPr>
        <w:t>usuario_insercao</w:t>
      </w:r>
      <w:r w:rsidR="00952750">
        <w:rPr>
          <w:szCs w:val="24"/>
          <w:lang w:val="pt-BR"/>
        </w:rPr>
        <w:t xml:space="preserve">, </w:t>
      </w:r>
      <w:r w:rsidR="00952750" w:rsidRPr="00952750">
        <w:rPr>
          <w:szCs w:val="24"/>
          <w:lang w:val="pt-BR"/>
        </w:rPr>
        <w:t>data_insercao</w:t>
      </w:r>
      <w:r w:rsidR="00952750">
        <w:rPr>
          <w:szCs w:val="24"/>
          <w:lang w:val="pt-BR"/>
        </w:rPr>
        <w:t xml:space="preserve">, </w:t>
      </w:r>
      <w:r w:rsidR="00952750" w:rsidRPr="00952750">
        <w:rPr>
          <w:szCs w:val="24"/>
          <w:lang w:val="pt-BR"/>
        </w:rPr>
        <w:t>usuario_alteracao</w:t>
      </w:r>
      <w:r w:rsidR="00952750">
        <w:rPr>
          <w:szCs w:val="24"/>
          <w:lang w:val="pt-BR"/>
        </w:rPr>
        <w:t xml:space="preserve">, </w:t>
      </w:r>
      <w:r w:rsidR="00952750" w:rsidRPr="00952750">
        <w:rPr>
          <w:szCs w:val="24"/>
          <w:lang w:val="pt-BR"/>
        </w:rPr>
        <w:t>data_alteracao</w:t>
      </w:r>
      <w:r w:rsidR="00952750">
        <w:rPr>
          <w:szCs w:val="24"/>
          <w:lang w:val="pt-BR"/>
        </w:rPr>
        <w:t xml:space="preserve">, </w:t>
      </w:r>
      <w:r w:rsidR="00952750" w:rsidRPr="00952750">
        <w:rPr>
          <w:szCs w:val="24"/>
          <w:lang w:val="pt-BR"/>
        </w:rPr>
        <w:t>registro_excluido</w:t>
      </w:r>
      <w:r w:rsidR="00952750">
        <w:rPr>
          <w:szCs w:val="24"/>
          <w:lang w:val="pt-BR"/>
        </w:rPr>
        <w:t xml:space="preserve">, </w:t>
      </w:r>
      <w:r w:rsidR="00952750" w:rsidRPr="00952750">
        <w:rPr>
          <w:szCs w:val="24"/>
          <w:lang w:val="pt-BR"/>
        </w:rPr>
        <w:t>usuario_exclusao</w:t>
      </w:r>
      <w:r w:rsidR="00952750">
        <w:rPr>
          <w:szCs w:val="24"/>
          <w:lang w:val="pt-BR"/>
        </w:rPr>
        <w:t xml:space="preserve">, </w:t>
      </w:r>
      <w:r w:rsidR="00952750" w:rsidRPr="00952750">
        <w:rPr>
          <w:szCs w:val="24"/>
          <w:lang w:val="pt-BR"/>
        </w:rPr>
        <w:t>data_exclusao</w:t>
      </w:r>
      <w:r w:rsidR="00952750">
        <w:rPr>
          <w:szCs w:val="24"/>
          <w:lang w:val="pt-BR"/>
        </w:rPr>
        <w:t>.</w:t>
      </w:r>
      <w:r w:rsidR="00F4092C">
        <w:rPr>
          <w:szCs w:val="24"/>
          <w:lang w:val="pt-BR"/>
        </w:rPr>
        <w:t xml:space="preserve"> Assim:</w:t>
      </w:r>
    </w:p>
    <w:p w:rsidR="00F4092C" w:rsidRDefault="00683FC5" w:rsidP="00F4092C">
      <w:pPr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24525" cy="2781300"/>
            <wp:effectExtent l="19050" t="19050" r="2857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55EC" w:rsidRDefault="009B55EC" w:rsidP="009B55EC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DBA deve executar o aplicativo PL/SQL:</w:t>
      </w:r>
    </w:p>
    <w:p w:rsidR="006D2242" w:rsidRDefault="009B55EC" w:rsidP="009B55EC">
      <w:pPr>
        <w:pStyle w:val="PargrafodaLista"/>
        <w:ind w:left="1040"/>
        <w:jc w:val="both"/>
        <w:rPr>
          <w:lang w:val="pt-BR"/>
        </w:rPr>
      </w:pPr>
      <w:r w:rsidRPr="009B55EC">
        <w:rPr>
          <w:lang w:val="pt-BR"/>
        </w:rPr>
        <w:t>SEFAZ_SEG.CRIAR_TRIGGER_AUDIT</w:t>
      </w:r>
      <w:r w:rsidR="007060C7">
        <w:rPr>
          <w:lang w:val="pt-BR"/>
        </w:rPr>
        <w:t xml:space="preserve"> </w:t>
      </w:r>
      <w:r w:rsidRPr="009B55EC">
        <w:rPr>
          <w:lang w:val="pt-BR"/>
        </w:rPr>
        <w:t>(</w:t>
      </w:r>
      <w:r w:rsidR="00F5533E" w:rsidRPr="00F5533E">
        <w:rPr>
          <w:lang w:val="pt-BR"/>
        </w:rPr>
        <w:t>&lt;</w:t>
      </w:r>
      <w:r w:rsidRPr="009B55EC">
        <w:rPr>
          <w:lang w:val="pt-BR"/>
        </w:rPr>
        <w:t>NOME_ESQUEMA</w:t>
      </w:r>
      <w:r w:rsidR="00F5533E">
        <w:rPr>
          <w:lang w:val="pt-BR"/>
        </w:rPr>
        <w:t>&gt;</w:t>
      </w:r>
      <w:r>
        <w:rPr>
          <w:lang w:val="pt-BR"/>
        </w:rPr>
        <w:t xml:space="preserve">, </w:t>
      </w:r>
      <w:r w:rsidR="00F5533E">
        <w:rPr>
          <w:lang w:val="pt-BR"/>
        </w:rPr>
        <w:t>&lt;</w:t>
      </w:r>
      <w:r>
        <w:rPr>
          <w:lang w:val="pt-BR"/>
        </w:rPr>
        <w:t>NOME_TABELA</w:t>
      </w:r>
      <w:r w:rsidR="00F5533E">
        <w:rPr>
          <w:lang w:val="pt-BR"/>
        </w:rPr>
        <w:t>&gt;</w:t>
      </w:r>
      <w:r w:rsidRPr="009B55EC">
        <w:rPr>
          <w:lang w:val="pt-BR"/>
        </w:rPr>
        <w:t>)</w:t>
      </w:r>
      <w:r>
        <w:rPr>
          <w:lang w:val="pt-BR"/>
        </w:rPr>
        <w:t>;</w:t>
      </w:r>
    </w:p>
    <w:p w:rsidR="00E07930" w:rsidRDefault="007060C7" w:rsidP="0024372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Conferir que o trigger</w:t>
      </w:r>
      <w:r w:rsidR="009B55EC">
        <w:rPr>
          <w:lang w:val="pt-BR"/>
        </w:rPr>
        <w:t xml:space="preserve"> foi criado com sucesso.</w:t>
      </w:r>
    </w:p>
    <w:p w:rsidR="00557623" w:rsidRPr="00E07930" w:rsidRDefault="00514163" w:rsidP="0024270C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E07930">
        <w:rPr>
          <w:lang w:val="pt-BR"/>
        </w:rPr>
        <w:t>O</w:t>
      </w:r>
      <w:r w:rsidR="00557623" w:rsidRPr="00E07930">
        <w:rPr>
          <w:lang w:val="pt-BR"/>
        </w:rPr>
        <w:t xml:space="preserve"> caso de uso</w:t>
      </w:r>
      <w:r w:rsidR="00207DBF" w:rsidRPr="00E07930">
        <w:rPr>
          <w:lang w:val="pt-BR"/>
        </w:rPr>
        <w:t xml:space="preserve"> se encerra</w:t>
      </w:r>
      <w:r w:rsidR="00557623" w:rsidRPr="00E07930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9075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9076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9077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9078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303411" w:rsidRDefault="001B6DD2" w:rsidP="00AA5F22">
      <w:pPr>
        <w:pStyle w:val="Ttulo2"/>
        <w:rPr>
          <w:lang w:val="pt-BR"/>
        </w:rPr>
      </w:pPr>
      <w:bookmarkStart w:id="32" w:name="_Toc448239079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AA5F22" w:rsidRDefault="00AA5F22" w:rsidP="00AA5F22">
      <w:pPr>
        <w:rPr>
          <w:lang w:val="pt-BR"/>
        </w:rPr>
      </w:pPr>
    </w:p>
    <w:sectPr w:rsidR="00AA5F22" w:rsidSect="00AA5F22"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4D6" w:rsidRDefault="004364D6">
      <w:r>
        <w:separator/>
      </w:r>
    </w:p>
  </w:endnote>
  <w:endnote w:type="continuationSeparator" w:id="0">
    <w:p w:rsidR="004364D6" w:rsidRDefault="0043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4D6" w:rsidRDefault="004364D6">
      <w:r>
        <w:separator/>
      </w:r>
    </w:p>
  </w:footnote>
  <w:footnote w:type="continuationSeparator" w:id="0">
    <w:p w:rsidR="004364D6" w:rsidRDefault="00436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B85"/>
    <w:rsid w:val="00035CB2"/>
    <w:rsid w:val="00041280"/>
    <w:rsid w:val="00050DE4"/>
    <w:rsid w:val="00051F33"/>
    <w:rsid w:val="00063FB4"/>
    <w:rsid w:val="00067783"/>
    <w:rsid w:val="00071EFF"/>
    <w:rsid w:val="000854B4"/>
    <w:rsid w:val="000924F3"/>
    <w:rsid w:val="00093298"/>
    <w:rsid w:val="000941DB"/>
    <w:rsid w:val="000A2504"/>
    <w:rsid w:val="000A2CB1"/>
    <w:rsid w:val="000C0F45"/>
    <w:rsid w:val="000C68EA"/>
    <w:rsid w:val="000E01A0"/>
    <w:rsid w:val="000E21F0"/>
    <w:rsid w:val="000E333E"/>
    <w:rsid w:val="000F3269"/>
    <w:rsid w:val="00112A21"/>
    <w:rsid w:val="0011396F"/>
    <w:rsid w:val="001167F1"/>
    <w:rsid w:val="001240E9"/>
    <w:rsid w:val="0013090F"/>
    <w:rsid w:val="00131BF0"/>
    <w:rsid w:val="00141C1A"/>
    <w:rsid w:val="001445AD"/>
    <w:rsid w:val="001466B8"/>
    <w:rsid w:val="00157178"/>
    <w:rsid w:val="001669E7"/>
    <w:rsid w:val="00186534"/>
    <w:rsid w:val="00186751"/>
    <w:rsid w:val="00191072"/>
    <w:rsid w:val="00192725"/>
    <w:rsid w:val="0019629E"/>
    <w:rsid w:val="001A2C86"/>
    <w:rsid w:val="001A66FC"/>
    <w:rsid w:val="001B5F21"/>
    <w:rsid w:val="001B6DD2"/>
    <w:rsid w:val="001C1314"/>
    <w:rsid w:val="001C445A"/>
    <w:rsid w:val="001C6CF5"/>
    <w:rsid w:val="001E3A7D"/>
    <w:rsid w:val="001E5F85"/>
    <w:rsid w:val="001F108F"/>
    <w:rsid w:val="001F30D9"/>
    <w:rsid w:val="001F5AAB"/>
    <w:rsid w:val="001F61F1"/>
    <w:rsid w:val="00200AFC"/>
    <w:rsid w:val="00207DBF"/>
    <w:rsid w:val="002134B4"/>
    <w:rsid w:val="00220737"/>
    <w:rsid w:val="00224E9D"/>
    <w:rsid w:val="0023205F"/>
    <w:rsid w:val="002332F5"/>
    <w:rsid w:val="0024171D"/>
    <w:rsid w:val="00241A46"/>
    <w:rsid w:val="00243722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805FC"/>
    <w:rsid w:val="0028503E"/>
    <w:rsid w:val="00287887"/>
    <w:rsid w:val="00291BEE"/>
    <w:rsid w:val="00291D9F"/>
    <w:rsid w:val="002A1834"/>
    <w:rsid w:val="002A5630"/>
    <w:rsid w:val="002A705E"/>
    <w:rsid w:val="002A7A66"/>
    <w:rsid w:val="002B45AA"/>
    <w:rsid w:val="002C3CBA"/>
    <w:rsid w:val="002D68D6"/>
    <w:rsid w:val="002F1589"/>
    <w:rsid w:val="00303411"/>
    <w:rsid w:val="0031219B"/>
    <w:rsid w:val="00334190"/>
    <w:rsid w:val="00337B3F"/>
    <w:rsid w:val="00350F92"/>
    <w:rsid w:val="00356107"/>
    <w:rsid w:val="003569D0"/>
    <w:rsid w:val="00367BD5"/>
    <w:rsid w:val="00375521"/>
    <w:rsid w:val="003756BC"/>
    <w:rsid w:val="00375A5E"/>
    <w:rsid w:val="00384760"/>
    <w:rsid w:val="00386805"/>
    <w:rsid w:val="00386D2E"/>
    <w:rsid w:val="003C6B2C"/>
    <w:rsid w:val="003E012B"/>
    <w:rsid w:val="003E1FDB"/>
    <w:rsid w:val="003F0CEE"/>
    <w:rsid w:val="003F370B"/>
    <w:rsid w:val="003F5576"/>
    <w:rsid w:val="003F7D35"/>
    <w:rsid w:val="004000CD"/>
    <w:rsid w:val="00401DEF"/>
    <w:rsid w:val="00406A95"/>
    <w:rsid w:val="00407CB6"/>
    <w:rsid w:val="004106BD"/>
    <w:rsid w:val="0041232C"/>
    <w:rsid w:val="00413B6F"/>
    <w:rsid w:val="004271F2"/>
    <w:rsid w:val="00427C0D"/>
    <w:rsid w:val="00430691"/>
    <w:rsid w:val="00435D6A"/>
    <w:rsid w:val="004364D6"/>
    <w:rsid w:val="00441C85"/>
    <w:rsid w:val="00445E12"/>
    <w:rsid w:val="00454AD8"/>
    <w:rsid w:val="0045775B"/>
    <w:rsid w:val="0046175E"/>
    <w:rsid w:val="0047163D"/>
    <w:rsid w:val="004758E2"/>
    <w:rsid w:val="004779A9"/>
    <w:rsid w:val="004819BD"/>
    <w:rsid w:val="00482126"/>
    <w:rsid w:val="00483110"/>
    <w:rsid w:val="00496636"/>
    <w:rsid w:val="004B0EC5"/>
    <w:rsid w:val="004B4CB2"/>
    <w:rsid w:val="004B4CDF"/>
    <w:rsid w:val="004C3582"/>
    <w:rsid w:val="004D117B"/>
    <w:rsid w:val="004D3BA6"/>
    <w:rsid w:val="004D632C"/>
    <w:rsid w:val="004E0F5E"/>
    <w:rsid w:val="004E450B"/>
    <w:rsid w:val="004E5E06"/>
    <w:rsid w:val="004F03D2"/>
    <w:rsid w:val="0050025C"/>
    <w:rsid w:val="00514163"/>
    <w:rsid w:val="00517DAA"/>
    <w:rsid w:val="0052113E"/>
    <w:rsid w:val="00522BE9"/>
    <w:rsid w:val="00523AB8"/>
    <w:rsid w:val="00527F6D"/>
    <w:rsid w:val="0053187A"/>
    <w:rsid w:val="005376A9"/>
    <w:rsid w:val="00541FC6"/>
    <w:rsid w:val="005423EC"/>
    <w:rsid w:val="0055581E"/>
    <w:rsid w:val="00557623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7570"/>
    <w:rsid w:val="005A751D"/>
    <w:rsid w:val="005B0CD7"/>
    <w:rsid w:val="005B117E"/>
    <w:rsid w:val="005B2554"/>
    <w:rsid w:val="005B3508"/>
    <w:rsid w:val="005B4016"/>
    <w:rsid w:val="005B5017"/>
    <w:rsid w:val="005C583E"/>
    <w:rsid w:val="005D6C9F"/>
    <w:rsid w:val="005E196D"/>
    <w:rsid w:val="005E4EEE"/>
    <w:rsid w:val="005E7A3E"/>
    <w:rsid w:val="005F57F3"/>
    <w:rsid w:val="005F592B"/>
    <w:rsid w:val="006027B2"/>
    <w:rsid w:val="0061622A"/>
    <w:rsid w:val="00617003"/>
    <w:rsid w:val="00623B30"/>
    <w:rsid w:val="00624345"/>
    <w:rsid w:val="006256D4"/>
    <w:rsid w:val="00625F14"/>
    <w:rsid w:val="0063171B"/>
    <w:rsid w:val="00635C43"/>
    <w:rsid w:val="00646645"/>
    <w:rsid w:val="006516CB"/>
    <w:rsid w:val="00653AB6"/>
    <w:rsid w:val="00656C2D"/>
    <w:rsid w:val="006571B1"/>
    <w:rsid w:val="006613D4"/>
    <w:rsid w:val="00667179"/>
    <w:rsid w:val="006715DE"/>
    <w:rsid w:val="00683531"/>
    <w:rsid w:val="00683FC5"/>
    <w:rsid w:val="006933B9"/>
    <w:rsid w:val="0069383A"/>
    <w:rsid w:val="00697C22"/>
    <w:rsid w:val="006A6045"/>
    <w:rsid w:val="006B1C5D"/>
    <w:rsid w:val="006B390F"/>
    <w:rsid w:val="006C0FDE"/>
    <w:rsid w:val="006C1030"/>
    <w:rsid w:val="006C1336"/>
    <w:rsid w:val="006C63AF"/>
    <w:rsid w:val="006D1CB0"/>
    <w:rsid w:val="006D2242"/>
    <w:rsid w:val="006E1426"/>
    <w:rsid w:val="006E528C"/>
    <w:rsid w:val="006F13D0"/>
    <w:rsid w:val="006F7B4E"/>
    <w:rsid w:val="00700CE4"/>
    <w:rsid w:val="00705A32"/>
    <w:rsid w:val="007060C7"/>
    <w:rsid w:val="00710F4B"/>
    <w:rsid w:val="0072406D"/>
    <w:rsid w:val="00725CD0"/>
    <w:rsid w:val="00732CC3"/>
    <w:rsid w:val="00733580"/>
    <w:rsid w:val="00741E9E"/>
    <w:rsid w:val="0074216C"/>
    <w:rsid w:val="0074484F"/>
    <w:rsid w:val="0077393B"/>
    <w:rsid w:val="0077726F"/>
    <w:rsid w:val="00792FF3"/>
    <w:rsid w:val="007B12BB"/>
    <w:rsid w:val="007D1BBF"/>
    <w:rsid w:val="007D24FE"/>
    <w:rsid w:val="007D4363"/>
    <w:rsid w:val="007E615A"/>
    <w:rsid w:val="00800176"/>
    <w:rsid w:val="00801C1A"/>
    <w:rsid w:val="00822CF5"/>
    <w:rsid w:val="00827573"/>
    <w:rsid w:val="00852194"/>
    <w:rsid w:val="00857A9A"/>
    <w:rsid w:val="00860249"/>
    <w:rsid w:val="008629E2"/>
    <w:rsid w:val="00884BDB"/>
    <w:rsid w:val="00885A3B"/>
    <w:rsid w:val="008A0A71"/>
    <w:rsid w:val="008B5DCF"/>
    <w:rsid w:val="008B7E19"/>
    <w:rsid w:val="008C0453"/>
    <w:rsid w:val="008C4090"/>
    <w:rsid w:val="008C444F"/>
    <w:rsid w:val="008C5D42"/>
    <w:rsid w:val="008D4640"/>
    <w:rsid w:val="008D66C9"/>
    <w:rsid w:val="008D7087"/>
    <w:rsid w:val="008D76C5"/>
    <w:rsid w:val="008E2B71"/>
    <w:rsid w:val="008E2D79"/>
    <w:rsid w:val="008E375F"/>
    <w:rsid w:val="008E5DBB"/>
    <w:rsid w:val="008F2B3C"/>
    <w:rsid w:val="008F53E6"/>
    <w:rsid w:val="008F63B3"/>
    <w:rsid w:val="0090527A"/>
    <w:rsid w:val="00906997"/>
    <w:rsid w:val="00911258"/>
    <w:rsid w:val="009178E9"/>
    <w:rsid w:val="00921023"/>
    <w:rsid w:val="00923E36"/>
    <w:rsid w:val="00924502"/>
    <w:rsid w:val="0093305C"/>
    <w:rsid w:val="00933500"/>
    <w:rsid w:val="009345F9"/>
    <w:rsid w:val="00937897"/>
    <w:rsid w:val="00937972"/>
    <w:rsid w:val="00947BCB"/>
    <w:rsid w:val="00950DB3"/>
    <w:rsid w:val="00952750"/>
    <w:rsid w:val="00953269"/>
    <w:rsid w:val="0096459F"/>
    <w:rsid w:val="009653AE"/>
    <w:rsid w:val="009712A8"/>
    <w:rsid w:val="00973541"/>
    <w:rsid w:val="0097646D"/>
    <w:rsid w:val="00982A1C"/>
    <w:rsid w:val="009B493F"/>
    <w:rsid w:val="009B55EC"/>
    <w:rsid w:val="009D118F"/>
    <w:rsid w:val="009D43CD"/>
    <w:rsid w:val="009D7B09"/>
    <w:rsid w:val="009E0DCD"/>
    <w:rsid w:val="009E1F32"/>
    <w:rsid w:val="009E2D7A"/>
    <w:rsid w:val="009F6672"/>
    <w:rsid w:val="00A02FFA"/>
    <w:rsid w:val="00A10A7B"/>
    <w:rsid w:val="00A113B7"/>
    <w:rsid w:val="00A15C71"/>
    <w:rsid w:val="00A17FD0"/>
    <w:rsid w:val="00A23E0E"/>
    <w:rsid w:val="00A31640"/>
    <w:rsid w:val="00A44359"/>
    <w:rsid w:val="00A45915"/>
    <w:rsid w:val="00A51372"/>
    <w:rsid w:val="00A517AB"/>
    <w:rsid w:val="00A723B8"/>
    <w:rsid w:val="00A91B91"/>
    <w:rsid w:val="00AA5F22"/>
    <w:rsid w:val="00AA69FA"/>
    <w:rsid w:val="00AB5AE0"/>
    <w:rsid w:val="00AC1BF2"/>
    <w:rsid w:val="00AC6A3F"/>
    <w:rsid w:val="00AC75A7"/>
    <w:rsid w:val="00AD40E3"/>
    <w:rsid w:val="00AD46A9"/>
    <w:rsid w:val="00AD7479"/>
    <w:rsid w:val="00AE050A"/>
    <w:rsid w:val="00AE6CE0"/>
    <w:rsid w:val="00AF3C08"/>
    <w:rsid w:val="00AF4FA4"/>
    <w:rsid w:val="00AF7A57"/>
    <w:rsid w:val="00B01216"/>
    <w:rsid w:val="00B03F43"/>
    <w:rsid w:val="00B10619"/>
    <w:rsid w:val="00B273B2"/>
    <w:rsid w:val="00B36312"/>
    <w:rsid w:val="00B4096E"/>
    <w:rsid w:val="00B62CF5"/>
    <w:rsid w:val="00B821FF"/>
    <w:rsid w:val="00B8331A"/>
    <w:rsid w:val="00B90678"/>
    <w:rsid w:val="00BB5E3C"/>
    <w:rsid w:val="00BC1013"/>
    <w:rsid w:val="00BD4BA6"/>
    <w:rsid w:val="00BE1A74"/>
    <w:rsid w:val="00BE7201"/>
    <w:rsid w:val="00BF1F5B"/>
    <w:rsid w:val="00BF2F8F"/>
    <w:rsid w:val="00BF5AE6"/>
    <w:rsid w:val="00C063DC"/>
    <w:rsid w:val="00C174BE"/>
    <w:rsid w:val="00C17796"/>
    <w:rsid w:val="00C17C42"/>
    <w:rsid w:val="00C21FD8"/>
    <w:rsid w:val="00C22276"/>
    <w:rsid w:val="00C333D8"/>
    <w:rsid w:val="00C35E95"/>
    <w:rsid w:val="00C37CEB"/>
    <w:rsid w:val="00C4141B"/>
    <w:rsid w:val="00C62C0D"/>
    <w:rsid w:val="00C655EA"/>
    <w:rsid w:val="00C80D41"/>
    <w:rsid w:val="00C953F9"/>
    <w:rsid w:val="00C971D2"/>
    <w:rsid w:val="00CA28F5"/>
    <w:rsid w:val="00CB0CE3"/>
    <w:rsid w:val="00CB5045"/>
    <w:rsid w:val="00CB66AC"/>
    <w:rsid w:val="00CD4D50"/>
    <w:rsid w:val="00CE2684"/>
    <w:rsid w:val="00CF35B2"/>
    <w:rsid w:val="00CF3B44"/>
    <w:rsid w:val="00CF3BD1"/>
    <w:rsid w:val="00CF3DD1"/>
    <w:rsid w:val="00CF4603"/>
    <w:rsid w:val="00CF47BA"/>
    <w:rsid w:val="00CF60E9"/>
    <w:rsid w:val="00D01EE0"/>
    <w:rsid w:val="00D21244"/>
    <w:rsid w:val="00D21518"/>
    <w:rsid w:val="00D31D0F"/>
    <w:rsid w:val="00D365D4"/>
    <w:rsid w:val="00D440FB"/>
    <w:rsid w:val="00D44D3F"/>
    <w:rsid w:val="00D53399"/>
    <w:rsid w:val="00D62056"/>
    <w:rsid w:val="00D774BA"/>
    <w:rsid w:val="00D9010D"/>
    <w:rsid w:val="00D91846"/>
    <w:rsid w:val="00D942B6"/>
    <w:rsid w:val="00D94D16"/>
    <w:rsid w:val="00DA2F7C"/>
    <w:rsid w:val="00DA344F"/>
    <w:rsid w:val="00DB1F07"/>
    <w:rsid w:val="00DB3FDF"/>
    <w:rsid w:val="00DB64F3"/>
    <w:rsid w:val="00DB757C"/>
    <w:rsid w:val="00DC0F10"/>
    <w:rsid w:val="00DC4BC7"/>
    <w:rsid w:val="00DD233F"/>
    <w:rsid w:val="00DD675E"/>
    <w:rsid w:val="00DD7484"/>
    <w:rsid w:val="00DE1352"/>
    <w:rsid w:val="00DF02EF"/>
    <w:rsid w:val="00DF73AA"/>
    <w:rsid w:val="00E003B1"/>
    <w:rsid w:val="00E0269B"/>
    <w:rsid w:val="00E07930"/>
    <w:rsid w:val="00E135A4"/>
    <w:rsid w:val="00E15ABA"/>
    <w:rsid w:val="00E16351"/>
    <w:rsid w:val="00E217C4"/>
    <w:rsid w:val="00E23DA3"/>
    <w:rsid w:val="00E32C58"/>
    <w:rsid w:val="00E37FBB"/>
    <w:rsid w:val="00E51DC3"/>
    <w:rsid w:val="00E5243D"/>
    <w:rsid w:val="00E57D01"/>
    <w:rsid w:val="00E62026"/>
    <w:rsid w:val="00E63FA6"/>
    <w:rsid w:val="00E67E92"/>
    <w:rsid w:val="00E743E4"/>
    <w:rsid w:val="00EA4132"/>
    <w:rsid w:val="00EB43E7"/>
    <w:rsid w:val="00EB4603"/>
    <w:rsid w:val="00EB4C03"/>
    <w:rsid w:val="00EB6CA8"/>
    <w:rsid w:val="00EC7AB4"/>
    <w:rsid w:val="00ED2468"/>
    <w:rsid w:val="00ED4424"/>
    <w:rsid w:val="00EE1826"/>
    <w:rsid w:val="00EF447E"/>
    <w:rsid w:val="00F01650"/>
    <w:rsid w:val="00F125C7"/>
    <w:rsid w:val="00F174E0"/>
    <w:rsid w:val="00F17A77"/>
    <w:rsid w:val="00F20701"/>
    <w:rsid w:val="00F34695"/>
    <w:rsid w:val="00F4092C"/>
    <w:rsid w:val="00F464C6"/>
    <w:rsid w:val="00F54C9A"/>
    <w:rsid w:val="00F54F6E"/>
    <w:rsid w:val="00F5533E"/>
    <w:rsid w:val="00F73DFB"/>
    <w:rsid w:val="00F84C84"/>
    <w:rsid w:val="00F8579C"/>
    <w:rsid w:val="00F8614C"/>
    <w:rsid w:val="00FA2A25"/>
    <w:rsid w:val="00FA4034"/>
    <w:rsid w:val="00FB18D2"/>
    <w:rsid w:val="00FB4A84"/>
    <w:rsid w:val="00FD0B5F"/>
    <w:rsid w:val="00FD377D"/>
    <w:rsid w:val="00FD37D2"/>
    <w:rsid w:val="00FD7A92"/>
    <w:rsid w:val="00FD7AAA"/>
    <w:rsid w:val="00FE0E1B"/>
    <w:rsid w:val="00FE2280"/>
    <w:rsid w:val="00FE25A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CAC9EC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0911E-485F-438C-AE53-3B9096CC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3457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40</cp:revision>
  <cp:lastPrinted>2001-03-15T17:26:00Z</cp:lastPrinted>
  <dcterms:created xsi:type="dcterms:W3CDTF">2015-11-09T20:16:00Z</dcterms:created>
  <dcterms:modified xsi:type="dcterms:W3CDTF">2016-04-12T18:42:00Z</dcterms:modified>
</cp:coreProperties>
</file>