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9EB" w:rsidRDefault="001459EB">
      <w:pPr>
        <w:pStyle w:val="Title"/>
        <w:jc w:val="right"/>
      </w:pPr>
    </w:p>
    <w:p w:rsidR="001459EB" w:rsidRDefault="001459EB">
      <w:pPr>
        <w:pStyle w:val="Title"/>
        <w:jc w:val="right"/>
      </w:pPr>
    </w:p>
    <w:p w:rsidR="001459EB" w:rsidRDefault="001459EB">
      <w:pPr>
        <w:pStyle w:val="Title"/>
        <w:jc w:val="right"/>
      </w:pPr>
    </w:p>
    <w:p w:rsidR="001459EB" w:rsidRDefault="001459EB">
      <w:pPr>
        <w:pStyle w:val="Title"/>
        <w:jc w:val="right"/>
      </w:pPr>
    </w:p>
    <w:p w:rsidR="001459EB" w:rsidRDefault="001459EB">
      <w:pPr>
        <w:pStyle w:val="Title"/>
        <w:jc w:val="right"/>
      </w:pPr>
    </w:p>
    <w:p w:rsidR="001459EB" w:rsidRDefault="001459EB">
      <w:pPr>
        <w:pStyle w:val="Title"/>
        <w:jc w:val="right"/>
      </w:pPr>
    </w:p>
    <w:p w:rsidR="001459EB" w:rsidRDefault="001459EB">
      <w:pPr>
        <w:pStyle w:val="Title"/>
        <w:jc w:val="right"/>
      </w:pPr>
    </w:p>
    <w:p w:rsidR="001459EB" w:rsidRDefault="001459EB">
      <w:pPr>
        <w:pStyle w:val="Title"/>
        <w:jc w:val="right"/>
      </w:pPr>
    </w:p>
    <w:p w:rsidR="001459EB" w:rsidRDefault="001459EB">
      <w:pPr>
        <w:pStyle w:val="Title"/>
        <w:jc w:val="right"/>
      </w:pPr>
    </w:p>
    <w:p w:rsidR="001459EB" w:rsidRDefault="001459EB">
      <w:pPr>
        <w:pStyle w:val="Title"/>
        <w:jc w:val="right"/>
      </w:pPr>
    </w:p>
    <w:p w:rsidR="001459EB" w:rsidRDefault="001459EB">
      <w:pPr>
        <w:pStyle w:val="Title"/>
        <w:jc w:val="right"/>
      </w:pPr>
    </w:p>
    <w:p w:rsidR="001459EB" w:rsidRDefault="00CF37C9">
      <w:pPr>
        <w:pStyle w:val="Title"/>
        <w:jc w:val="right"/>
      </w:pPr>
      <w:r>
        <w:t>Projet intégrateur LOG3900</w:t>
      </w:r>
    </w:p>
    <w:p w:rsidR="001459EB" w:rsidRDefault="00CF37C9">
      <w:pPr>
        <w:pStyle w:val="Title"/>
        <w:jc w:val="right"/>
      </w:pPr>
      <w:r>
        <w:t>Plan de projet</w:t>
      </w:r>
    </w:p>
    <w:p w:rsidR="001459EB" w:rsidRDefault="001459EB"/>
    <w:p w:rsidR="001459EB" w:rsidRDefault="001459EB"/>
    <w:p w:rsidR="001459EB" w:rsidRDefault="00CF37C9">
      <w:pPr>
        <w:pStyle w:val="Title"/>
        <w:jc w:val="right"/>
        <w:rPr>
          <w:sz w:val="28"/>
          <w:szCs w:val="28"/>
        </w:rPr>
      </w:pPr>
      <w:r>
        <w:rPr>
          <w:sz w:val="28"/>
          <w:szCs w:val="28"/>
        </w:rPr>
        <w:t>Version 1.8</w:t>
      </w:r>
    </w:p>
    <w:p w:rsidR="001459EB" w:rsidRDefault="001459EB">
      <w:pPr>
        <w:pStyle w:val="Title"/>
        <w:jc w:val="right"/>
      </w:pPr>
    </w:p>
    <w:p w:rsidR="001459EB" w:rsidRDefault="001459EB"/>
    <w:p w:rsidR="001459EB" w:rsidRDefault="001459EB">
      <w:pPr>
        <w:keepLines/>
        <w:pBdr>
          <w:top w:val="nil"/>
          <w:left w:val="nil"/>
          <w:bottom w:val="nil"/>
          <w:right w:val="nil"/>
          <w:between w:val="nil"/>
        </w:pBdr>
        <w:spacing w:after="120"/>
        <w:ind w:left="720"/>
        <w:rPr>
          <w:color w:val="000000"/>
        </w:rPr>
      </w:pPr>
    </w:p>
    <w:p w:rsidR="001459EB" w:rsidRDefault="001459EB">
      <w:pPr>
        <w:keepLines/>
        <w:pBdr>
          <w:top w:val="nil"/>
          <w:left w:val="nil"/>
          <w:bottom w:val="nil"/>
          <w:right w:val="nil"/>
          <w:between w:val="nil"/>
        </w:pBdr>
        <w:spacing w:after="120"/>
        <w:ind w:left="720"/>
        <w:rPr>
          <w:color w:val="000000"/>
        </w:rPr>
      </w:pPr>
    </w:p>
    <w:p w:rsidR="001459EB" w:rsidRDefault="001459EB"/>
    <w:p w:rsidR="001459EB" w:rsidRDefault="00CF37C9">
      <w:pPr>
        <w:pBdr>
          <w:top w:val="nil"/>
          <w:left w:val="nil"/>
          <w:bottom w:val="nil"/>
          <w:right w:val="nil"/>
          <w:between w:val="nil"/>
        </w:pBdr>
        <w:spacing w:line="276" w:lineRule="auto"/>
        <w:sectPr w:rsidR="001459EB">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r>
        <w:br w:type="page"/>
      </w:r>
    </w:p>
    <w:p w:rsidR="001459EB" w:rsidRDefault="00CF37C9">
      <w:pPr>
        <w:pStyle w:val="Title"/>
      </w:pPr>
      <w:r>
        <w:lastRenderedPageBreak/>
        <w:t>Historique des révisions</w:t>
      </w:r>
    </w:p>
    <w:p w:rsidR="001459EB" w:rsidRDefault="001459EB">
      <w:pPr>
        <w:rPr>
          <w:i/>
          <w:color w:val="0000FF"/>
        </w:rPr>
      </w:pPr>
    </w:p>
    <w:p w:rsidR="001459EB" w:rsidRDefault="001459EB"/>
    <w:tbl>
      <w:tblPr>
        <w:tblStyle w:val="a"/>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1459EB">
        <w:tc>
          <w:tcPr>
            <w:tcW w:w="1227" w:type="dxa"/>
          </w:tcPr>
          <w:p w:rsidR="001459EB" w:rsidRDefault="00CF37C9">
            <w:pPr>
              <w:keepLines/>
              <w:pBdr>
                <w:top w:val="nil"/>
                <w:left w:val="nil"/>
                <w:bottom w:val="nil"/>
                <w:right w:val="nil"/>
                <w:between w:val="nil"/>
              </w:pBdr>
              <w:spacing w:after="120"/>
              <w:jc w:val="center"/>
              <w:rPr>
                <w:b/>
                <w:color w:val="000000"/>
              </w:rPr>
            </w:pPr>
            <w:r>
              <w:rPr>
                <w:b/>
                <w:color w:val="000000"/>
              </w:rPr>
              <w:t>Date</w:t>
            </w:r>
          </w:p>
        </w:tc>
        <w:tc>
          <w:tcPr>
            <w:tcW w:w="983" w:type="dxa"/>
          </w:tcPr>
          <w:p w:rsidR="001459EB" w:rsidRDefault="00CF37C9">
            <w:pPr>
              <w:keepLines/>
              <w:pBdr>
                <w:top w:val="nil"/>
                <w:left w:val="nil"/>
                <w:bottom w:val="nil"/>
                <w:right w:val="nil"/>
                <w:between w:val="nil"/>
              </w:pBdr>
              <w:spacing w:after="120"/>
              <w:jc w:val="center"/>
              <w:rPr>
                <w:b/>
                <w:color w:val="000000"/>
              </w:rPr>
            </w:pPr>
            <w:r>
              <w:rPr>
                <w:b/>
                <w:color w:val="000000"/>
              </w:rPr>
              <w:t>Version</w:t>
            </w:r>
          </w:p>
        </w:tc>
        <w:tc>
          <w:tcPr>
            <w:tcW w:w="5128" w:type="dxa"/>
          </w:tcPr>
          <w:p w:rsidR="001459EB" w:rsidRDefault="00CF37C9">
            <w:pPr>
              <w:keepLines/>
              <w:pBdr>
                <w:top w:val="nil"/>
                <w:left w:val="nil"/>
                <w:bottom w:val="nil"/>
                <w:right w:val="nil"/>
                <w:between w:val="nil"/>
              </w:pBdr>
              <w:spacing w:after="120"/>
              <w:jc w:val="center"/>
              <w:rPr>
                <w:b/>
                <w:color w:val="000000"/>
              </w:rPr>
            </w:pPr>
            <w:r>
              <w:rPr>
                <w:b/>
                <w:color w:val="000000"/>
              </w:rPr>
              <w:t>Description</w:t>
            </w:r>
          </w:p>
        </w:tc>
        <w:tc>
          <w:tcPr>
            <w:tcW w:w="2268" w:type="dxa"/>
          </w:tcPr>
          <w:p w:rsidR="001459EB" w:rsidRDefault="00CF37C9">
            <w:pPr>
              <w:keepLines/>
              <w:pBdr>
                <w:top w:val="nil"/>
                <w:left w:val="nil"/>
                <w:bottom w:val="nil"/>
                <w:right w:val="nil"/>
                <w:between w:val="nil"/>
              </w:pBdr>
              <w:spacing w:after="120"/>
              <w:jc w:val="center"/>
              <w:rPr>
                <w:b/>
                <w:color w:val="000000"/>
              </w:rPr>
            </w:pPr>
            <w:r>
              <w:rPr>
                <w:b/>
                <w:color w:val="000000"/>
              </w:rPr>
              <w:t>Auteur</w:t>
            </w:r>
          </w:p>
        </w:tc>
      </w:tr>
      <w:tr w:rsidR="001459EB">
        <w:tc>
          <w:tcPr>
            <w:tcW w:w="1227" w:type="dxa"/>
          </w:tcPr>
          <w:p w:rsidR="001459EB" w:rsidRDefault="00CF37C9">
            <w:pPr>
              <w:keepLines/>
              <w:pBdr>
                <w:top w:val="nil"/>
                <w:left w:val="nil"/>
                <w:bottom w:val="nil"/>
                <w:right w:val="nil"/>
                <w:between w:val="nil"/>
              </w:pBdr>
              <w:spacing w:after="120"/>
              <w:jc w:val="center"/>
              <w:rPr>
                <w:color w:val="000000"/>
              </w:rPr>
            </w:pPr>
            <w:r>
              <w:t>2019</w:t>
            </w:r>
            <w:r>
              <w:rPr>
                <w:color w:val="000000"/>
              </w:rPr>
              <w:t>-</w:t>
            </w:r>
            <w:r>
              <w:t>01</w:t>
            </w:r>
            <w:r>
              <w:rPr>
                <w:color w:val="000000"/>
              </w:rPr>
              <w:t>-</w:t>
            </w:r>
            <w:r>
              <w:t>27</w:t>
            </w:r>
          </w:p>
        </w:tc>
        <w:tc>
          <w:tcPr>
            <w:tcW w:w="983" w:type="dxa"/>
          </w:tcPr>
          <w:p w:rsidR="001459EB" w:rsidRDefault="00CF37C9">
            <w:pPr>
              <w:keepLines/>
              <w:pBdr>
                <w:top w:val="nil"/>
                <w:left w:val="nil"/>
                <w:bottom w:val="nil"/>
                <w:right w:val="nil"/>
                <w:between w:val="nil"/>
              </w:pBdr>
              <w:spacing w:after="120"/>
              <w:jc w:val="center"/>
              <w:rPr>
                <w:color w:val="000000"/>
              </w:rPr>
            </w:pPr>
            <w:r>
              <w:t>1.0</w:t>
            </w:r>
          </w:p>
        </w:tc>
        <w:tc>
          <w:tcPr>
            <w:tcW w:w="5128" w:type="dxa"/>
          </w:tcPr>
          <w:p w:rsidR="001459EB" w:rsidRDefault="00CF37C9">
            <w:pPr>
              <w:keepLines/>
              <w:pBdr>
                <w:top w:val="nil"/>
                <w:left w:val="nil"/>
                <w:bottom w:val="nil"/>
                <w:right w:val="nil"/>
                <w:between w:val="nil"/>
              </w:pBdr>
              <w:spacing w:after="120"/>
              <w:rPr>
                <w:color w:val="000000"/>
              </w:rPr>
            </w:pPr>
            <w:r>
              <w:t>Première esquisse des sections 1, 2.1, 2.2, 2.3, 3.2, 3.4, 5</w:t>
            </w:r>
          </w:p>
        </w:tc>
        <w:tc>
          <w:tcPr>
            <w:tcW w:w="2268" w:type="dxa"/>
          </w:tcPr>
          <w:p w:rsidR="001459EB" w:rsidRDefault="00CF37C9">
            <w:pPr>
              <w:keepLines/>
              <w:pBdr>
                <w:top w:val="nil"/>
                <w:left w:val="nil"/>
                <w:bottom w:val="nil"/>
                <w:right w:val="nil"/>
                <w:between w:val="nil"/>
              </w:pBdr>
              <w:spacing w:after="120"/>
              <w:jc w:val="center"/>
              <w:rPr>
                <w:color w:val="000000"/>
              </w:rPr>
            </w:pPr>
            <w:r>
              <w:t xml:space="preserve">Amal </w:t>
            </w:r>
            <w:proofErr w:type="spellStart"/>
            <w:r>
              <w:t>Metsahel</w:t>
            </w:r>
            <w:proofErr w:type="spellEnd"/>
            <w:r>
              <w:t xml:space="preserve">, Kelvin </w:t>
            </w:r>
            <w:proofErr w:type="spellStart"/>
            <w:r>
              <w:t>Tran</w:t>
            </w:r>
            <w:proofErr w:type="spellEnd"/>
          </w:p>
        </w:tc>
      </w:tr>
      <w:tr w:rsidR="001459EB">
        <w:tc>
          <w:tcPr>
            <w:tcW w:w="1227" w:type="dxa"/>
          </w:tcPr>
          <w:p w:rsidR="001459EB" w:rsidRDefault="00CF37C9">
            <w:pPr>
              <w:keepLines/>
              <w:spacing w:after="120"/>
              <w:jc w:val="center"/>
              <w:rPr>
                <w:color w:val="000000"/>
              </w:rPr>
            </w:pPr>
            <w:r>
              <w:t>2019-01-28</w:t>
            </w:r>
          </w:p>
        </w:tc>
        <w:tc>
          <w:tcPr>
            <w:tcW w:w="983" w:type="dxa"/>
          </w:tcPr>
          <w:p w:rsidR="001459EB" w:rsidRDefault="00CF37C9">
            <w:pPr>
              <w:keepLines/>
              <w:pBdr>
                <w:top w:val="nil"/>
                <w:left w:val="nil"/>
                <w:bottom w:val="nil"/>
                <w:right w:val="nil"/>
                <w:between w:val="nil"/>
              </w:pBdr>
              <w:spacing w:after="120"/>
              <w:jc w:val="center"/>
              <w:rPr>
                <w:color w:val="000000"/>
              </w:rPr>
            </w:pPr>
            <w:r>
              <w:t>1.1</w:t>
            </w:r>
          </w:p>
        </w:tc>
        <w:tc>
          <w:tcPr>
            <w:tcW w:w="5128" w:type="dxa"/>
          </w:tcPr>
          <w:p w:rsidR="001459EB" w:rsidRDefault="00CF37C9">
            <w:pPr>
              <w:keepLines/>
              <w:pBdr>
                <w:top w:val="nil"/>
                <w:left w:val="nil"/>
                <w:bottom w:val="nil"/>
                <w:right w:val="nil"/>
                <w:between w:val="nil"/>
              </w:pBdr>
              <w:spacing w:after="120"/>
              <w:rPr>
                <w:color w:val="000000"/>
              </w:rPr>
            </w:pPr>
            <w:r>
              <w:t>Première version de la section 4</w:t>
            </w:r>
          </w:p>
        </w:tc>
        <w:tc>
          <w:tcPr>
            <w:tcW w:w="2268" w:type="dxa"/>
          </w:tcPr>
          <w:p w:rsidR="001459EB" w:rsidRDefault="00CF37C9">
            <w:pPr>
              <w:keepLines/>
              <w:pBdr>
                <w:top w:val="nil"/>
                <w:left w:val="nil"/>
                <w:bottom w:val="nil"/>
                <w:right w:val="nil"/>
                <w:between w:val="nil"/>
              </w:pBdr>
              <w:spacing w:after="120"/>
              <w:jc w:val="center"/>
              <w:rPr>
                <w:color w:val="000000"/>
              </w:rPr>
            </w:pPr>
            <w:r>
              <w:t xml:space="preserve">Kelvin </w:t>
            </w:r>
            <w:proofErr w:type="spellStart"/>
            <w:r>
              <w:t>Tran</w:t>
            </w:r>
            <w:proofErr w:type="spellEnd"/>
          </w:p>
        </w:tc>
      </w:tr>
      <w:tr w:rsidR="001459EB">
        <w:tc>
          <w:tcPr>
            <w:tcW w:w="1227" w:type="dxa"/>
          </w:tcPr>
          <w:p w:rsidR="001459EB" w:rsidRDefault="00CF37C9">
            <w:pPr>
              <w:keepLines/>
              <w:spacing w:after="120"/>
              <w:jc w:val="center"/>
              <w:rPr>
                <w:color w:val="000000"/>
              </w:rPr>
            </w:pPr>
            <w:r>
              <w:t>2019-01-29</w:t>
            </w:r>
          </w:p>
        </w:tc>
        <w:tc>
          <w:tcPr>
            <w:tcW w:w="983" w:type="dxa"/>
          </w:tcPr>
          <w:p w:rsidR="001459EB" w:rsidRDefault="00CF37C9">
            <w:pPr>
              <w:keepLines/>
              <w:pBdr>
                <w:top w:val="nil"/>
                <w:left w:val="nil"/>
                <w:bottom w:val="nil"/>
                <w:right w:val="nil"/>
                <w:between w:val="nil"/>
              </w:pBdr>
              <w:spacing w:after="120"/>
              <w:jc w:val="center"/>
              <w:rPr>
                <w:color w:val="000000"/>
              </w:rPr>
            </w:pPr>
            <w:r>
              <w:t>1.2</w:t>
            </w:r>
          </w:p>
        </w:tc>
        <w:tc>
          <w:tcPr>
            <w:tcW w:w="5128" w:type="dxa"/>
          </w:tcPr>
          <w:p w:rsidR="001459EB" w:rsidRDefault="00CF37C9">
            <w:pPr>
              <w:keepLines/>
              <w:pBdr>
                <w:top w:val="nil"/>
                <w:left w:val="nil"/>
                <w:bottom w:val="nil"/>
                <w:right w:val="nil"/>
                <w:between w:val="nil"/>
              </w:pBdr>
              <w:spacing w:after="120"/>
              <w:rPr>
                <w:color w:val="000000"/>
              </w:rPr>
            </w:pPr>
            <w:r>
              <w:t>Corrections des sections 2.2, 2.3, 3.2, 3.4 et première esquisse de la section 3.3</w:t>
            </w:r>
          </w:p>
        </w:tc>
        <w:tc>
          <w:tcPr>
            <w:tcW w:w="2268" w:type="dxa"/>
          </w:tcPr>
          <w:p w:rsidR="001459EB" w:rsidRDefault="00CF37C9">
            <w:pPr>
              <w:keepLines/>
              <w:pBdr>
                <w:top w:val="nil"/>
                <w:left w:val="nil"/>
                <w:bottom w:val="nil"/>
                <w:right w:val="nil"/>
                <w:between w:val="nil"/>
              </w:pBdr>
              <w:spacing w:after="120"/>
              <w:jc w:val="center"/>
              <w:rPr>
                <w:color w:val="000000"/>
              </w:rPr>
            </w:pPr>
            <w:r>
              <w:t>Équipe 6</w:t>
            </w:r>
          </w:p>
        </w:tc>
      </w:tr>
      <w:tr w:rsidR="001459EB">
        <w:tc>
          <w:tcPr>
            <w:tcW w:w="1227" w:type="dxa"/>
          </w:tcPr>
          <w:p w:rsidR="001459EB" w:rsidRDefault="00CF37C9">
            <w:pPr>
              <w:keepLines/>
              <w:spacing w:after="120"/>
              <w:jc w:val="center"/>
              <w:rPr>
                <w:color w:val="000000"/>
              </w:rPr>
            </w:pPr>
            <w:r>
              <w:t>2019-02-02</w:t>
            </w:r>
          </w:p>
        </w:tc>
        <w:tc>
          <w:tcPr>
            <w:tcW w:w="983" w:type="dxa"/>
          </w:tcPr>
          <w:p w:rsidR="001459EB" w:rsidRDefault="00CF37C9">
            <w:pPr>
              <w:keepLines/>
              <w:pBdr>
                <w:top w:val="nil"/>
                <w:left w:val="nil"/>
                <w:bottom w:val="nil"/>
                <w:right w:val="nil"/>
                <w:between w:val="nil"/>
              </w:pBdr>
              <w:spacing w:after="120"/>
              <w:jc w:val="center"/>
              <w:rPr>
                <w:color w:val="000000"/>
              </w:rPr>
            </w:pPr>
            <w:r>
              <w:t>1.3</w:t>
            </w:r>
          </w:p>
        </w:tc>
        <w:tc>
          <w:tcPr>
            <w:tcW w:w="5128" w:type="dxa"/>
          </w:tcPr>
          <w:p w:rsidR="001459EB" w:rsidRDefault="00CF37C9">
            <w:pPr>
              <w:keepLines/>
              <w:pBdr>
                <w:top w:val="nil"/>
                <w:left w:val="nil"/>
                <w:bottom w:val="nil"/>
                <w:right w:val="nil"/>
                <w:between w:val="nil"/>
              </w:pBdr>
              <w:spacing w:after="120"/>
              <w:rPr>
                <w:color w:val="000000"/>
              </w:rPr>
            </w:pPr>
            <w:r>
              <w:t>Ajout d’information à la section 5</w:t>
            </w:r>
          </w:p>
        </w:tc>
        <w:tc>
          <w:tcPr>
            <w:tcW w:w="2268" w:type="dxa"/>
          </w:tcPr>
          <w:p w:rsidR="001459EB" w:rsidRDefault="00CF37C9">
            <w:pPr>
              <w:keepLines/>
              <w:pBdr>
                <w:top w:val="nil"/>
                <w:left w:val="nil"/>
                <w:bottom w:val="nil"/>
                <w:right w:val="nil"/>
                <w:between w:val="nil"/>
              </w:pBdr>
              <w:spacing w:after="120"/>
              <w:jc w:val="center"/>
              <w:rPr>
                <w:color w:val="000000"/>
              </w:rPr>
            </w:pPr>
            <w:r>
              <w:t xml:space="preserve">Hakim </w:t>
            </w:r>
            <w:proofErr w:type="spellStart"/>
            <w:r>
              <w:t>Kasimi</w:t>
            </w:r>
            <w:proofErr w:type="spellEnd"/>
            <w:r>
              <w:t xml:space="preserve">, Freddy </w:t>
            </w:r>
            <w:proofErr w:type="spellStart"/>
            <w:r>
              <w:t>Sossa</w:t>
            </w:r>
            <w:proofErr w:type="spellEnd"/>
          </w:p>
        </w:tc>
      </w:tr>
      <w:tr w:rsidR="001459EB">
        <w:tc>
          <w:tcPr>
            <w:tcW w:w="1227" w:type="dxa"/>
          </w:tcPr>
          <w:p w:rsidR="001459EB" w:rsidRDefault="00CF37C9">
            <w:pPr>
              <w:keepLines/>
              <w:spacing w:after="120"/>
              <w:jc w:val="center"/>
              <w:rPr>
                <w:color w:val="000000"/>
              </w:rPr>
            </w:pPr>
            <w:r>
              <w:t>2019-02-04</w:t>
            </w:r>
          </w:p>
        </w:tc>
        <w:tc>
          <w:tcPr>
            <w:tcW w:w="983" w:type="dxa"/>
          </w:tcPr>
          <w:p w:rsidR="001459EB" w:rsidRDefault="00CF37C9">
            <w:pPr>
              <w:keepLines/>
              <w:pBdr>
                <w:top w:val="nil"/>
                <w:left w:val="nil"/>
                <w:bottom w:val="nil"/>
                <w:right w:val="nil"/>
                <w:between w:val="nil"/>
              </w:pBdr>
              <w:spacing w:after="120"/>
              <w:jc w:val="center"/>
              <w:rPr>
                <w:color w:val="000000"/>
              </w:rPr>
            </w:pPr>
            <w:r>
              <w:t>1.4</w:t>
            </w:r>
          </w:p>
        </w:tc>
        <w:tc>
          <w:tcPr>
            <w:tcW w:w="5128" w:type="dxa"/>
          </w:tcPr>
          <w:p w:rsidR="001459EB" w:rsidRDefault="00CF37C9">
            <w:pPr>
              <w:keepLines/>
              <w:pBdr>
                <w:top w:val="nil"/>
                <w:left w:val="nil"/>
                <w:bottom w:val="nil"/>
                <w:right w:val="nil"/>
                <w:between w:val="nil"/>
              </w:pBdr>
              <w:spacing w:after="120"/>
              <w:rPr>
                <w:color w:val="000000"/>
              </w:rPr>
            </w:pPr>
            <w:r>
              <w:t>Révision de la section 3.3</w:t>
            </w:r>
          </w:p>
        </w:tc>
        <w:tc>
          <w:tcPr>
            <w:tcW w:w="2268" w:type="dxa"/>
          </w:tcPr>
          <w:p w:rsidR="001459EB" w:rsidRDefault="00CF37C9">
            <w:pPr>
              <w:keepLines/>
              <w:spacing w:after="120"/>
              <w:jc w:val="center"/>
              <w:rPr>
                <w:color w:val="000000"/>
              </w:rPr>
            </w:pPr>
            <w:r>
              <w:t xml:space="preserve">Amal </w:t>
            </w:r>
            <w:proofErr w:type="spellStart"/>
            <w:r>
              <w:t>Metsahel</w:t>
            </w:r>
            <w:proofErr w:type="spellEnd"/>
          </w:p>
        </w:tc>
      </w:tr>
      <w:tr w:rsidR="001459EB">
        <w:tc>
          <w:tcPr>
            <w:tcW w:w="1227" w:type="dxa"/>
          </w:tcPr>
          <w:p w:rsidR="001459EB" w:rsidRDefault="00CF37C9">
            <w:pPr>
              <w:keepLines/>
              <w:spacing w:after="120"/>
              <w:jc w:val="center"/>
              <w:rPr>
                <w:color w:val="000000"/>
              </w:rPr>
            </w:pPr>
            <w:r>
              <w:t>2019-02-05</w:t>
            </w:r>
          </w:p>
        </w:tc>
        <w:tc>
          <w:tcPr>
            <w:tcW w:w="983" w:type="dxa"/>
          </w:tcPr>
          <w:p w:rsidR="001459EB" w:rsidRDefault="00CF37C9">
            <w:pPr>
              <w:keepLines/>
              <w:pBdr>
                <w:top w:val="nil"/>
                <w:left w:val="nil"/>
                <w:bottom w:val="nil"/>
                <w:right w:val="nil"/>
                <w:between w:val="nil"/>
              </w:pBdr>
              <w:spacing w:after="120"/>
              <w:jc w:val="center"/>
              <w:rPr>
                <w:color w:val="000000"/>
              </w:rPr>
            </w:pPr>
            <w:r>
              <w:t>1.5</w:t>
            </w:r>
          </w:p>
        </w:tc>
        <w:tc>
          <w:tcPr>
            <w:tcW w:w="5128" w:type="dxa"/>
          </w:tcPr>
          <w:p w:rsidR="001459EB" w:rsidRDefault="00CF37C9">
            <w:pPr>
              <w:keepLines/>
              <w:pBdr>
                <w:top w:val="nil"/>
                <w:left w:val="nil"/>
                <w:bottom w:val="nil"/>
                <w:right w:val="nil"/>
                <w:between w:val="nil"/>
              </w:pBdr>
              <w:spacing w:after="120"/>
              <w:rPr>
                <w:color w:val="000000"/>
              </w:rPr>
            </w:pPr>
            <w:r>
              <w:t>Ajout d’information à la section 5</w:t>
            </w:r>
          </w:p>
        </w:tc>
        <w:tc>
          <w:tcPr>
            <w:tcW w:w="2268" w:type="dxa"/>
          </w:tcPr>
          <w:p w:rsidR="001459EB" w:rsidRDefault="00CF37C9">
            <w:pPr>
              <w:keepLines/>
              <w:pBdr>
                <w:top w:val="nil"/>
                <w:left w:val="nil"/>
                <w:bottom w:val="nil"/>
                <w:right w:val="nil"/>
                <w:between w:val="nil"/>
              </w:pBdr>
              <w:spacing w:after="120"/>
              <w:jc w:val="center"/>
              <w:rPr>
                <w:color w:val="000000"/>
              </w:rPr>
            </w:pPr>
            <w:r>
              <w:t xml:space="preserve">Kelvin </w:t>
            </w:r>
            <w:proofErr w:type="spellStart"/>
            <w:r>
              <w:t>Tran</w:t>
            </w:r>
            <w:proofErr w:type="spellEnd"/>
          </w:p>
        </w:tc>
      </w:tr>
      <w:tr w:rsidR="001459EB">
        <w:tc>
          <w:tcPr>
            <w:tcW w:w="1227" w:type="dxa"/>
          </w:tcPr>
          <w:p w:rsidR="001459EB" w:rsidRDefault="00CF37C9">
            <w:pPr>
              <w:keepLines/>
              <w:spacing w:after="120"/>
              <w:jc w:val="center"/>
              <w:rPr>
                <w:color w:val="000000"/>
              </w:rPr>
            </w:pPr>
            <w:r>
              <w:t>2019-02-06</w:t>
            </w:r>
          </w:p>
        </w:tc>
        <w:tc>
          <w:tcPr>
            <w:tcW w:w="983" w:type="dxa"/>
          </w:tcPr>
          <w:p w:rsidR="001459EB" w:rsidRDefault="00CF37C9">
            <w:pPr>
              <w:keepLines/>
              <w:pBdr>
                <w:top w:val="nil"/>
                <w:left w:val="nil"/>
                <w:bottom w:val="nil"/>
                <w:right w:val="nil"/>
                <w:between w:val="nil"/>
              </w:pBdr>
              <w:spacing w:after="120"/>
              <w:jc w:val="center"/>
              <w:rPr>
                <w:color w:val="000000"/>
              </w:rPr>
            </w:pPr>
            <w:r>
              <w:t>1.6</w:t>
            </w:r>
          </w:p>
        </w:tc>
        <w:tc>
          <w:tcPr>
            <w:tcW w:w="5128" w:type="dxa"/>
          </w:tcPr>
          <w:p w:rsidR="001459EB" w:rsidRDefault="00CF37C9">
            <w:pPr>
              <w:keepLines/>
              <w:pBdr>
                <w:top w:val="nil"/>
                <w:left w:val="nil"/>
                <w:bottom w:val="nil"/>
                <w:right w:val="nil"/>
                <w:between w:val="nil"/>
              </w:pBdr>
              <w:spacing w:after="120"/>
              <w:rPr>
                <w:color w:val="000000"/>
              </w:rPr>
            </w:pPr>
            <w:r>
              <w:t>Révision complète de la section 4</w:t>
            </w:r>
          </w:p>
        </w:tc>
        <w:tc>
          <w:tcPr>
            <w:tcW w:w="2268" w:type="dxa"/>
          </w:tcPr>
          <w:p w:rsidR="001459EB" w:rsidRDefault="00CF37C9">
            <w:pPr>
              <w:keepLines/>
              <w:pBdr>
                <w:top w:val="nil"/>
                <w:left w:val="nil"/>
                <w:bottom w:val="nil"/>
                <w:right w:val="nil"/>
                <w:between w:val="nil"/>
              </w:pBdr>
              <w:spacing w:after="120"/>
              <w:jc w:val="center"/>
              <w:rPr>
                <w:color w:val="000000"/>
              </w:rPr>
            </w:pPr>
            <w:r>
              <w:t xml:space="preserve">Kelvin </w:t>
            </w:r>
            <w:proofErr w:type="spellStart"/>
            <w:r>
              <w:t>Tran</w:t>
            </w:r>
            <w:proofErr w:type="spellEnd"/>
          </w:p>
        </w:tc>
      </w:tr>
      <w:tr w:rsidR="001459EB">
        <w:tc>
          <w:tcPr>
            <w:tcW w:w="1227" w:type="dxa"/>
          </w:tcPr>
          <w:p w:rsidR="001459EB" w:rsidRDefault="00CF37C9">
            <w:pPr>
              <w:keepLines/>
              <w:spacing w:after="120"/>
              <w:jc w:val="center"/>
            </w:pPr>
            <w:r>
              <w:t>2019-02-07</w:t>
            </w:r>
          </w:p>
        </w:tc>
        <w:tc>
          <w:tcPr>
            <w:tcW w:w="983" w:type="dxa"/>
          </w:tcPr>
          <w:p w:rsidR="001459EB" w:rsidRDefault="00CF37C9">
            <w:pPr>
              <w:keepLines/>
              <w:pBdr>
                <w:top w:val="nil"/>
                <w:left w:val="nil"/>
                <w:bottom w:val="nil"/>
                <w:right w:val="nil"/>
                <w:between w:val="nil"/>
              </w:pBdr>
              <w:spacing w:after="120"/>
              <w:jc w:val="center"/>
            </w:pPr>
            <w:r>
              <w:t>1.7</w:t>
            </w:r>
          </w:p>
        </w:tc>
        <w:tc>
          <w:tcPr>
            <w:tcW w:w="5128" w:type="dxa"/>
          </w:tcPr>
          <w:p w:rsidR="001459EB" w:rsidRDefault="00CF37C9">
            <w:pPr>
              <w:keepLines/>
              <w:pBdr>
                <w:top w:val="nil"/>
                <w:left w:val="nil"/>
                <w:bottom w:val="nil"/>
                <w:right w:val="nil"/>
                <w:between w:val="nil"/>
              </w:pBdr>
              <w:spacing w:after="120"/>
            </w:pPr>
            <w:r>
              <w:t>Rédaction de l’entente contractuelle</w:t>
            </w:r>
          </w:p>
        </w:tc>
        <w:tc>
          <w:tcPr>
            <w:tcW w:w="2268" w:type="dxa"/>
          </w:tcPr>
          <w:p w:rsidR="001459EB" w:rsidRDefault="00CF37C9">
            <w:pPr>
              <w:keepLines/>
              <w:pBdr>
                <w:top w:val="nil"/>
                <w:left w:val="nil"/>
                <w:bottom w:val="nil"/>
                <w:right w:val="nil"/>
                <w:between w:val="nil"/>
              </w:pBdr>
              <w:spacing w:after="120"/>
              <w:jc w:val="center"/>
            </w:pPr>
            <w:r>
              <w:t>Zouhair Chiguer</w:t>
            </w:r>
          </w:p>
        </w:tc>
      </w:tr>
      <w:tr w:rsidR="001459EB">
        <w:tc>
          <w:tcPr>
            <w:tcW w:w="1227" w:type="dxa"/>
          </w:tcPr>
          <w:p w:rsidR="001459EB" w:rsidRDefault="00CF37C9">
            <w:pPr>
              <w:keepLines/>
              <w:spacing w:after="120"/>
              <w:jc w:val="center"/>
            </w:pPr>
            <w:r>
              <w:t>2019-02-08</w:t>
            </w:r>
          </w:p>
        </w:tc>
        <w:tc>
          <w:tcPr>
            <w:tcW w:w="983" w:type="dxa"/>
          </w:tcPr>
          <w:p w:rsidR="001459EB" w:rsidRDefault="00CF37C9">
            <w:pPr>
              <w:keepLines/>
              <w:pBdr>
                <w:top w:val="nil"/>
                <w:left w:val="nil"/>
                <w:bottom w:val="nil"/>
                <w:right w:val="nil"/>
                <w:between w:val="nil"/>
              </w:pBdr>
              <w:spacing w:after="120"/>
              <w:jc w:val="center"/>
            </w:pPr>
            <w:r>
              <w:t>1.8</w:t>
            </w:r>
          </w:p>
        </w:tc>
        <w:tc>
          <w:tcPr>
            <w:tcW w:w="5128" w:type="dxa"/>
          </w:tcPr>
          <w:p w:rsidR="001459EB" w:rsidRDefault="00CF37C9">
            <w:pPr>
              <w:keepLines/>
              <w:pBdr>
                <w:top w:val="nil"/>
                <w:left w:val="nil"/>
                <w:bottom w:val="nil"/>
                <w:right w:val="nil"/>
                <w:between w:val="nil"/>
              </w:pBdr>
              <w:spacing w:after="120"/>
            </w:pPr>
            <w:r>
              <w:t xml:space="preserve">Révision finale du document </w:t>
            </w:r>
          </w:p>
        </w:tc>
        <w:tc>
          <w:tcPr>
            <w:tcW w:w="2268" w:type="dxa"/>
          </w:tcPr>
          <w:p w:rsidR="001459EB" w:rsidRDefault="00CF37C9">
            <w:pPr>
              <w:keepLines/>
              <w:pBdr>
                <w:top w:val="nil"/>
                <w:left w:val="nil"/>
                <w:bottom w:val="nil"/>
                <w:right w:val="nil"/>
                <w:between w:val="nil"/>
              </w:pBdr>
              <w:spacing w:after="120"/>
              <w:jc w:val="center"/>
            </w:pPr>
            <w:r>
              <w:t xml:space="preserve">Amal </w:t>
            </w:r>
            <w:proofErr w:type="spellStart"/>
            <w:r>
              <w:t>Metsahel</w:t>
            </w:r>
            <w:proofErr w:type="spellEnd"/>
          </w:p>
        </w:tc>
      </w:tr>
    </w:tbl>
    <w:p w:rsidR="001459EB" w:rsidRDefault="00CF37C9">
      <w:pPr>
        <w:pStyle w:val="Title"/>
      </w:pPr>
      <w:bookmarkStart w:id="0" w:name="_GoBack"/>
      <w:bookmarkEnd w:id="0"/>
      <w:r>
        <w:br w:type="page"/>
      </w:r>
      <w:r>
        <w:lastRenderedPageBreak/>
        <w:t>Table des matières</w:t>
      </w:r>
    </w:p>
    <w:p w:rsidR="001459EB" w:rsidRDefault="001459EB">
      <w:pPr>
        <w:rPr>
          <w:i/>
          <w:color w:val="0000FF"/>
        </w:rPr>
      </w:pPr>
    </w:p>
    <w:p w:rsidR="001459EB" w:rsidRDefault="001459EB"/>
    <w:sdt>
      <w:sdtPr>
        <w:id w:val="-736318396"/>
        <w:docPartObj>
          <w:docPartGallery w:val="Table of Contents"/>
          <w:docPartUnique/>
        </w:docPartObj>
      </w:sdtPr>
      <w:sdtEndPr/>
      <w:sdtContent>
        <w:p w:rsidR="001459EB" w:rsidRDefault="00CF37C9">
          <w:pPr>
            <w:tabs>
              <w:tab w:val="right" w:pos="9360"/>
            </w:tabs>
            <w:spacing w:before="80"/>
            <w:rPr>
              <w:rFonts w:ascii="Calibri" w:eastAsia="Calibri" w:hAnsi="Calibri" w:cs="Calibri"/>
              <w:noProof/>
              <w:sz w:val="22"/>
              <w:szCs w:val="22"/>
            </w:rPr>
          </w:pPr>
          <w:r>
            <w:fldChar w:fldCharType="begin"/>
          </w:r>
          <w:r>
            <w:instrText xml:space="preserve"> TOC \h \u \z </w:instrText>
          </w:r>
          <w:r>
            <w:fldChar w:fldCharType="separate"/>
          </w:r>
          <w:hyperlink w:anchor="_gjdgxs">
            <w:r>
              <w:rPr>
                <w:rFonts w:ascii="Calibri" w:eastAsia="Calibri" w:hAnsi="Calibri" w:cs="Calibri"/>
                <w:b/>
                <w:noProof/>
                <w:sz w:val="22"/>
                <w:szCs w:val="22"/>
              </w:rPr>
              <w:t>1. Introduction</w:t>
            </w:r>
          </w:hyperlink>
          <w:r>
            <w:rPr>
              <w:rFonts w:ascii="Calibri" w:eastAsia="Calibri" w:hAnsi="Calibri" w:cs="Calibri"/>
              <w:b/>
              <w:noProof/>
              <w:sz w:val="22"/>
              <w:szCs w:val="22"/>
            </w:rPr>
            <w:tab/>
          </w:r>
          <w:r>
            <w:rPr>
              <w:noProof/>
            </w:rPr>
            <w:fldChar w:fldCharType="begin"/>
          </w:r>
          <w:r>
            <w:rPr>
              <w:noProof/>
            </w:rPr>
            <w:instrText xml:space="preserve"> PAGEREF _gjdgxs \h </w:instrText>
          </w:r>
          <w:r>
            <w:rPr>
              <w:noProof/>
            </w:rPr>
          </w:r>
          <w:r>
            <w:rPr>
              <w:noProof/>
            </w:rPr>
            <w:fldChar w:fldCharType="separate"/>
          </w:r>
          <w:r w:rsidR="001906A3">
            <w:rPr>
              <w:noProof/>
            </w:rPr>
            <w:t>4</w:t>
          </w:r>
          <w:r>
            <w:rPr>
              <w:noProof/>
            </w:rPr>
            <w:fldChar w:fldCharType="end"/>
          </w:r>
        </w:p>
        <w:p w:rsidR="001459EB" w:rsidRDefault="00CF37C9">
          <w:pPr>
            <w:tabs>
              <w:tab w:val="right" w:pos="9360"/>
            </w:tabs>
            <w:spacing w:before="200"/>
            <w:rPr>
              <w:rFonts w:ascii="Calibri" w:eastAsia="Calibri" w:hAnsi="Calibri" w:cs="Calibri"/>
              <w:noProof/>
              <w:sz w:val="22"/>
              <w:szCs w:val="22"/>
            </w:rPr>
          </w:pPr>
          <w:hyperlink w:anchor="_30j0zll">
            <w:r>
              <w:rPr>
                <w:rFonts w:ascii="Calibri" w:eastAsia="Calibri" w:hAnsi="Calibri" w:cs="Calibri"/>
                <w:b/>
                <w:noProof/>
                <w:sz w:val="22"/>
                <w:szCs w:val="22"/>
              </w:rPr>
              <w:t>2. Énoncé des travaux</w:t>
            </w:r>
          </w:hyperlink>
          <w:r>
            <w:rPr>
              <w:rFonts w:ascii="Calibri" w:eastAsia="Calibri" w:hAnsi="Calibri" w:cs="Calibri"/>
              <w:b/>
              <w:noProof/>
              <w:sz w:val="22"/>
              <w:szCs w:val="22"/>
            </w:rPr>
            <w:tab/>
          </w:r>
          <w:r>
            <w:rPr>
              <w:noProof/>
            </w:rPr>
            <w:fldChar w:fldCharType="begin"/>
          </w:r>
          <w:r>
            <w:rPr>
              <w:noProof/>
            </w:rPr>
            <w:instrText xml:space="preserve"> PAGEREF _30j0zll \h </w:instrText>
          </w:r>
          <w:r>
            <w:rPr>
              <w:noProof/>
            </w:rPr>
          </w:r>
          <w:r>
            <w:rPr>
              <w:noProof/>
            </w:rPr>
            <w:fldChar w:fldCharType="separate"/>
          </w:r>
          <w:r w:rsidR="001906A3">
            <w:rPr>
              <w:noProof/>
            </w:rPr>
            <w:t>4</w:t>
          </w:r>
          <w:r>
            <w:rPr>
              <w:noProof/>
            </w:rPr>
            <w:fldChar w:fldCharType="end"/>
          </w:r>
        </w:p>
        <w:p w:rsidR="001459EB" w:rsidRDefault="00CF37C9">
          <w:pPr>
            <w:tabs>
              <w:tab w:val="right" w:pos="9360"/>
            </w:tabs>
            <w:spacing w:before="60"/>
            <w:ind w:left="360"/>
            <w:rPr>
              <w:rFonts w:ascii="Calibri" w:eastAsia="Calibri" w:hAnsi="Calibri" w:cs="Calibri"/>
              <w:noProof/>
              <w:sz w:val="22"/>
              <w:szCs w:val="22"/>
            </w:rPr>
          </w:pPr>
          <w:hyperlink w:anchor="_1fob9te">
            <w:r>
              <w:rPr>
                <w:rFonts w:ascii="Calibri" w:eastAsia="Calibri" w:hAnsi="Calibri" w:cs="Calibri"/>
                <w:noProof/>
                <w:sz w:val="22"/>
                <w:szCs w:val="22"/>
              </w:rPr>
              <w:t>2.1. Solution proposée</w:t>
            </w:r>
          </w:hyperlink>
          <w:r>
            <w:rPr>
              <w:rFonts w:ascii="Calibri" w:eastAsia="Calibri" w:hAnsi="Calibri" w:cs="Calibri"/>
              <w:noProof/>
              <w:sz w:val="22"/>
              <w:szCs w:val="22"/>
            </w:rPr>
            <w:tab/>
          </w:r>
          <w:r>
            <w:rPr>
              <w:noProof/>
            </w:rPr>
            <w:fldChar w:fldCharType="begin"/>
          </w:r>
          <w:r>
            <w:rPr>
              <w:noProof/>
            </w:rPr>
            <w:instrText xml:space="preserve"> PAGEREF _1fob9te \h </w:instrText>
          </w:r>
          <w:r>
            <w:rPr>
              <w:noProof/>
            </w:rPr>
          </w:r>
          <w:r>
            <w:rPr>
              <w:noProof/>
            </w:rPr>
            <w:fldChar w:fldCharType="separate"/>
          </w:r>
          <w:r w:rsidR="001906A3">
            <w:rPr>
              <w:noProof/>
            </w:rPr>
            <w:t>4</w:t>
          </w:r>
          <w:r>
            <w:rPr>
              <w:noProof/>
            </w:rPr>
            <w:fldChar w:fldCharType="end"/>
          </w:r>
        </w:p>
        <w:p w:rsidR="001459EB" w:rsidRDefault="00CF37C9">
          <w:pPr>
            <w:tabs>
              <w:tab w:val="right" w:pos="9360"/>
            </w:tabs>
            <w:spacing w:before="60"/>
            <w:ind w:left="360"/>
            <w:rPr>
              <w:rFonts w:ascii="Calibri" w:eastAsia="Calibri" w:hAnsi="Calibri" w:cs="Calibri"/>
              <w:noProof/>
              <w:sz w:val="22"/>
              <w:szCs w:val="22"/>
            </w:rPr>
          </w:pPr>
          <w:hyperlink w:anchor="_3znysh7">
            <w:r>
              <w:rPr>
                <w:rFonts w:ascii="Calibri" w:eastAsia="Calibri" w:hAnsi="Calibri" w:cs="Calibri"/>
                <w:noProof/>
                <w:sz w:val="22"/>
                <w:szCs w:val="22"/>
              </w:rPr>
              <w:t>2.2. Hypothèses et contraintes</w:t>
            </w:r>
          </w:hyperlink>
          <w:r>
            <w:rPr>
              <w:rFonts w:ascii="Calibri" w:eastAsia="Calibri" w:hAnsi="Calibri" w:cs="Calibri"/>
              <w:noProof/>
              <w:sz w:val="22"/>
              <w:szCs w:val="22"/>
            </w:rPr>
            <w:tab/>
          </w:r>
          <w:r>
            <w:rPr>
              <w:noProof/>
            </w:rPr>
            <w:fldChar w:fldCharType="begin"/>
          </w:r>
          <w:r>
            <w:rPr>
              <w:noProof/>
            </w:rPr>
            <w:instrText xml:space="preserve"> PAGEREF _3znysh7 \h </w:instrText>
          </w:r>
          <w:r>
            <w:rPr>
              <w:noProof/>
            </w:rPr>
          </w:r>
          <w:r>
            <w:rPr>
              <w:noProof/>
            </w:rPr>
            <w:fldChar w:fldCharType="separate"/>
          </w:r>
          <w:r w:rsidR="001906A3">
            <w:rPr>
              <w:noProof/>
            </w:rPr>
            <w:t>4</w:t>
          </w:r>
          <w:r>
            <w:rPr>
              <w:noProof/>
            </w:rPr>
            <w:fldChar w:fldCharType="end"/>
          </w:r>
        </w:p>
        <w:p w:rsidR="001459EB" w:rsidRDefault="00CF37C9">
          <w:pPr>
            <w:tabs>
              <w:tab w:val="right" w:pos="9360"/>
            </w:tabs>
            <w:spacing w:before="60"/>
            <w:ind w:left="360"/>
            <w:rPr>
              <w:rFonts w:ascii="Calibri" w:eastAsia="Calibri" w:hAnsi="Calibri" w:cs="Calibri"/>
              <w:noProof/>
              <w:sz w:val="22"/>
              <w:szCs w:val="22"/>
            </w:rPr>
          </w:pPr>
          <w:hyperlink w:anchor="_2et92p0">
            <w:r>
              <w:rPr>
                <w:rFonts w:ascii="Calibri" w:eastAsia="Calibri" w:hAnsi="Calibri" w:cs="Calibri"/>
                <w:noProof/>
                <w:sz w:val="22"/>
                <w:szCs w:val="22"/>
              </w:rPr>
              <w:t>2.3. Biens livrables du projet</w:t>
            </w:r>
          </w:hyperlink>
          <w:r>
            <w:rPr>
              <w:rFonts w:ascii="Calibri" w:eastAsia="Calibri" w:hAnsi="Calibri" w:cs="Calibri"/>
              <w:noProof/>
              <w:sz w:val="22"/>
              <w:szCs w:val="22"/>
            </w:rPr>
            <w:tab/>
          </w:r>
          <w:r>
            <w:rPr>
              <w:noProof/>
            </w:rPr>
            <w:fldChar w:fldCharType="begin"/>
          </w:r>
          <w:r>
            <w:rPr>
              <w:noProof/>
            </w:rPr>
            <w:instrText xml:space="preserve"> PAGEREF _2et92p0 \h </w:instrText>
          </w:r>
          <w:r>
            <w:rPr>
              <w:noProof/>
            </w:rPr>
          </w:r>
          <w:r>
            <w:rPr>
              <w:noProof/>
            </w:rPr>
            <w:fldChar w:fldCharType="separate"/>
          </w:r>
          <w:r w:rsidR="001906A3">
            <w:rPr>
              <w:noProof/>
            </w:rPr>
            <w:t>4</w:t>
          </w:r>
          <w:r>
            <w:rPr>
              <w:noProof/>
            </w:rPr>
            <w:fldChar w:fldCharType="end"/>
          </w:r>
        </w:p>
        <w:p w:rsidR="001459EB" w:rsidRDefault="00CF37C9">
          <w:pPr>
            <w:tabs>
              <w:tab w:val="right" w:pos="9360"/>
            </w:tabs>
            <w:spacing w:before="200"/>
            <w:rPr>
              <w:rFonts w:ascii="Calibri" w:eastAsia="Calibri" w:hAnsi="Calibri" w:cs="Calibri"/>
              <w:noProof/>
              <w:sz w:val="22"/>
              <w:szCs w:val="22"/>
            </w:rPr>
          </w:pPr>
          <w:hyperlink w:anchor="_tyjcwt">
            <w:r>
              <w:rPr>
                <w:rFonts w:ascii="Calibri" w:eastAsia="Calibri" w:hAnsi="Calibri" w:cs="Calibri"/>
                <w:b/>
                <w:noProof/>
                <w:sz w:val="22"/>
                <w:szCs w:val="22"/>
              </w:rPr>
              <w:t>3. Gestion et suivi de l’avancement</w:t>
            </w:r>
          </w:hyperlink>
          <w:r>
            <w:rPr>
              <w:rFonts w:ascii="Calibri" w:eastAsia="Calibri" w:hAnsi="Calibri" w:cs="Calibri"/>
              <w:b/>
              <w:noProof/>
              <w:sz w:val="22"/>
              <w:szCs w:val="22"/>
            </w:rPr>
            <w:tab/>
          </w:r>
          <w:r>
            <w:rPr>
              <w:noProof/>
            </w:rPr>
            <w:fldChar w:fldCharType="begin"/>
          </w:r>
          <w:r>
            <w:rPr>
              <w:noProof/>
            </w:rPr>
            <w:instrText xml:space="preserve"> PAGEREF _tyjcwt \h </w:instrText>
          </w:r>
          <w:r>
            <w:rPr>
              <w:noProof/>
            </w:rPr>
          </w:r>
          <w:r>
            <w:rPr>
              <w:noProof/>
            </w:rPr>
            <w:fldChar w:fldCharType="separate"/>
          </w:r>
          <w:r w:rsidR="001906A3">
            <w:rPr>
              <w:noProof/>
            </w:rPr>
            <w:t>5</w:t>
          </w:r>
          <w:r>
            <w:rPr>
              <w:noProof/>
            </w:rPr>
            <w:fldChar w:fldCharType="end"/>
          </w:r>
        </w:p>
        <w:p w:rsidR="001459EB" w:rsidRDefault="00CF37C9">
          <w:pPr>
            <w:tabs>
              <w:tab w:val="right" w:pos="9360"/>
            </w:tabs>
            <w:spacing w:before="60"/>
            <w:ind w:left="360"/>
            <w:rPr>
              <w:rFonts w:ascii="Calibri" w:eastAsia="Calibri" w:hAnsi="Calibri" w:cs="Calibri"/>
              <w:noProof/>
              <w:sz w:val="22"/>
              <w:szCs w:val="22"/>
            </w:rPr>
          </w:pPr>
          <w:hyperlink w:anchor="_3dy6vkm">
            <w:r>
              <w:rPr>
                <w:rFonts w:ascii="Calibri" w:eastAsia="Calibri" w:hAnsi="Calibri" w:cs="Calibri"/>
                <w:noProof/>
                <w:sz w:val="22"/>
                <w:szCs w:val="22"/>
              </w:rPr>
              <w:t>3.1. Gestion des exigences</w:t>
            </w:r>
          </w:hyperlink>
          <w:r>
            <w:rPr>
              <w:rFonts w:ascii="Calibri" w:eastAsia="Calibri" w:hAnsi="Calibri" w:cs="Calibri"/>
              <w:noProof/>
              <w:sz w:val="22"/>
              <w:szCs w:val="22"/>
            </w:rPr>
            <w:tab/>
          </w:r>
          <w:r>
            <w:rPr>
              <w:noProof/>
            </w:rPr>
            <w:fldChar w:fldCharType="begin"/>
          </w:r>
          <w:r>
            <w:rPr>
              <w:noProof/>
            </w:rPr>
            <w:instrText xml:space="preserve"> PAGEREF _3dy6vkm \h </w:instrText>
          </w:r>
          <w:r>
            <w:rPr>
              <w:noProof/>
            </w:rPr>
          </w:r>
          <w:r>
            <w:rPr>
              <w:noProof/>
            </w:rPr>
            <w:fldChar w:fldCharType="separate"/>
          </w:r>
          <w:r w:rsidR="001906A3">
            <w:rPr>
              <w:noProof/>
            </w:rPr>
            <w:t>5</w:t>
          </w:r>
          <w:r>
            <w:rPr>
              <w:noProof/>
            </w:rPr>
            <w:fldChar w:fldCharType="end"/>
          </w:r>
        </w:p>
        <w:p w:rsidR="001459EB" w:rsidRDefault="00CF37C9">
          <w:pPr>
            <w:tabs>
              <w:tab w:val="right" w:pos="9360"/>
            </w:tabs>
            <w:spacing w:before="60"/>
            <w:ind w:left="360"/>
            <w:rPr>
              <w:rFonts w:ascii="Calibri" w:eastAsia="Calibri" w:hAnsi="Calibri" w:cs="Calibri"/>
              <w:noProof/>
              <w:sz w:val="22"/>
              <w:szCs w:val="22"/>
            </w:rPr>
          </w:pPr>
          <w:hyperlink w:anchor="_1t3h5sf">
            <w:r>
              <w:rPr>
                <w:rFonts w:ascii="Calibri" w:eastAsia="Calibri" w:hAnsi="Calibri" w:cs="Calibri"/>
                <w:noProof/>
                <w:sz w:val="22"/>
                <w:szCs w:val="22"/>
              </w:rPr>
              <w:t>3.2. Contrôle de la qualité</w:t>
            </w:r>
          </w:hyperlink>
          <w:r>
            <w:rPr>
              <w:rFonts w:ascii="Calibri" w:eastAsia="Calibri" w:hAnsi="Calibri" w:cs="Calibri"/>
              <w:noProof/>
              <w:sz w:val="22"/>
              <w:szCs w:val="22"/>
            </w:rPr>
            <w:tab/>
          </w:r>
          <w:r>
            <w:rPr>
              <w:noProof/>
            </w:rPr>
            <w:fldChar w:fldCharType="begin"/>
          </w:r>
          <w:r>
            <w:rPr>
              <w:noProof/>
            </w:rPr>
            <w:instrText xml:space="preserve"> PAGEREF _1t3h5sf \h </w:instrText>
          </w:r>
          <w:r>
            <w:rPr>
              <w:noProof/>
            </w:rPr>
          </w:r>
          <w:r>
            <w:rPr>
              <w:noProof/>
            </w:rPr>
            <w:fldChar w:fldCharType="separate"/>
          </w:r>
          <w:r w:rsidR="001906A3">
            <w:rPr>
              <w:noProof/>
            </w:rPr>
            <w:t>5</w:t>
          </w:r>
          <w:r>
            <w:rPr>
              <w:noProof/>
            </w:rPr>
            <w:fldChar w:fldCharType="end"/>
          </w:r>
        </w:p>
        <w:p w:rsidR="001459EB" w:rsidRDefault="00CF37C9">
          <w:pPr>
            <w:tabs>
              <w:tab w:val="right" w:pos="9360"/>
            </w:tabs>
            <w:spacing w:before="60"/>
            <w:ind w:left="360"/>
            <w:rPr>
              <w:rFonts w:ascii="Calibri" w:eastAsia="Calibri" w:hAnsi="Calibri" w:cs="Calibri"/>
              <w:noProof/>
              <w:sz w:val="22"/>
              <w:szCs w:val="22"/>
            </w:rPr>
          </w:pPr>
          <w:hyperlink w:anchor="_4d34og8">
            <w:r>
              <w:rPr>
                <w:rFonts w:ascii="Calibri" w:eastAsia="Calibri" w:hAnsi="Calibri" w:cs="Calibri"/>
                <w:noProof/>
                <w:sz w:val="22"/>
                <w:szCs w:val="22"/>
              </w:rPr>
              <w:t>3.3. Gestion de risque</w:t>
            </w:r>
          </w:hyperlink>
          <w:r>
            <w:rPr>
              <w:rFonts w:ascii="Calibri" w:eastAsia="Calibri" w:hAnsi="Calibri" w:cs="Calibri"/>
              <w:noProof/>
              <w:sz w:val="22"/>
              <w:szCs w:val="22"/>
            </w:rPr>
            <w:tab/>
          </w:r>
          <w:r>
            <w:rPr>
              <w:noProof/>
            </w:rPr>
            <w:fldChar w:fldCharType="begin"/>
          </w:r>
          <w:r>
            <w:rPr>
              <w:noProof/>
            </w:rPr>
            <w:instrText xml:space="preserve"> PAGEREF _4d34</w:instrText>
          </w:r>
          <w:r>
            <w:rPr>
              <w:noProof/>
            </w:rPr>
            <w:instrText xml:space="preserve">og8 \h </w:instrText>
          </w:r>
          <w:r>
            <w:rPr>
              <w:noProof/>
            </w:rPr>
          </w:r>
          <w:r>
            <w:rPr>
              <w:noProof/>
            </w:rPr>
            <w:fldChar w:fldCharType="separate"/>
          </w:r>
          <w:r w:rsidR="001906A3">
            <w:rPr>
              <w:noProof/>
            </w:rPr>
            <w:t>5</w:t>
          </w:r>
          <w:r>
            <w:rPr>
              <w:noProof/>
            </w:rPr>
            <w:fldChar w:fldCharType="end"/>
          </w:r>
        </w:p>
        <w:p w:rsidR="001459EB" w:rsidRDefault="00CF37C9">
          <w:pPr>
            <w:tabs>
              <w:tab w:val="right" w:pos="9360"/>
            </w:tabs>
            <w:spacing w:before="60"/>
            <w:ind w:left="360"/>
            <w:rPr>
              <w:rFonts w:ascii="Calibri" w:eastAsia="Calibri" w:hAnsi="Calibri" w:cs="Calibri"/>
              <w:noProof/>
              <w:sz w:val="22"/>
              <w:szCs w:val="22"/>
            </w:rPr>
          </w:pPr>
          <w:hyperlink w:anchor="_17dp8vu">
            <w:r>
              <w:rPr>
                <w:rFonts w:ascii="Calibri" w:eastAsia="Calibri" w:hAnsi="Calibri" w:cs="Calibri"/>
                <w:noProof/>
                <w:sz w:val="22"/>
                <w:szCs w:val="22"/>
              </w:rPr>
              <w:t>3.4. Gestion de configuration</w:t>
            </w:r>
          </w:hyperlink>
          <w:r>
            <w:rPr>
              <w:rFonts w:ascii="Calibri" w:eastAsia="Calibri" w:hAnsi="Calibri" w:cs="Calibri"/>
              <w:noProof/>
              <w:sz w:val="22"/>
              <w:szCs w:val="22"/>
            </w:rPr>
            <w:tab/>
          </w:r>
          <w:r>
            <w:rPr>
              <w:noProof/>
            </w:rPr>
            <w:fldChar w:fldCharType="begin"/>
          </w:r>
          <w:r>
            <w:rPr>
              <w:noProof/>
            </w:rPr>
            <w:instrText xml:space="preserve"> PAGEREF _17dp8vu \h </w:instrText>
          </w:r>
          <w:r>
            <w:rPr>
              <w:noProof/>
            </w:rPr>
          </w:r>
          <w:r>
            <w:rPr>
              <w:noProof/>
            </w:rPr>
            <w:fldChar w:fldCharType="separate"/>
          </w:r>
          <w:r w:rsidR="001906A3">
            <w:rPr>
              <w:noProof/>
            </w:rPr>
            <w:t>6</w:t>
          </w:r>
          <w:r>
            <w:rPr>
              <w:noProof/>
            </w:rPr>
            <w:fldChar w:fldCharType="end"/>
          </w:r>
        </w:p>
        <w:p w:rsidR="001459EB" w:rsidRDefault="00CF37C9">
          <w:pPr>
            <w:tabs>
              <w:tab w:val="right" w:pos="9360"/>
            </w:tabs>
            <w:spacing w:before="200"/>
            <w:rPr>
              <w:rFonts w:ascii="Calibri" w:eastAsia="Calibri" w:hAnsi="Calibri" w:cs="Calibri"/>
              <w:noProof/>
              <w:sz w:val="22"/>
              <w:szCs w:val="22"/>
            </w:rPr>
          </w:pPr>
          <w:hyperlink w:anchor="_26in1rg">
            <w:r>
              <w:rPr>
                <w:rFonts w:ascii="Calibri" w:eastAsia="Calibri" w:hAnsi="Calibri" w:cs="Calibri"/>
                <w:b/>
                <w:noProof/>
                <w:sz w:val="22"/>
                <w:szCs w:val="22"/>
              </w:rPr>
              <w:t>4. Échéancier du projet</w:t>
            </w:r>
          </w:hyperlink>
          <w:r>
            <w:rPr>
              <w:rFonts w:ascii="Calibri" w:eastAsia="Calibri" w:hAnsi="Calibri" w:cs="Calibri"/>
              <w:b/>
              <w:noProof/>
              <w:sz w:val="22"/>
              <w:szCs w:val="22"/>
            </w:rPr>
            <w:tab/>
          </w:r>
          <w:r>
            <w:rPr>
              <w:noProof/>
            </w:rPr>
            <w:fldChar w:fldCharType="begin"/>
          </w:r>
          <w:r>
            <w:rPr>
              <w:noProof/>
            </w:rPr>
            <w:instrText xml:space="preserve"> PAGEREF _26in1rg \h </w:instrText>
          </w:r>
          <w:r>
            <w:rPr>
              <w:noProof/>
            </w:rPr>
          </w:r>
          <w:r>
            <w:rPr>
              <w:noProof/>
            </w:rPr>
            <w:fldChar w:fldCharType="separate"/>
          </w:r>
          <w:r w:rsidR="001906A3">
            <w:rPr>
              <w:noProof/>
            </w:rPr>
            <w:t>7</w:t>
          </w:r>
          <w:r>
            <w:rPr>
              <w:noProof/>
            </w:rPr>
            <w:fldChar w:fldCharType="end"/>
          </w:r>
        </w:p>
        <w:p w:rsidR="001459EB" w:rsidRDefault="00CF37C9">
          <w:pPr>
            <w:tabs>
              <w:tab w:val="right" w:pos="9360"/>
            </w:tabs>
            <w:spacing w:before="200"/>
            <w:rPr>
              <w:rFonts w:ascii="Calibri" w:eastAsia="Calibri" w:hAnsi="Calibri" w:cs="Calibri"/>
              <w:noProof/>
              <w:sz w:val="22"/>
              <w:szCs w:val="22"/>
            </w:rPr>
          </w:pPr>
          <w:hyperlink w:anchor="_lnxbz9">
            <w:r>
              <w:rPr>
                <w:rFonts w:ascii="Calibri" w:eastAsia="Calibri" w:hAnsi="Calibri" w:cs="Calibri"/>
                <w:b/>
                <w:noProof/>
                <w:sz w:val="22"/>
                <w:szCs w:val="22"/>
              </w:rPr>
              <w:t>5. Équipe de développement</w:t>
            </w:r>
          </w:hyperlink>
          <w:r>
            <w:rPr>
              <w:rFonts w:ascii="Calibri" w:eastAsia="Calibri" w:hAnsi="Calibri" w:cs="Calibri"/>
              <w:b/>
              <w:noProof/>
              <w:sz w:val="22"/>
              <w:szCs w:val="22"/>
            </w:rPr>
            <w:tab/>
          </w:r>
          <w:r>
            <w:rPr>
              <w:noProof/>
            </w:rPr>
            <w:fldChar w:fldCharType="begin"/>
          </w:r>
          <w:r>
            <w:rPr>
              <w:noProof/>
            </w:rPr>
            <w:instrText xml:space="preserve"> PAGEREF _lnxbz9 \h </w:instrText>
          </w:r>
          <w:r>
            <w:rPr>
              <w:noProof/>
            </w:rPr>
          </w:r>
          <w:r>
            <w:rPr>
              <w:noProof/>
            </w:rPr>
            <w:fldChar w:fldCharType="separate"/>
          </w:r>
          <w:r w:rsidR="001906A3">
            <w:rPr>
              <w:noProof/>
            </w:rPr>
            <w:t>9</w:t>
          </w:r>
          <w:r>
            <w:rPr>
              <w:noProof/>
            </w:rPr>
            <w:fldChar w:fldCharType="end"/>
          </w:r>
        </w:p>
        <w:p w:rsidR="001459EB" w:rsidRDefault="00CF37C9">
          <w:pPr>
            <w:tabs>
              <w:tab w:val="right" w:pos="9360"/>
            </w:tabs>
            <w:spacing w:before="200" w:after="80"/>
            <w:rPr>
              <w:rFonts w:ascii="Calibri" w:eastAsia="Calibri" w:hAnsi="Calibri" w:cs="Calibri"/>
              <w:sz w:val="22"/>
              <w:szCs w:val="22"/>
            </w:rPr>
          </w:pPr>
          <w:hyperlink w:anchor="_35nkun2">
            <w:r>
              <w:rPr>
                <w:rFonts w:ascii="Calibri" w:eastAsia="Calibri" w:hAnsi="Calibri" w:cs="Calibri"/>
                <w:b/>
                <w:noProof/>
                <w:sz w:val="22"/>
                <w:szCs w:val="22"/>
              </w:rPr>
              <w:t>6. Entente contractuelle proposée</w:t>
            </w:r>
          </w:hyperlink>
          <w:r>
            <w:rPr>
              <w:rFonts w:ascii="Calibri" w:eastAsia="Calibri" w:hAnsi="Calibri" w:cs="Calibri"/>
              <w:b/>
              <w:noProof/>
              <w:sz w:val="22"/>
              <w:szCs w:val="22"/>
            </w:rPr>
            <w:tab/>
          </w:r>
          <w:r>
            <w:rPr>
              <w:noProof/>
            </w:rPr>
            <w:fldChar w:fldCharType="begin"/>
          </w:r>
          <w:r>
            <w:rPr>
              <w:noProof/>
            </w:rPr>
            <w:instrText xml:space="preserve"> PAGEREF _35nkun2 \h </w:instrText>
          </w:r>
          <w:r>
            <w:rPr>
              <w:noProof/>
            </w:rPr>
          </w:r>
          <w:r>
            <w:rPr>
              <w:noProof/>
            </w:rPr>
            <w:fldChar w:fldCharType="separate"/>
          </w:r>
          <w:r w:rsidR="001906A3">
            <w:rPr>
              <w:noProof/>
            </w:rPr>
            <w:t>10</w:t>
          </w:r>
          <w:r>
            <w:rPr>
              <w:noProof/>
            </w:rPr>
            <w:fldChar w:fldCharType="end"/>
          </w:r>
          <w:r>
            <w:fldChar w:fldCharType="end"/>
          </w:r>
        </w:p>
      </w:sdtContent>
    </w:sdt>
    <w:p w:rsidR="001459EB" w:rsidRDefault="00CF37C9">
      <w:pPr>
        <w:pStyle w:val="Title"/>
      </w:pPr>
      <w:r>
        <w:br w:type="page"/>
      </w:r>
      <w:r>
        <w:lastRenderedPageBreak/>
        <w:t xml:space="preserve">Plan de projet </w:t>
      </w:r>
    </w:p>
    <w:p w:rsidR="001459EB" w:rsidRDefault="001459EB"/>
    <w:p w:rsidR="001459EB" w:rsidRDefault="00CF37C9">
      <w:pPr>
        <w:pStyle w:val="Heading1"/>
        <w:ind w:left="0"/>
        <w:rPr>
          <w:i/>
          <w:color w:val="0000FF"/>
        </w:rPr>
      </w:pPr>
      <w:bookmarkStart w:id="1" w:name="_gjdgxs" w:colFirst="0" w:colLast="0"/>
      <w:bookmarkEnd w:id="1"/>
      <w:r>
        <w:t>1. Introduction</w:t>
      </w:r>
    </w:p>
    <w:p w:rsidR="001459EB" w:rsidRDefault="00CF37C9">
      <w:pPr>
        <w:jc w:val="both"/>
      </w:pPr>
      <w:r>
        <w:t>Ce document contient essentiellement l’info</w:t>
      </w:r>
      <w:r>
        <w:t>rmation générale concernant le plan du projet. Effectivement, la section 2 contient une brève description de la solution proposée, les hypothèses, les contraintes et les biens livrables. La section 3 décrit les processus de gestions établis par l’équipe. L</w:t>
      </w:r>
      <w:r>
        <w:t>’échéancier est situé à la section 4 et l’information sur l’équipe de développement est située à la section 5. Finalement, l’entente contractuelle proposée se retrouve à la section 6.</w:t>
      </w:r>
    </w:p>
    <w:p w:rsidR="001459EB" w:rsidRDefault="001459EB"/>
    <w:p w:rsidR="001459EB" w:rsidRDefault="00CF37C9">
      <w:pPr>
        <w:pStyle w:val="Heading1"/>
        <w:ind w:left="0"/>
      </w:pPr>
      <w:bookmarkStart w:id="2" w:name="_30j0zll" w:colFirst="0" w:colLast="0"/>
      <w:bookmarkEnd w:id="2"/>
      <w:r>
        <w:t>2. Énoncé des travaux</w:t>
      </w:r>
    </w:p>
    <w:p w:rsidR="001459EB" w:rsidRDefault="00CF37C9">
      <w:pPr>
        <w:pStyle w:val="Heading2"/>
        <w:ind w:left="0"/>
        <w:rPr>
          <w:rFonts w:ascii="Times New Roman" w:eastAsia="Times New Roman" w:hAnsi="Times New Roman" w:cs="Times New Roman"/>
          <w:b w:val="0"/>
          <w:i/>
          <w:color w:val="0000FF"/>
        </w:rPr>
      </w:pPr>
      <w:bookmarkStart w:id="3" w:name="_1fob9te" w:colFirst="0" w:colLast="0"/>
      <w:bookmarkEnd w:id="3"/>
      <w:r>
        <w:t>2.1. Solution proposée</w:t>
      </w:r>
    </w:p>
    <w:p w:rsidR="001459EB" w:rsidRDefault="00CF37C9" w:rsidP="00C35110">
      <w:pPr>
        <w:keepLines/>
        <w:pBdr>
          <w:top w:val="nil"/>
          <w:left w:val="nil"/>
          <w:bottom w:val="nil"/>
          <w:right w:val="nil"/>
          <w:between w:val="nil"/>
        </w:pBdr>
        <w:spacing w:after="120"/>
        <w:jc w:val="both"/>
      </w:pPr>
      <w:r>
        <w:t xml:space="preserve">Le logiciel Poly Paint Pro est un projet d’évolution du logiciel Poly Paint. Ce dernier est un logiciel de dessin par trait, il offre à </w:t>
      </w:r>
      <w:r w:rsidR="00C35110">
        <w:t>l’utilisateur un</w:t>
      </w:r>
      <w:r>
        <w:t xml:space="preserve"> ensemble de fonctionnalités de base pour la création d’un dessin: tracer, sélectionner, effacer, coupe</w:t>
      </w:r>
      <w:r>
        <w:t>r, dupliquer, empiler et dépiler. Le projet proposé consiste à créer un nouveau logiciel de dessin basé sur</w:t>
      </w:r>
      <w:r>
        <w:t xml:space="preserve"> </w:t>
      </w:r>
      <w:proofErr w:type="spellStart"/>
      <w:r w:rsidRPr="00C35110">
        <w:rPr>
          <w:i/>
        </w:rPr>
        <w:t>Poly</w:t>
      </w:r>
      <w:r w:rsidRPr="00C35110">
        <w:rPr>
          <w:i/>
        </w:rPr>
        <w:t>Paint</w:t>
      </w:r>
      <w:proofErr w:type="spellEnd"/>
      <w:r>
        <w:t xml:space="preserve"> et qui offre des nouvelles fonctionnalités à l’utilisateur. Le logiciel Poly Paint Pro offre la création des dessins en tant </w:t>
      </w:r>
      <w:r w:rsidR="00C35110">
        <w:t>que diagrammes</w:t>
      </w:r>
      <w:r>
        <w:t xml:space="preserve"> de classes et diagrammes de modélisation de processus. Il propose l’édition de dessins en mode collaboratif ainsi qu’une interface de communication entre les clients. Le projet propose une application exécutable sur des ordinateurs Windows (client lou</w:t>
      </w:r>
      <w:r>
        <w:t xml:space="preserve">rd) et </w:t>
      </w:r>
      <w:r w:rsidR="00C35110">
        <w:t>un autre exécutable</w:t>
      </w:r>
      <w:r>
        <w:t xml:space="preserve"> sur des tablettes Android (client léger). </w:t>
      </w:r>
    </w:p>
    <w:p w:rsidR="001459EB" w:rsidRDefault="001459EB">
      <w:pPr>
        <w:keepLines/>
        <w:pBdr>
          <w:top w:val="nil"/>
          <w:left w:val="nil"/>
          <w:bottom w:val="nil"/>
          <w:right w:val="nil"/>
          <w:between w:val="nil"/>
        </w:pBdr>
        <w:spacing w:after="120"/>
      </w:pPr>
    </w:p>
    <w:p w:rsidR="001459EB" w:rsidRDefault="00CF37C9">
      <w:pPr>
        <w:pStyle w:val="Heading2"/>
        <w:ind w:left="0"/>
        <w:rPr>
          <w:i/>
          <w:color w:val="0000FF"/>
        </w:rPr>
      </w:pPr>
      <w:bookmarkStart w:id="4" w:name="_3znysh7" w:colFirst="0" w:colLast="0"/>
      <w:bookmarkEnd w:id="4"/>
      <w:r>
        <w:t>2.2. Hypothèses et contraintes</w:t>
      </w:r>
    </w:p>
    <w:p w:rsidR="001459EB" w:rsidRDefault="00CF37C9">
      <w:pPr>
        <w:keepLines/>
        <w:pBdr>
          <w:top w:val="nil"/>
          <w:left w:val="nil"/>
          <w:bottom w:val="nil"/>
          <w:right w:val="nil"/>
          <w:between w:val="nil"/>
        </w:pBdr>
        <w:spacing w:after="120"/>
      </w:pPr>
      <w:proofErr w:type="gramStart"/>
      <w:r>
        <w:t>2.2.1  Les</w:t>
      </w:r>
      <w:proofErr w:type="gramEnd"/>
      <w:r>
        <w:t xml:space="preserve"> hypothèses sur lesquelles repose le projet sont les suivantes:</w:t>
      </w:r>
    </w:p>
    <w:p w:rsidR="001459EB" w:rsidRDefault="00CF37C9">
      <w:pPr>
        <w:numPr>
          <w:ilvl w:val="0"/>
          <w:numId w:val="7"/>
        </w:numPr>
        <w:jc w:val="both"/>
      </w:pPr>
      <w:r>
        <w:t>La vitesse de réseau des utilisateurs est assez rapide et stable pour le transf</w:t>
      </w:r>
      <w:r>
        <w:t>ert de données pour la communication et l’édition de dessins en temps réel.</w:t>
      </w:r>
    </w:p>
    <w:p w:rsidR="001459EB" w:rsidRDefault="00CF37C9">
      <w:pPr>
        <w:numPr>
          <w:ilvl w:val="0"/>
          <w:numId w:val="7"/>
        </w:numPr>
        <w:jc w:val="both"/>
      </w:pPr>
      <w:r>
        <w:t>Les ordinateurs utilisés par les utilisateurs du client lourds roulent sous une version fonctionnelle de Windows 10.</w:t>
      </w:r>
    </w:p>
    <w:p w:rsidR="001459EB" w:rsidRDefault="00CF37C9">
      <w:pPr>
        <w:numPr>
          <w:ilvl w:val="0"/>
          <w:numId w:val="7"/>
        </w:numPr>
        <w:jc w:val="both"/>
      </w:pPr>
      <w:r>
        <w:t>Les tablettes utilisées par les utilisateurs du client légers r</w:t>
      </w:r>
      <w:r>
        <w:t>oulent sous une version fonctionnelle d'Android 7.0 ou plus récente.</w:t>
      </w:r>
    </w:p>
    <w:p w:rsidR="001459EB" w:rsidRDefault="00CF37C9">
      <w:pPr>
        <w:numPr>
          <w:ilvl w:val="0"/>
          <w:numId w:val="7"/>
        </w:numPr>
        <w:jc w:val="both"/>
      </w:pPr>
      <w:r>
        <w:t>L’utilisateur possède assez de mémoire vive disponible pour faire rouler l’application.</w:t>
      </w:r>
    </w:p>
    <w:p w:rsidR="001459EB" w:rsidRDefault="00CF37C9">
      <w:pPr>
        <w:numPr>
          <w:ilvl w:val="0"/>
          <w:numId w:val="7"/>
        </w:numPr>
        <w:jc w:val="both"/>
      </w:pPr>
      <w:r>
        <w:t>Les différents clients peuvent être localisés sur des réseaux différents.</w:t>
      </w:r>
    </w:p>
    <w:p w:rsidR="001459EB" w:rsidRDefault="001459EB">
      <w:pPr>
        <w:ind w:left="720"/>
        <w:jc w:val="both"/>
      </w:pPr>
    </w:p>
    <w:p w:rsidR="001459EB" w:rsidRDefault="00CF37C9">
      <w:pPr>
        <w:jc w:val="both"/>
      </w:pPr>
      <w:proofErr w:type="gramStart"/>
      <w:r>
        <w:t>2.2.2  Les</w:t>
      </w:r>
      <w:proofErr w:type="gramEnd"/>
      <w:r>
        <w:t xml:space="preserve"> contraintes imposées sont:</w:t>
      </w:r>
    </w:p>
    <w:p w:rsidR="001459EB" w:rsidRDefault="00CF37C9">
      <w:pPr>
        <w:numPr>
          <w:ilvl w:val="0"/>
          <w:numId w:val="6"/>
        </w:numPr>
        <w:jc w:val="both"/>
      </w:pPr>
      <w:proofErr w:type="gramStart"/>
      <w:r>
        <w:t>une</w:t>
      </w:r>
      <w:proofErr w:type="gramEnd"/>
      <w:r>
        <w:t xml:space="preserve"> équipe de cinq développeurs travaillent sur ce projet.</w:t>
      </w:r>
    </w:p>
    <w:p w:rsidR="001459EB" w:rsidRDefault="00CF37C9">
      <w:pPr>
        <w:numPr>
          <w:ilvl w:val="0"/>
          <w:numId w:val="6"/>
        </w:numPr>
        <w:jc w:val="both"/>
      </w:pPr>
      <w:proofErr w:type="gramStart"/>
      <w:r>
        <w:t>des</w:t>
      </w:r>
      <w:proofErr w:type="gramEnd"/>
      <w:r>
        <w:t xml:space="preserve"> ordinateurs qui sont dotés du système d’exploitation Windows 10 sont utilisés po</w:t>
      </w:r>
      <w:r>
        <w:t>ur le développement et les tests du client lourd</w:t>
      </w:r>
    </w:p>
    <w:p w:rsidR="001459EB" w:rsidRDefault="00CF37C9">
      <w:pPr>
        <w:numPr>
          <w:ilvl w:val="0"/>
          <w:numId w:val="6"/>
        </w:numPr>
        <w:jc w:val="both"/>
      </w:pPr>
      <w:proofErr w:type="gramStart"/>
      <w:r>
        <w:t>une</w:t>
      </w:r>
      <w:proofErr w:type="gramEnd"/>
      <w:r>
        <w:t xml:space="preserve"> tablette de type Nexus 9 qui roule sur Android est utilisée pour tester le client léger</w:t>
      </w:r>
    </w:p>
    <w:p w:rsidR="001459EB" w:rsidRDefault="00CF37C9">
      <w:pPr>
        <w:numPr>
          <w:ilvl w:val="0"/>
          <w:numId w:val="6"/>
        </w:numPr>
        <w:jc w:val="both"/>
      </w:pPr>
      <w:proofErr w:type="gramStart"/>
      <w:r>
        <w:t>le</w:t>
      </w:r>
      <w:proofErr w:type="gramEnd"/>
      <w:r>
        <w:t xml:space="preserve"> projet débute le 8 janvier 2019</w:t>
      </w:r>
    </w:p>
    <w:p w:rsidR="001459EB" w:rsidRDefault="00CF37C9">
      <w:pPr>
        <w:numPr>
          <w:ilvl w:val="0"/>
          <w:numId w:val="6"/>
        </w:numPr>
        <w:jc w:val="both"/>
      </w:pPr>
      <w:proofErr w:type="gramStart"/>
      <w:r>
        <w:t>le</w:t>
      </w:r>
      <w:proofErr w:type="gramEnd"/>
      <w:r>
        <w:t xml:space="preserve"> projet complet et fonctionnel qui comporte les documents livrables et les exé</w:t>
      </w:r>
      <w:r>
        <w:t>cutables doit être livré le 8 avril 2019</w:t>
      </w:r>
    </w:p>
    <w:p w:rsidR="001459EB" w:rsidRDefault="001459EB">
      <w:pPr>
        <w:ind w:left="720"/>
        <w:jc w:val="both"/>
      </w:pPr>
    </w:p>
    <w:p w:rsidR="001459EB" w:rsidRDefault="00CF37C9">
      <w:pPr>
        <w:pStyle w:val="Heading2"/>
        <w:ind w:left="0"/>
      </w:pPr>
      <w:bookmarkStart w:id="5" w:name="_2et92p0" w:colFirst="0" w:colLast="0"/>
      <w:bookmarkEnd w:id="5"/>
      <w:r>
        <w:t>2.3. Biens livrables du projet</w:t>
      </w:r>
    </w:p>
    <w:p w:rsidR="001459EB" w:rsidRDefault="00CF37C9">
      <w:pPr>
        <w:pBdr>
          <w:top w:val="nil"/>
          <w:left w:val="nil"/>
          <w:bottom w:val="nil"/>
          <w:right w:val="nil"/>
          <w:between w:val="nil"/>
        </w:pBdr>
        <w:spacing w:after="120"/>
        <w:jc w:val="both"/>
      </w:pPr>
      <w:proofErr w:type="gramStart"/>
      <w:r>
        <w:t>2.3.1  [</w:t>
      </w:r>
      <w:proofErr w:type="gramEnd"/>
      <w:r>
        <w:t>8 février 2019] Document du plan de projet</w:t>
      </w:r>
    </w:p>
    <w:p w:rsidR="001459EB" w:rsidRDefault="00CF37C9">
      <w:pPr>
        <w:pBdr>
          <w:top w:val="nil"/>
          <w:left w:val="nil"/>
          <w:bottom w:val="nil"/>
          <w:right w:val="nil"/>
          <w:between w:val="nil"/>
        </w:pBdr>
        <w:spacing w:after="120"/>
        <w:jc w:val="both"/>
      </w:pPr>
      <w:proofErr w:type="gramStart"/>
      <w:r>
        <w:t>2.3.2  [</w:t>
      </w:r>
      <w:proofErr w:type="gramEnd"/>
      <w:r>
        <w:t>8 février 2019] Document d’architecture logicielle</w:t>
      </w:r>
    </w:p>
    <w:p w:rsidR="001459EB" w:rsidRDefault="00CF37C9">
      <w:pPr>
        <w:spacing w:after="120"/>
        <w:jc w:val="both"/>
      </w:pPr>
      <w:proofErr w:type="gramStart"/>
      <w:r>
        <w:t>2.3.4  [</w:t>
      </w:r>
      <w:proofErr w:type="gramEnd"/>
      <w:r>
        <w:t>8 février 2019] Document du protocole de communication</w:t>
      </w:r>
    </w:p>
    <w:p w:rsidR="001459EB" w:rsidRDefault="00CF37C9">
      <w:pPr>
        <w:spacing w:after="120"/>
        <w:jc w:val="both"/>
      </w:pPr>
      <w:proofErr w:type="gramStart"/>
      <w:r>
        <w:t>2.3.5  [</w:t>
      </w:r>
      <w:proofErr w:type="gramEnd"/>
      <w:r>
        <w:t>8 février 2019] Document du SRS mis à jour</w:t>
      </w:r>
    </w:p>
    <w:p w:rsidR="001459EB" w:rsidRDefault="00CF37C9">
      <w:pPr>
        <w:spacing w:after="120"/>
        <w:jc w:val="both"/>
      </w:pPr>
      <w:proofErr w:type="gramStart"/>
      <w:r>
        <w:t>2.3.6  [</w:t>
      </w:r>
      <w:proofErr w:type="gramEnd"/>
      <w:r>
        <w:t>8 février 2019] Code source et exécutable du client léger pour le prototype de communication</w:t>
      </w:r>
    </w:p>
    <w:p w:rsidR="001459EB" w:rsidRDefault="00CF37C9">
      <w:pPr>
        <w:spacing w:after="120"/>
        <w:jc w:val="both"/>
      </w:pPr>
      <w:proofErr w:type="gramStart"/>
      <w:r>
        <w:t>2.3.7  [</w:t>
      </w:r>
      <w:proofErr w:type="gramEnd"/>
      <w:r>
        <w:t>8 février 2019] Code source et ex</w:t>
      </w:r>
      <w:r>
        <w:t>écutable du client lourd pour le prototype de communication</w:t>
      </w:r>
    </w:p>
    <w:p w:rsidR="001459EB" w:rsidRDefault="00CF37C9">
      <w:pPr>
        <w:spacing w:after="120"/>
        <w:jc w:val="both"/>
      </w:pPr>
      <w:proofErr w:type="gramStart"/>
      <w:r>
        <w:lastRenderedPageBreak/>
        <w:t>2.3.8  [</w:t>
      </w:r>
      <w:proofErr w:type="gramEnd"/>
      <w:r>
        <w:t>8 février 2019] Code source et exécutable du serveur pour le prototype de communication</w:t>
      </w:r>
    </w:p>
    <w:p w:rsidR="001459EB" w:rsidRDefault="00CF37C9">
      <w:pPr>
        <w:spacing w:after="120"/>
        <w:jc w:val="both"/>
      </w:pPr>
      <w:proofErr w:type="gramStart"/>
      <w:r>
        <w:t>2.3.9  [</w:t>
      </w:r>
      <w:proofErr w:type="gramEnd"/>
      <w:r>
        <w:t>8 avril 2019] Document du plan de tests</w:t>
      </w:r>
    </w:p>
    <w:p w:rsidR="001459EB" w:rsidRDefault="00CF37C9">
      <w:pPr>
        <w:spacing w:after="120"/>
        <w:jc w:val="both"/>
      </w:pPr>
      <w:proofErr w:type="gramStart"/>
      <w:r>
        <w:t>2.3.10  [</w:t>
      </w:r>
      <w:proofErr w:type="gramEnd"/>
      <w:r>
        <w:t>8 avril 2019] Document des résultats de tes</w:t>
      </w:r>
      <w:r>
        <w:t>ts</w:t>
      </w:r>
    </w:p>
    <w:p w:rsidR="001459EB" w:rsidRDefault="00CF37C9">
      <w:pPr>
        <w:spacing w:after="120"/>
        <w:jc w:val="both"/>
      </w:pPr>
      <w:proofErr w:type="gramStart"/>
      <w:r>
        <w:t>2.3.11  [</w:t>
      </w:r>
      <w:proofErr w:type="gramEnd"/>
      <w:r>
        <w:t>8 avril 2019] Document du plan de projet mis à jour</w:t>
      </w:r>
    </w:p>
    <w:p w:rsidR="001459EB" w:rsidRDefault="00CF37C9">
      <w:pPr>
        <w:spacing w:after="120"/>
      </w:pPr>
      <w:proofErr w:type="gramStart"/>
      <w:r>
        <w:t>2.3.12  [</w:t>
      </w:r>
      <w:proofErr w:type="gramEnd"/>
      <w:r>
        <w:t>8 avril 2019] Document d’architecture logicielle mis à jour</w:t>
      </w:r>
    </w:p>
    <w:p w:rsidR="001459EB" w:rsidRDefault="00CF37C9">
      <w:pPr>
        <w:spacing w:after="120"/>
        <w:jc w:val="both"/>
      </w:pPr>
      <w:proofErr w:type="gramStart"/>
      <w:r>
        <w:t>2.3.13  [</w:t>
      </w:r>
      <w:proofErr w:type="gramEnd"/>
      <w:r>
        <w:t>8 avril 2019] Document de protocole de communication mis à jour</w:t>
      </w:r>
    </w:p>
    <w:p w:rsidR="001459EB" w:rsidRDefault="00CF37C9">
      <w:pPr>
        <w:spacing w:after="120"/>
        <w:jc w:val="both"/>
      </w:pPr>
      <w:proofErr w:type="gramStart"/>
      <w:r>
        <w:t>2.3.14  [</w:t>
      </w:r>
      <w:proofErr w:type="gramEnd"/>
      <w:r>
        <w:t>8 avril 2019] Document du SRS mis à jour</w:t>
      </w:r>
    </w:p>
    <w:p w:rsidR="001459EB" w:rsidRDefault="00CF37C9">
      <w:pPr>
        <w:spacing w:after="120"/>
        <w:jc w:val="both"/>
      </w:pPr>
      <w:proofErr w:type="gramStart"/>
      <w:r>
        <w:t>2.3.15  [</w:t>
      </w:r>
      <w:proofErr w:type="gramEnd"/>
      <w:r>
        <w:t>8 avril 2019] Code source et exécutable du client léger final</w:t>
      </w:r>
    </w:p>
    <w:p w:rsidR="001459EB" w:rsidRDefault="00CF37C9">
      <w:pPr>
        <w:spacing w:after="120"/>
        <w:jc w:val="both"/>
      </w:pPr>
      <w:proofErr w:type="gramStart"/>
      <w:r>
        <w:t>2.3.16  [</w:t>
      </w:r>
      <w:proofErr w:type="gramEnd"/>
      <w:r>
        <w:t>8 avril 2019] Code source et exécutable du client lourd final</w:t>
      </w:r>
    </w:p>
    <w:p w:rsidR="001459EB" w:rsidRDefault="00CF37C9">
      <w:pPr>
        <w:spacing w:after="120"/>
        <w:jc w:val="both"/>
      </w:pPr>
      <w:proofErr w:type="gramStart"/>
      <w:r>
        <w:t>2.3.17  [</w:t>
      </w:r>
      <w:proofErr w:type="gramEnd"/>
      <w:r>
        <w:t>8 avril 2019] Code source et exécutable du serveur final</w:t>
      </w:r>
    </w:p>
    <w:p w:rsidR="001459EB" w:rsidRDefault="001459EB"/>
    <w:p w:rsidR="001459EB" w:rsidRDefault="00CF37C9">
      <w:pPr>
        <w:pStyle w:val="Heading1"/>
        <w:ind w:left="0"/>
      </w:pPr>
      <w:bookmarkStart w:id="6" w:name="_tyjcwt" w:colFirst="0" w:colLast="0"/>
      <w:bookmarkEnd w:id="6"/>
      <w:r>
        <w:t>3. Gestion et suivi de l’avancement</w:t>
      </w:r>
    </w:p>
    <w:p w:rsidR="001459EB" w:rsidRDefault="00CF37C9">
      <w:pPr>
        <w:pStyle w:val="Heading2"/>
        <w:ind w:left="0"/>
      </w:pPr>
      <w:bookmarkStart w:id="7" w:name="_3dy6vkm" w:colFirst="0" w:colLast="0"/>
      <w:bookmarkEnd w:id="7"/>
      <w:r>
        <w:t>3.1. Gestio</w:t>
      </w:r>
      <w:r>
        <w:t>n des exigences</w:t>
      </w:r>
    </w:p>
    <w:p w:rsidR="001459EB" w:rsidRDefault="00CF37C9">
      <w:pPr>
        <w:widowControl/>
        <w:pBdr>
          <w:top w:val="nil"/>
          <w:left w:val="nil"/>
          <w:bottom w:val="nil"/>
          <w:right w:val="nil"/>
          <w:between w:val="nil"/>
        </w:pBdr>
        <w:spacing w:after="120"/>
      </w:pPr>
      <w:r>
        <w:t xml:space="preserve">Une réunion hebdomadaire est appelée pour vérifier l’avancement des exigences. Avec l’outil </w:t>
      </w:r>
      <w:proofErr w:type="spellStart"/>
      <w:r w:rsidRPr="008A25CB">
        <w:rPr>
          <w:i/>
        </w:rPr>
        <w:t>redmine</w:t>
      </w:r>
      <w:proofErr w:type="spellEnd"/>
      <w:r>
        <w:t xml:space="preserve">, chaque développeur met à jour l’avancement des tâches et tout changement apporté doit être reflété par une tâche sur </w:t>
      </w:r>
      <w:proofErr w:type="spellStart"/>
      <w:r w:rsidRPr="008A25CB">
        <w:rPr>
          <w:i/>
        </w:rPr>
        <w:t>redmine</w:t>
      </w:r>
      <w:proofErr w:type="spellEnd"/>
      <w:r>
        <w:t xml:space="preserve"> avec une version cible</w:t>
      </w:r>
      <w:r w:rsidR="00CF60F2">
        <w:t xml:space="preserve"> pour la livraison</w:t>
      </w:r>
      <w:r>
        <w:t xml:space="preserve">. </w:t>
      </w:r>
    </w:p>
    <w:p w:rsidR="001459EB" w:rsidRDefault="001459EB">
      <w:pPr>
        <w:widowControl/>
        <w:pBdr>
          <w:top w:val="nil"/>
          <w:left w:val="nil"/>
          <w:bottom w:val="nil"/>
          <w:right w:val="nil"/>
          <w:between w:val="nil"/>
        </w:pBdr>
        <w:spacing w:after="120"/>
      </w:pPr>
    </w:p>
    <w:p w:rsidR="001459EB" w:rsidRDefault="00CF37C9">
      <w:pPr>
        <w:pStyle w:val="Heading2"/>
        <w:ind w:left="0"/>
        <w:rPr>
          <w:i/>
          <w:color w:val="0000FF"/>
        </w:rPr>
      </w:pPr>
      <w:bookmarkStart w:id="8" w:name="_1t3h5sf" w:colFirst="0" w:colLast="0"/>
      <w:bookmarkEnd w:id="8"/>
      <w:r>
        <w:t>3.2.</w:t>
      </w:r>
      <w:r>
        <w:t xml:space="preserve"> Contrôle de la qualité</w:t>
      </w:r>
    </w:p>
    <w:p w:rsidR="001459EB" w:rsidRDefault="00CF37C9">
      <w:pPr>
        <w:widowControl/>
        <w:pBdr>
          <w:top w:val="nil"/>
          <w:left w:val="nil"/>
          <w:bottom w:val="nil"/>
          <w:right w:val="nil"/>
          <w:between w:val="nil"/>
        </w:pBdr>
        <w:spacing w:after="120"/>
        <w:jc w:val="both"/>
      </w:pPr>
      <w:r>
        <w:t>Afin de pouvoir maintenir la qualité des biens livrables du projet, quelques méthodologies ont été mises en place. Premièrement, chaque artefact doit être lu au minimum une fois par tous les membres de l’équipe afin d’assurer l’homo</w:t>
      </w:r>
      <w:r>
        <w:t>généité des visions du projet dans l’équipe. De plus, chaque section rédigée doit être vérifiée en profondeur par au moins une personne autre que l’auteur pour pouvoir maintenir un niveau de qualité adéquat.</w:t>
      </w:r>
    </w:p>
    <w:p w:rsidR="001459EB" w:rsidRDefault="00CF37C9">
      <w:pPr>
        <w:widowControl/>
        <w:pBdr>
          <w:top w:val="nil"/>
          <w:left w:val="nil"/>
          <w:bottom w:val="nil"/>
          <w:right w:val="nil"/>
          <w:between w:val="nil"/>
        </w:pBdr>
        <w:spacing w:after="120"/>
        <w:jc w:val="both"/>
      </w:pPr>
      <w:r>
        <w:t>D’autre part, l’implémentation de chaque fonctio</w:t>
      </w:r>
      <w:r>
        <w:t>nnalité doit être vérifiée par au moins un autre développeur. Pour ce faire, chaque demande pour une fonctionnalité à implémenter doit posséder un vérificateur assigné. Ce vérificateur sera responsable de la vérification du bon fonctionnement de la fonctio</w:t>
      </w:r>
      <w:r>
        <w:t xml:space="preserve">nnalité implémentée et de la qualité du code source associé. Si ce dernier soulève des bogues, une qualité inadéquate du code source ou n’importe quelle erreur, la demande sera retournée au développeur responsable avec un commentaire indiquant les défauts </w:t>
      </w:r>
      <w:r>
        <w:t>à corriger. La demande ne pourra pas fermer tant que le vérificateur n’approuve pas la solution. Si un bogue est soulevé après l’intégration à la branche principale, une nouvelle demande sera créée pour créer un correctif au problème rencontré.</w:t>
      </w:r>
    </w:p>
    <w:p w:rsidR="001459EB" w:rsidRDefault="001459EB">
      <w:pPr>
        <w:widowControl/>
        <w:pBdr>
          <w:top w:val="nil"/>
          <w:left w:val="nil"/>
          <w:bottom w:val="nil"/>
          <w:right w:val="nil"/>
          <w:between w:val="nil"/>
        </w:pBdr>
        <w:spacing w:after="120"/>
      </w:pPr>
    </w:p>
    <w:p w:rsidR="001459EB" w:rsidRDefault="00CF37C9">
      <w:pPr>
        <w:pStyle w:val="Heading2"/>
        <w:ind w:left="0"/>
      </w:pPr>
      <w:bookmarkStart w:id="9" w:name="_4d34og8" w:colFirst="0" w:colLast="0"/>
      <w:bookmarkEnd w:id="9"/>
      <w:r>
        <w:t>3.3. Gesti</w:t>
      </w:r>
      <w:r>
        <w:t>on de risque</w:t>
      </w:r>
    </w:p>
    <w:p w:rsidR="001459EB" w:rsidRDefault="00CF37C9">
      <w:pPr>
        <w:keepLines/>
        <w:pBdr>
          <w:top w:val="nil"/>
          <w:left w:val="nil"/>
          <w:bottom w:val="nil"/>
          <w:right w:val="nil"/>
          <w:between w:val="nil"/>
        </w:pBdr>
        <w:spacing w:after="120"/>
        <w:rPr>
          <w:color w:val="000000"/>
        </w:rPr>
      </w:pPr>
      <w:r>
        <w:rPr>
          <w:color w:val="000000"/>
        </w:rPr>
        <w:t>La description des risques suit la convention suivante :</w:t>
      </w:r>
    </w:p>
    <w:p w:rsidR="001459EB" w:rsidRDefault="00CF37C9">
      <w:pPr>
        <w:keepLines/>
        <w:numPr>
          <w:ilvl w:val="0"/>
          <w:numId w:val="9"/>
        </w:numPr>
        <w:pBdr>
          <w:top w:val="nil"/>
          <w:left w:val="nil"/>
          <w:bottom w:val="nil"/>
          <w:right w:val="nil"/>
          <w:between w:val="nil"/>
        </w:pBdr>
        <w:spacing w:after="120"/>
        <w:ind w:left="720"/>
        <w:jc w:val="both"/>
        <w:rPr>
          <w:color w:val="000000"/>
        </w:rPr>
      </w:pPr>
      <w:r>
        <w:rPr>
          <w:color w:val="000000"/>
        </w:rPr>
        <w:t>Ampleur : sur une échelle de 1 à 10, 10 étant le risque le plus élevé. Cette analyse est basée sur la probabilité d’occurrence du risque, ainsi que ses impacts.</w:t>
      </w:r>
    </w:p>
    <w:p w:rsidR="001459EB" w:rsidRDefault="00CF37C9">
      <w:pPr>
        <w:keepLines/>
        <w:numPr>
          <w:ilvl w:val="0"/>
          <w:numId w:val="9"/>
        </w:numPr>
        <w:pBdr>
          <w:top w:val="nil"/>
          <w:left w:val="nil"/>
          <w:bottom w:val="nil"/>
          <w:right w:val="nil"/>
          <w:between w:val="nil"/>
        </w:pBdr>
        <w:spacing w:after="120"/>
        <w:ind w:left="720"/>
        <w:jc w:val="both"/>
        <w:rPr>
          <w:color w:val="000000"/>
        </w:rPr>
      </w:pPr>
      <w:r>
        <w:rPr>
          <w:color w:val="000000"/>
        </w:rPr>
        <w:t>Description : une description textuelle du risque ainsi que les problèmes attendus.</w:t>
      </w:r>
    </w:p>
    <w:p w:rsidR="001459EB" w:rsidRDefault="00CF37C9">
      <w:pPr>
        <w:keepLines/>
        <w:numPr>
          <w:ilvl w:val="0"/>
          <w:numId w:val="9"/>
        </w:numPr>
        <w:pBdr>
          <w:top w:val="nil"/>
          <w:left w:val="nil"/>
          <w:bottom w:val="nil"/>
          <w:right w:val="nil"/>
          <w:between w:val="nil"/>
        </w:pBdr>
        <w:spacing w:after="120"/>
        <w:ind w:left="720"/>
        <w:jc w:val="both"/>
        <w:rPr>
          <w:color w:val="000000"/>
        </w:rPr>
      </w:pPr>
      <w:r>
        <w:rPr>
          <w:color w:val="000000"/>
        </w:rPr>
        <w:t>Impact : éc</w:t>
      </w:r>
      <w:r>
        <w:rPr>
          <w:color w:val="000000"/>
        </w:rPr>
        <w:t>helle définissant la portée du risque</w:t>
      </w:r>
    </w:p>
    <w:p w:rsidR="001459EB" w:rsidRDefault="00CF37C9">
      <w:pPr>
        <w:keepLines/>
        <w:numPr>
          <w:ilvl w:val="1"/>
          <w:numId w:val="9"/>
        </w:numPr>
        <w:pBdr>
          <w:top w:val="nil"/>
          <w:left w:val="nil"/>
          <w:bottom w:val="nil"/>
          <w:right w:val="nil"/>
          <w:between w:val="nil"/>
        </w:pBdr>
        <w:spacing w:after="120"/>
        <w:ind w:left="1440"/>
        <w:jc w:val="both"/>
        <w:rPr>
          <w:color w:val="000000"/>
        </w:rPr>
      </w:pPr>
      <w:r>
        <w:rPr>
          <w:color w:val="000000"/>
        </w:rPr>
        <w:t>C – critique (affecte le projet en entier)</w:t>
      </w:r>
    </w:p>
    <w:p w:rsidR="001459EB" w:rsidRDefault="00CF37C9">
      <w:pPr>
        <w:keepLines/>
        <w:numPr>
          <w:ilvl w:val="1"/>
          <w:numId w:val="9"/>
        </w:numPr>
        <w:pBdr>
          <w:top w:val="nil"/>
          <w:left w:val="nil"/>
          <w:bottom w:val="nil"/>
          <w:right w:val="nil"/>
          <w:between w:val="nil"/>
        </w:pBdr>
        <w:spacing w:after="120"/>
        <w:ind w:left="1440"/>
        <w:jc w:val="both"/>
        <w:rPr>
          <w:color w:val="000000"/>
        </w:rPr>
      </w:pPr>
      <w:r>
        <w:rPr>
          <w:color w:val="000000"/>
        </w:rPr>
        <w:t>E – élevé (affecte les fonctionnalités principales du système)</w:t>
      </w:r>
    </w:p>
    <w:p w:rsidR="001459EB" w:rsidRDefault="00CF37C9">
      <w:pPr>
        <w:keepLines/>
        <w:numPr>
          <w:ilvl w:val="1"/>
          <w:numId w:val="9"/>
        </w:numPr>
        <w:pBdr>
          <w:top w:val="nil"/>
          <w:left w:val="nil"/>
          <w:bottom w:val="nil"/>
          <w:right w:val="nil"/>
          <w:between w:val="nil"/>
        </w:pBdr>
        <w:spacing w:after="120"/>
        <w:ind w:left="1440"/>
        <w:jc w:val="both"/>
        <w:rPr>
          <w:color w:val="000000"/>
        </w:rPr>
      </w:pPr>
      <w:r>
        <w:rPr>
          <w:color w:val="000000"/>
        </w:rPr>
        <w:t>M – moyen (devrait être maîtrisable en appliquant une stratégie d’atténuation adéquate)</w:t>
      </w:r>
    </w:p>
    <w:p w:rsidR="001459EB" w:rsidRDefault="00CF37C9">
      <w:pPr>
        <w:keepLines/>
        <w:numPr>
          <w:ilvl w:val="1"/>
          <w:numId w:val="9"/>
        </w:numPr>
        <w:pBdr>
          <w:top w:val="nil"/>
          <w:left w:val="nil"/>
          <w:bottom w:val="nil"/>
          <w:right w:val="nil"/>
          <w:between w:val="nil"/>
        </w:pBdr>
        <w:spacing w:after="120"/>
        <w:ind w:left="1440"/>
        <w:jc w:val="both"/>
        <w:rPr>
          <w:color w:val="000000"/>
        </w:rPr>
      </w:pPr>
      <w:r>
        <w:rPr>
          <w:color w:val="000000"/>
        </w:rPr>
        <w:t>F – faible (l’acceptation du risque est une stratégie envisageable)</w:t>
      </w:r>
    </w:p>
    <w:p w:rsidR="001459EB" w:rsidRDefault="00CF37C9">
      <w:pPr>
        <w:keepLines/>
        <w:numPr>
          <w:ilvl w:val="0"/>
          <w:numId w:val="9"/>
        </w:numPr>
        <w:pBdr>
          <w:top w:val="nil"/>
          <w:left w:val="nil"/>
          <w:bottom w:val="nil"/>
          <w:right w:val="nil"/>
          <w:between w:val="nil"/>
        </w:pBdr>
        <w:spacing w:after="120"/>
        <w:ind w:left="720"/>
        <w:jc w:val="both"/>
        <w:rPr>
          <w:color w:val="000000"/>
        </w:rPr>
      </w:pPr>
      <w:r>
        <w:rPr>
          <w:color w:val="000000"/>
        </w:rPr>
        <w:lastRenderedPageBreak/>
        <w:t>Facteurs : aspects (</w:t>
      </w:r>
      <w:r>
        <w:rPr>
          <w:b/>
          <w:color w:val="000000"/>
          <w:u w:val="single"/>
        </w:rPr>
        <w:t>métriques</w:t>
      </w:r>
      <w:r>
        <w:rPr>
          <w:color w:val="000000"/>
        </w:rPr>
        <w:t>) du système pouvant être compromis. Nbre d</w:t>
      </w:r>
      <w:r>
        <w:t xml:space="preserve">’heures </w:t>
      </w:r>
      <w:proofErr w:type="gramStart"/>
      <w:r>
        <w:t>supplémentaires ,</w:t>
      </w:r>
      <w:proofErr w:type="gramEnd"/>
      <w:r>
        <w:t xml:space="preserve"> qualité des livrables, la note cible, nbre de points souhaitables</w:t>
      </w:r>
    </w:p>
    <w:p w:rsidR="001459EB" w:rsidRDefault="00CF37C9">
      <w:pPr>
        <w:keepLines/>
        <w:numPr>
          <w:ilvl w:val="0"/>
          <w:numId w:val="9"/>
        </w:numPr>
        <w:pBdr>
          <w:top w:val="nil"/>
          <w:left w:val="nil"/>
          <w:bottom w:val="nil"/>
          <w:right w:val="nil"/>
          <w:between w:val="nil"/>
        </w:pBdr>
        <w:spacing w:after="120"/>
        <w:ind w:left="720"/>
        <w:jc w:val="both"/>
        <w:rPr>
          <w:color w:val="000000"/>
        </w:rPr>
      </w:pPr>
      <w:r>
        <w:rPr>
          <w:color w:val="000000"/>
        </w:rPr>
        <w:t>Stratégie de gestion : m</w:t>
      </w:r>
      <w:r>
        <w:rPr>
          <w:color w:val="000000"/>
        </w:rPr>
        <w:t>esures à prendre afin de gérer le risque.</w:t>
      </w:r>
    </w:p>
    <w:p w:rsidR="001459EB" w:rsidRDefault="001459EB"/>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1459EB">
        <w:trPr>
          <w:trHeight w:val="360"/>
        </w:trPr>
        <w:tc>
          <w:tcPr>
            <w:tcW w:w="9468" w:type="dxa"/>
            <w:gridSpan w:val="5"/>
            <w:tcBorders>
              <w:bottom w:val="single" w:sz="4" w:space="0" w:color="000000"/>
            </w:tcBorders>
            <w:shd w:val="clear" w:color="auto" w:fill="666666"/>
            <w:vAlign w:val="center"/>
          </w:tcPr>
          <w:p w:rsidR="001459EB" w:rsidRDefault="00CF37C9">
            <w:pPr>
              <w:keepLines/>
              <w:pBdr>
                <w:top w:val="nil"/>
                <w:left w:val="nil"/>
                <w:bottom w:val="nil"/>
                <w:right w:val="nil"/>
                <w:between w:val="nil"/>
              </w:pBdr>
              <w:rPr>
                <w:rFonts w:ascii="Arial" w:eastAsia="Arial" w:hAnsi="Arial" w:cs="Arial"/>
                <w:b/>
                <w:color w:val="FFFFFF"/>
              </w:rPr>
            </w:pPr>
            <w:r>
              <w:rPr>
                <w:rFonts w:ascii="Arial" w:eastAsia="Arial" w:hAnsi="Arial" w:cs="Arial"/>
                <w:b/>
                <w:color w:val="FFFFFF"/>
              </w:rPr>
              <w:t>&lt;</w:t>
            </w:r>
            <w:r>
              <w:rPr>
                <w:rFonts w:ascii="Arial" w:eastAsia="Arial" w:hAnsi="Arial" w:cs="Arial"/>
                <w:b/>
                <w:color w:val="FFFFFF"/>
              </w:rPr>
              <w:t>3.3.1</w:t>
            </w:r>
            <w:r>
              <w:rPr>
                <w:rFonts w:ascii="Arial" w:eastAsia="Arial" w:hAnsi="Arial" w:cs="Arial"/>
                <w:b/>
                <w:color w:val="FFFFFF"/>
              </w:rPr>
              <w:t>&gt; -</w:t>
            </w:r>
            <w:r>
              <w:rPr>
                <w:rFonts w:ascii="Arial" w:eastAsia="Arial" w:hAnsi="Arial" w:cs="Arial"/>
                <w:b/>
                <w:color w:val="FFFFFF"/>
              </w:rPr>
              <w:t xml:space="preserve"> Manque d’expertise en développement mobile</w:t>
            </w:r>
          </w:p>
        </w:tc>
      </w:tr>
      <w:tr w:rsidR="001459EB">
        <w:trPr>
          <w:trHeight w:val="420"/>
        </w:trPr>
        <w:tc>
          <w:tcPr>
            <w:tcW w:w="1008" w:type="dxa"/>
            <w:shd w:val="clear" w:color="auto" w:fill="F3F3F3"/>
            <w:vAlign w:val="center"/>
          </w:tcPr>
          <w:p w:rsidR="001459EB" w:rsidRDefault="00CF37C9">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Ampleur</w:t>
            </w:r>
          </w:p>
        </w:tc>
        <w:tc>
          <w:tcPr>
            <w:tcW w:w="3234" w:type="dxa"/>
            <w:shd w:val="clear" w:color="auto" w:fill="F3F3F3"/>
            <w:vAlign w:val="center"/>
          </w:tcPr>
          <w:p w:rsidR="001459EB" w:rsidRDefault="00CF37C9">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Description</w:t>
            </w:r>
          </w:p>
        </w:tc>
        <w:tc>
          <w:tcPr>
            <w:tcW w:w="938" w:type="dxa"/>
            <w:shd w:val="clear" w:color="auto" w:fill="F3F3F3"/>
            <w:vAlign w:val="center"/>
          </w:tcPr>
          <w:p w:rsidR="001459EB" w:rsidRDefault="00CF37C9">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1120" w:type="dxa"/>
            <w:shd w:val="clear" w:color="auto" w:fill="F3F3F3"/>
            <w:vAlign w:val="center"/>
          </w:tcPr>
          <w:p w:rsidR="001459EB" w:rsidRDefault="00CF37C9">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Facteurs</w:t>
            </w:r>
          </w:p>
        </w:tc>
        <w:tc>
          <w:tcPr>
            <w:tcW w:w="3168" w:type="dxa"/>
            <w:shd w:val="clear" w:color="auto" w:fill="F3F3F3"/>
            <w:vAlign w:val="center"/>
          </w:tcPr>
          <w:p w:rsidR="001459EB" w:rsidRDefault="00CF37C9">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Stratégie de gestion</w:t>
            </w:r>
          </w:p>
        </w:tc>
      </w:tr>
      <w:tr w:rsidR="001459EB">
        <w:trPr>
          <w:trHeight w:val="420"/>
        </w:trPr>
        <w:tc>
          <w:tcPr>
            <w:tcW w:w="1008" w:type="dxa"/>
            <w:tcBorders>
              <w:bottom w:val="single" w:sz="4" w:space="0" w:color="000000"/>
            </w:tcBorders>
            <w:vAlign w:val="center"/>
          </w:tcPr>
          <w:p w:rsidR="001459EB" w:rsidRDefault="00CF37C9">
            <w:pPr>
              <w:keepLines/>
              <w:pBdr>
                <w:top w:val="nil"/>
                <w:left w:val="nil"/>
                <w:bottom w:val="nil"/>
                <w:right w:val="nil"/>
                <w:between w:val="nil"/>
              </w:pBdr>
              <w:jc w:val="center"/>
              <w:rPr>
                <w:b/>
                <w:color w:val="000000"/>
                <w:sz w:val="18"/>
                <w:szCs w:val="18"/>
              </w:rPr>
            </w:pPr>
            <w:r>
              <w:rPr>
                <w:b/>
                <w:sz w:val="18"/>
                <w:szCs w:val="18"/>
              </w:rPr>
              <w:t>5</w:t>
            </w:r>
          </w:p>
        </w:tc>
        <w:tc>
          <w:tcPr>
            <w:tcW w:w="3234" w:type="dxa"/>
            <w:tcBorders>
              <w:bottom w:val="single" w:sz="4" w:space="0" w:color="000000"/>
            </w:tcBorders>
            <w:vAlign w:val="center"/>
          </w:tcPr>
          <w:p w:rsidR="001459EB" w:rsidRDefault="00CF37C9">
            <w:pPr>
              <w:keepLines/>
              <w:pBdr>
                <w:top w:val="nil"/>
                <w:left w:val="nil"/>
                <w:bottom w:val="nil"/>
                <w:right w:val="nil"/>
                <w:between w:val="nil"/>
              </w:pBdr>
              <w:rPr>
                <w:color w:val="000000"/>
                <w:sz w:val="18"/>
                <w:szCs w:val="18"/>
              </w:rPr>
            </w:pPr>
            <w:r>
              <w:rPr>
                <w:sz w:val="18"/>
                <w:szCs w:val="18"/>
              </w:rPr>
              <w:t>Des difficultés rencontrées au niveau de l’implémentation du client léger à cause du manque d'expérience en développement mobile</w:t>
            </w:r>
          </w:p>
        </w:tc>
        <w:tc>
          <w:tcPr>
            <w:tcW w:w="938" w:type="dxa"/>
            <w:tcBorders>
              <w:bottom w:val="single" w:sz="4" w:space="0" w:color="000000"/>
            </w:tcBorders>
            <w:vAlign w:val="center"/>
          </w:tcPr>
          <w:p w:rsidR="001459EB" w:rsidRDefault="00CF37C9">
            <w:pPr>
              <w:keepLines/>
              <w:pBdr>
                <w:top w:val="nil"/>
                <w:left w:val="nil"/>
                <w:bottom w:val="nil"/>
                <w:right w:val="nil"/>
                <w:between w:val="nil"/>
              </w:pBdr>
              <w:jc w:val="center"/>
              <w:rPr>
                <w:color w:val="000000"/>
                <w:sz w:val="18"/>
                <w:szCs w:val="18"/>
              </w:rPr>
            </w:pPr>
            <w:r>
              <w:rPr>
                <w:sz w:val="18"/>
                <w:szCs w:val="18"/>
              </w:rPr>
              <w:t>M</w:t>
            </w:r>
          </w:p>
        </w:tc>
        <w:tc>
          <w:tcPr>
            <w:tcW w:w="1120" w:type="dxa"/>
            <w:tcBorders>
              <w:bottom w:val="single" w:sz="4" w:space="0" w:color="000000"/>
            </w:tcBorders>
            <w:vAlign w:val="center"/>
          </w:tcPr>
          <w:p w:rsidR="001459EB" w:rsidRDefault="00CF37C9">
            <w:pPr>
              <w:keepLines/>
              <w:pBdr>
                <w:top w:val="nil"/>
                <w:left w:val="nil"/>
                <w:bottom w:val="nil"/>
                <w:right w:val="nil"/>
                <w:between w:val="nil"/>
              </w:pBdr>
              <w:jc w:val="center"/>
              <w:rPr>
                <w:color w:val="000000"/>
                <w:sz w:val="18"/>
                <w:szCs w:val="18"/>
              </w:rPr>
            </w:pPr>
            <w:r>
              <w:rPr>
                <w:sz w:val="18"/>
                <w:szCs w:val="18"/>
              </w:rPr>
              <w:t>Des heures supplémentaires de travail</w:t>
            </w:r>
          </w:p>
        </w:tc>
        <w:tc>
          <w:tcPr>
            <w:tcW w:w="3168" w:type="dxa"/>
            <w:tcBorders>
              <w:bottom w:val="single" w:sz="4" w:space="0" w:color="000000"/>
            </w:tcBorders>
            <w:vAlign w:val="center"/>
          </w:tcPr>
          <w:p w:rsidR="001459EB" w:rsidRDefault="00CF37C9">
            <w:pPr>
              <w:keepLines/>
              <w:pBdr>
                <w:top w:val="nil"/>
                <w:left w:val="nil"/>
                <w:bottom w:val="nil"/>
                <w:right w:val="nil"/>
                <w:between w:val="nil"/>
              </w:pBdr>
              <w:rPr>
                <w:color w:val="000000"/>
                <w:sz w:val="18"/>
                <w:szCs w:val="18"/>
              </w:rPr>
            </w:pPr>
            <w:r>
              <w:rPr>
                <w:sz w:val="18"/>
                <w:szCs w:val="18"/>
              </w:rPr>
              <w:t xml:space="preserve">Consacrer plus de temps à apprendre sans affecter le délai estimé pour implémenter l’application  </w:t>
            </w:r>
          </w:p>
        </w:tc>
      </w:tr>
    </w:tbl>
    <w:p w:rsidR="001459EB" w:rsidRDefault="00CF37C9">
      <w:r>
        <w:t xml:space="preserve"> </w:t>
      </w: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1459EB">
        <w:trPr>
          <w:trHeight w:val="360"/>
        </w:trPr>
        <w:tc>
          <w:tcPr>
            <w:tcW w:w="9468" w:type="dxa"/>
            <w:gridSpan w:val="5"/>
            <w:tcBorders>
              <w:bottom w:val="single" w:sz="4" w:space="0" w:color="000000"/>
            </w:tcBorders>
            <w:shd w:val="clear" w:color="auto" w:fill="666666"/>
            <w:vAlign w:val="center"/>
          </w:tcPr>
          <w:p w:rsidR="001459EB" w:rsidRDefault="00CF37C9">
            <w:pPr>
              <w:keepLines/>
              <w:rPr>
                <w:rFonts w:ascii="Arial" w:eastAsia="Arial" w:hAnsi="Arial" w:cs="Arial"/>
                <w:b/>
                <w:color w:val="FFFFFF"/>
              </w:rPr>
            </w:pPr>
            <w:r>
              <w:rPr>
                <w:rFonts w:ascii="Arial" w:eastAsia="Arial" w:hAnsi="Arial" w:cs="Arial"/>
                <w:b/>
                <w:color w:val="FFFFFF"/>
              </w:rPr>
              <w:t>&lt;3.3.2&gt; - Manque d’expertise en Langage de programmation C#</w:t>
            </w:r>
          </w:p>
        </w:tc>
      </w:tr>
      <w:tr w:rsidR="001459EB">
        <w:trPr>
          <w:trHeight w:val="420"/>
        </w:trPr>
        <w:tc>
          <w:tcPr>
            <w:tcW w:w="1008" w:type="dxa"/>
            <w:shd w:val="clear" w:color="auto" w:fill="F3F3F3"/>
            <w:vAlign w:val="center"/>
          </w:tcPr>
          <w:p w:rsidR="001459EB" w:rsidRDefault="00CF37C9">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1459EB" w:rsidRDefault="00CF37C9">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1459EB" w:rsidRDefault="00CF37C9">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rsidR="001459EB" w:rsidRDefault="00CF37C9">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1459EB" w:rsidRDefault="00CF37C9">
            <w:pPr>
              <w:keepLines/>
              <w:rPr>
                <w:rFonts w:ascii="Arial" w:eastAsia="Arial" w:hAnsi="Arial" w:cs="Arial"/>
                <w:b/>
                <w:sz w:val="18"/>
                <w:szCs w:val="18"/>
              </w:rPr>
            </w:pPr>
            <w:r>
              <w:rPr>
                <w:rFonts w:ascii="Arial" w:eastAsia="Arial" w:hAnsi="Arial" w:cs="Arial"/>
                <w:b/>
                <w:sz w:val="18"/>
                <w:szCs w:val="18"/>
              </w:rPr>
              <w:t>Stratégie de gestion</w:t>
            </w:r>
          </w:p>
        </w:tc>
      </w:tr>
      <w:tr w:rsidR="001459EB">
        <w:trPr>
          <w:trHeight w:val="420"/>
        </w:trPr>
        <w:tc>
          <w:tcPr>
            <w:tcW w:w="1008" w:type="dxa"/>
            <w:tcBorders>
              <w:bottom w:val="single" w:sz="4" w:space="0" w:color="000000"/>
            </w:tcBorders>
            <w:vAlign w:val="center"/>
          </w:tcPr>
          <w:p w:rsidR="001459EB" w:rsidRDefault="00CF37C9">
            <w:pPr>
              <w:keepLines/>
              <w:jc w:val="center"/>
              <w:rPr>
                <w:b/>
                <w:sz w:val="18"/>
                <w:szCs w:val="18"/>
              </w:rPr>
            </w:pPr>
            <w:r>
              <w:rPr>
                <w:b/>
                <w:sz w:val="18"/>
                <w:szCs w:val="18"/>
              </w:rPr>
              <w:t>5</w:t>
            </w:r>
          </w:p>
        </w:tc>
        <w:tc>
          <w:tcPr>
            <w:tcW w:w="3234" w:type="dxa"/>
            <w:tcBorders>
              <w:bottom w:val="single" w:sz="4" w:space="0" w:color="000000"/>
            </w:tcBorders>
            <w:vAlign w:val="center"/>
          </w:tcPr>
          <w:p w:rsidR="001459EB" w:rsidRDefault="00CF37C9">
            <w:pPr>
              <w:keepLines/>
              <w:rPr>
                <w:sz w:val="18"/>
                <w:szCs w:val="18"/>
              </w:rPr>
            </w:pPr>
            <w:r>
              <w:rPr>
                <w:sz w:val="18"/>
                <w:szCs w:val="18"/>
              </w:rPr>
              <w:t>Des difficultés rencontrées au niveau de l’implémentation du client lourd à cause du manque d'expérience en langage de programmation C#</w:t>
            </w:r>
          </w:p>
        </w:tc>
        <w:tc>
          <w:tcPr>
            <w:tcW w:w="938" w:type="dxa"/>
            <w:tcBorders>
              <w:bottom w:val="single" w:sz="4" w:space="0" w:color="000000"/>
            </w:tcBorders>
            <w:vAlign w:val="center"/>
          </w:tcPr>
          <w:p w:rsidR="001459EB" w:rsidRDefault="00CF37C9">
            <w:pPr>
              <w:keepLines/>
              <w:jc w:val="center"/>
              <w:rPr>
                <w:sz w:val="18"/>
                <w:szCs w:val="18"/>
              </w:rPr>
            </w:pPr>
            <w:r>
              <w:rPr>
                <w:sz w:val="18"/>
                <w:szCs w:val="18"/>
              </w:rPr>
              <w:t>M</w:t>
            </w:r>
          </w:p>
        </w:tc>
        <w:tc>
          <w:tcPr>
            <w:tcW w:w="1120" w:type="dxa"/>
            <w:tcBorders>
              <w:bottom w:val="single" w:sz="4" w:space="0" w:color="000000"/>
            </w:tcBorders>
            <w:vAlign w:val="center"/>
          </w:tcPr>
          <w:p w:rsidR="001459EB" w:rsidRDefault="00CF37C9">
            <w:pPr>
              <w:keepLines/>
              <w:jc w:val="center"/>
              <w:rPr>
                <w:sz w:val="18"/>
                <w:szCs w:val="18"/>
              </w:rPr>
            </w:pPr>
            <w:r>
              <w:rPr>
                <w:sz w:val="18"/>
                <w:szCs w:val="18"/>
              </w:rPr>
              <w:t>Des heures supplémentaires de travail</w:t>
            </w:r>
          </w:p>
        </w:tc>
        <w:tc>
          <w:tcPr>
            <w:tcW w:w="3168" w:type="dxa"/>
            <w:tcBorders>
              <w:bottom w:val="single" w:sz="4" w:space="0" w:color="000000"/>
            </w:tcBorders>
            <w:vAlign w:val="center"/>
          </w:tcPr>
          <w:p w:rsidR="001459EB" w:rsidRDefault="00CF37C9">
            <w:pPr>
              <w:keepLines/>
              <w:rPr>
                <w:sz w:val="18"/>
                <w:szCs w:val="18"/>
              </w:rPr>
            </w:pPr>
            <w:r>
              <w:rPr>
                <w:sz w:val="18"/>
                <w:szCs w:val="18"/>
              </w:rPr>
              <w:t>Consacrer plus de temps à apprendre le langage sans affecter le délai estimé pou</w:t>
            </w:r>
            <w:r>
              <w:rPr>
                <w:sz w:val="18"/>
                <w:szCs w:val="18"/>
              </w:rPr>
              <w:t xml:space="preserve">r implémenter l’application  </w:t>
            </w:r>
          </w:p>
        </w:tc>
      </w:tr>
    </w:tbl>
    <w:p w:rsidR="001459EB" w:rsidRDefault="001459EB"/>
    <w:tbl>
      <w:tblPr>
        <w:tblStyle w:val="a2"/>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1459EB">
        <w:trPr>
          <w:trHeight w:val="360"/>
        </w:trPr>
        <w:tc>
          <w:tcPr>
            <w:tcW w:w="9468" w:type="dxa"/>
            <w:gridSpan w:val="5"/>
            <w:tcBorders>
              <w:bottom w:val="single" w:sz="4" w:space="0" w:color="000000"/>
            </w:tcBorders>
            <w:shd w:val="clear" w:color="auto" w:fill="666666"/>
            <w:vAlign w:val="center"/>
          </w:tcPr>
          <w:p w:rsidR="001459EB" w:rsidRDefault="00CF37C9">
            <w:pPr>
              <w:keepLines/>
              <w:rPr>
                <w:rFonts w:ascii="Arial" w:eastAsia="Arial" w:hAnsi="Arial" w:cs="Arial"/>
                <w:b/>
                <w:color w:val="FFFFFF"/>
              </w:rPr>
            </w:pPr>
            <w:r>
              <w:rPr>
                <w:rFonts w:ascii="Arial" w:eastAsia="Arial" w:hAnsi="Arial" w:cs="Arial"/>
                <w:b/>
                <w:color w:val="FFFFFF"/>
              </w:rPr>
              <w:t xml:space="preserve">&lt;3.3.3&gt; - Demande de changement d’une fonctionnalité </w:t>
            </w:r>
          </w:p>
        </w:tc>
      </w:tr>
      <w:tr w:rsidR="001459EB">
        <w:trPr>
          <w:trHeight w:val="420"/>
        </w:trPr>
        <w:tc>
          <w:tcPr>
            <w:tcW w:w="1008" w:type="dxa"/>
            <w:shd w:val="clear" w:color="auto" w:fill="F3F3F3"/>
            <w:vAlign w:val="center"/>
          </w:tcPr>
          <w:p w:rsidR="001459EB" w:rsidRDefault="00CF37C9">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1459EB" w:rsidRDefault="00CF37C9">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1459EB" w:rsidRDefault="00CF37C9">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rsidR="001459EB" w:rsidRDefault="00CF37C9">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1459EB" w:rsidRDefault="00CF37C9">
            <w:pPr>
              <w:keepLines/>
              <w:rPr>
                <w:rFonts w:ascii="Arial" w:eastAsia="Arial" w:hAnsi="Arial" w:cs="Arial"/>
                <w:b/>
                <w:sz w:val="18"/>
                <w:szCs w:val="18"/>
              </w:rPr>
            </w:pPr>
            <w:r>
              <w:rPr>
                <w:rFonts w:ascii="Arial" w:eastAsia="Arial" w:hAnsi="Arial" w:cs="Arial"/>
                <w:b/>
                <w:sz w:val="18"/>
                <w:szCs w:val="18"/>
              </w:rPr>
              <w:t>Stratégie de gestion</w:t>
            </w:r>
          </w:p>
        </w:tc>
      </w:tr>
      <w:tr w:rsidR="001459EB">
        <w:trPr>
          <w:trHeight w:val="420"/>
        </w:trPr>
        <w:tc>
          <w:tcPr>
            <w:tcW w:w="1008" w:type="dxa"/>
            <w:tcBorders>
              <w:bottom w:val="single" w:sz="4" w:space="0" w:color="000000"/>
            </w:tcBorders>
            <w:vAlign w:val="center"/>
          </w:tcPr>
          <w:p w:rsidR="001459EB" w:rsidRDefault="00CF37C9">
            <w:pPr>
              <w:keepLines/>
              <w:jc w:val="center"/>
              <w:rPr>
                <w:b/>
                <w:sz w:val="18"/>
                <w:szCs w:val="18"/>
              </w:rPr>
            </w:pPr>
            <w:r>
              <w:rPr>
                <w:b/>
                <w:sz w:val="18"/>
                <w:szCs w:val="18"/>
              </w:rPr>
              <w:t>1</w:t>
            </w:r>
          </w:p>
        </w:tc>
        <w:tc>
          <w:tcPr>
            <w:tcW w:w="3234" w:type="dxa"/>
            <w:tcBorders>
              <w:bottom w:val="single" w:sz="4" w:space="0" w:color="000000"/>
            </w:tcBorders>
            <w:vAlign w:val="center"/>
          </w:tcPr>
          <w:p w:rsidR="001459EB" w:rsidRDefault="00CF37C9">
            <w:pPr>
              <w:keepLines/>
              <w:rPr>
                <w:sz w:val="18"/>
                <w:szCs w:val="18"/>
              </w:rPr>
            </w:pPr>
            <w:r>
              <w:rPr>
                <w:sz w:val="18"/>
                <w:szCs w:val="18"/>
              </w:rPr>
              <w:t>Le client demande un changement au cours du projet et cela peut affecter un ensemble d’exigences ou une fonctionnalité</w:t>
            </w:r>
          </w:p>
        </w:tc>
        <w:tc>
          <w:tcPr>
            <w:tcW w:w="938" w:type="dxa"/>
            <w:tcBorders>
              <w:bottom w:val="single" w:sz="4" w:space="0" w:color="000000"/>
            </w:tcBorders>
            <w:vAlign w:val="center"/>
          </w:tcPr>
          <w:p w:rsidR="001459EB" w:rsidRDefault="00CF37C9">
            <w:pPr>
              <w:keepLines/>
              <w:jc w:val="center"/>
              <w:rPr>
                <w:sz w:val="18"/>
                <w:szCs w:val="18"/>
              </w:rPr>
            </w:pPr>
            <w:r>
              <w:rPr>
                <w:sz w:val="18"/>
                <w:szCs w:val="18"/>
              </w:rPr>
              <w:t>E</w:t>
            </w:r>
          </w:p>
        </w:tc>
        <w:tc>
          <w:tcPr>
            <w:tcW w:w="1120" w:type="dxa"/>
            <w:tcBorders>
              <w:bottom w:val="single" w:sz="4" w:space="0" w:color="000000"/>
            </w:tcBorders>
            <w:vAlign w:val="center"/>
          </w:tcPr>
          <w:p w:rsidR="001459EB" w:rsidRDefault="00CF37C9">
            <w:pPr>
              <w:keepLines/>
              <w:jc w:val="center"/>
              <w:rPr>
                <w:sz w:val="18"/>
                <w:szCs w:val="18"/>
              </w:rPr>
            </w:pPr>
            <w:r>
              <w:rPr>
                <w:sz w:val="18"/>
                <w:szCs w:val="18"/>
              </w:rPr>
              <w:t>La qualité des livrables peut se dégrader</w:t>
            </w:r>
          </w:p>
        </w:tc>
        <w:tc>
          <w:tcPr>
            <w:tcW w:w="3168" w:type="dxa"/>
            <w:tcBorders>
              <w:bottom w:val="single" w:sz="4" w:space="0" w:color="000000"/>
            </w:tcBorders>
            <w:vAlign w:val="center"/>
          </w:tcPr>
          <w:p w:rsidR="001459EB" w:rsidRDefault="00CF37C9">
            <w:pPr>
              <w:keepLines/>
              <w:rPr>
                <w:sz w:val="18"/>
                <w:szCs w:val="18"/>
              </w:rPr>
            </w:pPr>
            <w:r>
              <w:rPr>
                <w:sz w:val="18"/>
                <w:szCs w:val="18"/>
              </w:rPr>
              <w:t xml:space="preserve">D’abord, mettre à jour le SRS pour s‘accommoder aux nouvelles exigences. Ensuite, adapter le </w:t>
            </w:r>
            <w:r>
              <w:rPr>
                <w:sz w:val="18"/>
                <w:szCs w:val="18"/>
              </w:rPr>
              <w:t xml:space="preserve">code. </w:t>
            </w:r>
          </w:p>
        </w:tc>
      </w:tr>
    </w:tbl>
    <w:p w:rsidR="001459EB" w:rsidRDefault="001459EB"/>
    <w:tbl>
      <w:tblPr>
        <w:tblStyle w:val="a3"/>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1459EB">
        <w:trPr>
          <w:trHeight w:val="360"/>
        </w:trPr>
        <w:tc>
          <w:tcPr>
            <w:tcW w:w="9468" w:type="dxa"/>
            <w:gridSpan w:val="5"/>
            <w:tcBorders>
              <w:bottom w:val="single" w:sz="4" w:space="0" w:color="000000"/>
            </w:tcBorders>
            <w:shd w:val="clear" w:color="auto" w:fill="666666"/>
            <w:vAlign w:val="center"/>
          </w:tcPr>
          <w:p w:rsidR="001459EB" w:rsidRDefault="00CF37C9">
            <w:pPr>
              <w:keepLines/>
              <w:rPr>
                <w:rFonts w:ascii="Arial" w:eastAsia="Arial" w:hAnsi="Arial" w:cs="Arial"/>
                <w:b/>
                <w:color w:val="FFFFFF"/>
              </w:rPr>
            </w:pPr>
            <w:r>
              <w:rPr>
                <w:rFonts w:ascii="Arial" w:eastAsia="Arial" w:hAnsi="Arial" w:cs="Arial"/>
                <w:b/>
                <w:color w:val="FFFFFF"/>
              </w:rPr>
              <w:t>&lt;3.3.4&gt; - Conflit au sein de l’équipe</w:t>
            </w:r>
          </w:p>
        </w:tc>
      </w:tr>
      <w:tr w:rsidR="001459EB">
        <w:trPr>
          <w:trHeight w:val="420"/>
        </w:trPr>
        <w:tc>
          <w:tcPr>
            <w:tcW w:w="1008" w:type="dxa"/>
            <w:shd w:val="clear" w:color="auto" w:fill="F3F3F3"/>
            <w:vAlign w:val="center"/>
          </w:tcPr>
          <w:p w:rsidR="001459EB" w:rsidRDefault="00CF37C9">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1459EB" w:rsidRDefault="00CF37C9">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1459EB" w:rsidRDefault="00CF37C9">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rsidR="001459EB" w:rsidRDefault="00CF37C9">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1459EB" w:rsidRDefault="00CF37C9">
            <w:pPr>
              <w:keepLines/>
              <w:rPr>
                <w:rFonts w:ascii="Arial" w:eastAsia="Arial" w:hAnsi="Arial" w:cs="Arial"/>
                <w:b/>
                <w:sz w:val="18"/>
                <w:szCs w:val="18"/>
              </w:rPr>
            </w:pPr>
            <w:r>
              <w:rPr>
                <w:rFonts w:ascii="Arial" w:eastAsia="Arial" w:hAnsi="Arial" w:cs="Arial"/>
                <w:b/>
                <w:sz w:val="18"/>
                <w:szCs w:val="18"/>
              </w:rPr>
              <w:t>Stratégie de gestion</w:t>
            </w:r>
          </w:p>
        </w:tc>
      </w:tr>
      <w:tr w:rsidR="001459EB">
        <w:trPr>
          <w:trHeight w:val="420"/>
        </w:trPr>
        <w:tc>
          <w:tcPr>
            <w:tcW w:w="1008" w:type="dxa"/>
            <w:tcBorders>
              <w:bottom w:val="single" w:sz="4" w:space="0" w:color="000000"/>
            </w:tcBorders>
            <w:vAlign w:val="center"/>
          </w:tcPr>
          <w:p w:rsidR="001459EB" w:rsidRDefault="00CF37C9">
            <w:pPr>
              <w:keepLines/>
              <w:jc w:val="center"/>
              <w:rPr>
                <w:b/>
                <w:sz w:val="18"/>
                <w:szCs w:val="18"/>
              </w:rPr>
            </w:pPr>
            <w:r>
              <w:rPr>
                <w:b/>
                <w:sz w:val="18"/>
                <w:szCs w:val="18"/>
              </w:rPr>
              <w:t>2</w:t>
            </w:r>
          </w:p>
        </w:tc>
        <w:tc>
          <w:tcPr>
            <w:tcW w:w="3234" w:type="dxa"/>
            <w:tcBorders>
              <w:bottom w:val="single" w:sz="4" w:space="0" w:color="000000"/>
            </w:tcBorders>
            <w:vAlign w:val="center"/>
          </w:tcPr>
          <w:p w:rsidR="001459EB" w:rsidRDefault="00CF37C9">
            <w:pPr>
              <w:keepLines/>
              <w:rPr>
                <w:sz w:val="18"/>
                <w:szCs w:val="18"/>
              </w:rPr>
            </w:pPr>
            <w:r>
              <w:rPr>
                <w:sz w:val="18"/>
                <w:szCs w:val="18"/>
              </w:rPr>
              <w:t>Un malentendu ou un désaccord dissipé au sein de l’équipe</w:t>
            </w:r>
          </w:p>
        </w:tc>
        <w:tc>
          <w:tcPr>
            <w:tcW w:w="938" w:type="dxa"/>
            <w:tcBorders>
              <w:bottom w:val="single" w:sz="4" w:space="0" w:color="000000"/>
            </w:tcBorders>
            <w:vAlign w:val="center"/>
          </w:tcPr>
          <w:p w:rsidR="001459EB" w:rsidRDefault="00CF37C9">
            <w:pPr>
              <w:keepLines/>
              <w:jc w:val="center"/>
              <w:rPr>
                <w:sz w:val="18"/>
                <w:szCs w:val="18"/>
              </w:rPr>
            </w:pPr>
            <w:r>
              <w:rPr>
                <w:sz w:val="18"/>
                <w:szCs w:val="18"/>
              </w:rPr>
              <w:t>F</w:t>
            </w:r>
          </w:p>
        </w:tc>
        <w:tc>
          <w:tcPr>
            <w:tcW w:w="1120" w:type="dxa"/>
            <w:tcBorders>
              <w:bottom w:val="single" w:sz="4" w:space="0" w:color="000000"/>
            </w:tcBorders>
            <w:vAlign w:val="center"/>
          </w:tcPr>
          <w:p w:rsidR="001459EB" w:rsidRDefault="00CF37C9">
            <w:pPr>
              <w:keepLines/>
              <w:jc w:val="center"/>
              <w:rPr>
                <w:sz w:val="18"/>
                <w:szCs w:val="18"/>
              </w:rPr>
            </w:pPr>
            <w:r>
              <w:rPr>
                <w:sz w:val="18"/>
                <w:szCs w:val="18"/>
              </w:rPr>
              <w:t>La prise des décisions en équipe peut prend beaucoup de temps</w:t>
            </w:r>
          </w:p>
        </w:tc>
        <w:tc>
          <w:tcPr>
            <w:tcW w:w="3168" w:type="dxa"/>
            <w:tcBorders>
              <w:bottom w:val="single" w:sz="4" w:space="0" w:color="000000"/>
            </w:tcBorders>
            <w:vAlign w:val="center"/>
          </w:tcPr>
          <w:p w:rsidR="001459EB" w:rsidRDefault="00CF37C9">
            <w:pPr>
              <w:keepLines/>
              <w:rPr>
                <w:sz w:val="18"/>
                <w:szCs w:val="18"/>
              </w:rPr>
            </w:pPr>
            <w:r>
              <w:rPr>
                <w:sz w:val="18"/>
                <w:szCs w:val="18"/>
              </w:rPr>
              <w:t>Appliquer les méthodes de résolution de conflit apprises dans le cours HPR</w:t>
            </w:r>
          </w:p>
        </w:tc>
      </w:tr>
    </w:tbl>
    <w:p w:rsidR="001459EB" w:rsidRDefault="001459EB"/>
    <w:tbl>
      <w:tblPr>
        <w:tblStyle w:val="a4"/>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1459EB">
        <w:trPr>
          <w:trHeight w:val="360"/>
        </w:trPr>
        <w:tc>
          <w:tcPr>
            <w:tcW w:w="9468" w:type="dxa"/>
            <w:gridSpan w:val="5"/>
            <w:tcBorders>
              <w:bottom w:val="single" w:sz="4" w:space="0" w:color="000000"/>
            </w:tcBorders>
            <w:shd w:val="clear" w:color="auto" w:fill="666666"/>
            <w:vAlign w:val="center"/>
          </w:tcPr>
          <w:p w:rsidR="001459EB" w:rsidRDefault="00CF37C9">
            <w:pPr>
              <w:keepLines/>
              <w:rPr>
                <w:rFonts w:ascii="Arial" w:eastAsia="Arial" w:hAnsi="Arial" w:cs="Arial"/>
                <w:b/>
                <w:color w:val="FFFFFF"/>
              </w:rPr>
            </w:pPr>
            <w:r>
              <w:rPr>
                <w:rFonts w:ascii="Arial" w:eastAsia="Arial" w:hAnsi="Arial" w:cs="Arial"/>
                <w:b/>
                <w:color w:val="FFFFFF"/>
              </w:rPr>
              <w:t>&lt;3.3.5&gt; - Mauvaise estimation des délais</w:t>
            </w:r>
          </w:p>
        </w:tc>
      </w:tr>
      <w:tr w:rsidR="001459EB">
        <w:trPr>
          <w:trHeight w:val="420"/>
        </w:trPr>
        <w:tc>
          <w:tcPr>
            <w:tcW w:w="1008" w:type="dxa"/>
            <w:shd w:val="clear" w:color="auto" w:fill="F3F3F3"/>
            <w:vAlign w:val="center"/>
          </w:tcPr>
          <w:p w:rsidR="001459EB" w:rsidRDefault="00CF37C9">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1459EB" w:rsidRDefault="00CF37C9">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1459EB" w:rsidRDefault="00CF37C9">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rsidR="001459EB" w:rsidRDefault="00CF37C9">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1459EB" w:rsidRDefault="00CF37C9">
            <w:pPr>
              <w:keepLines/>
              <w:rPr>
                <w:rFonts w:ascii="Arial" w:eastAsia="Arial" w:hAnsi="Arial" w:cs="Arial"/>
                <w:b/>
                <w:sz w:val="18"/>
                <w:szCs w:val="18"/>
              </w:rPr>
            </w:pPr>
            <w:r>
              <w:rPr>
                <w:rFonts w:ascii="Arial" w:eastAsia="Arial" w:hAnsi="Arial" w:cs="Arial"/>
                <w:b/>
                <w:sz w:val="18"/>
                <w:szCs w:val="18"/>
              </w:rPr>
              <w:t>Stratégie de gestion</w:t>
            </w:r>
          </w:p>
        </w:tc>
      </w:tr>
      <w:tr w:rsidR="001459EB">
        <w:trPr>
          <w:trHeight w:val="420"/>
        </w:trPr>
        <w:tc>
          <w:tcPr>
            <w:tcW w:w="1008" w:type="dxa"/>
            <w:tcBorders>
              <w:bottom w:val="single" w:sz="4" w:space="0" w:color="000000"/>
            </w:tcBorders>
            <w:vAlign w:val="center"/>
          </w:tcPr>
          <w:p w:rsidR="001459EB" w:rsidRDefault="00CF37C9">
            <w:pPr>
              <w:keepLines/>
              <w:jc w:val="center"/>
              <w:rPr>
                <w:b/>
                <w:sz w:val="18"/>
                <w:szCs w:val="18"/>
              </w:rPr>
            </w:pPr>
            <w:r>
              <w:rPr>
                <w:b/>
                <w:sz w:val="18"/>
                <w:szCs w:val="18"/>
              </w:rPr>
              <w:t>3</w:t>
            </w:r>
          </w:p>
        </w:tc>
        <w:tc>
          <w:tcPr>
            <w:tcW w:w="3234" w:type="dxa"/>
            <w:tcBorders>
              <w:bottom w:val="single" w:sz="4" w:space="0" w:color="000000"/>
            </w:tcBorders>
            <w:vAlign w:val="center"/>
          </w:tcPr>
          <w:p w:rsidR="001459EB" w:rsidRDefault="00CF37C9">
            <w:pPr>
              <w:keepLines/>
              <w:rPr>
                <w:sz w:val="18"/>
                <w:szCs w:val="18"/>
              </w:rPr>
            </w:pPr>
            <w:r>
              <w:rPr>
                <w:sz w:val="18"/>
                <w:szCs w:val="18"/>
              </w:rPr>
              <w:t xml:space="preserve">L’implémentation d’une </w:t>
            </w:r>
            <w:r w:rsidR="0034282F">
              <w:rPr>
                <w:sz w:val="18"/>
                <w:szCs w:val="18"/>
              </w:rPr>
              <w:t>fonctionnalité prend</w:t>
            </w:r>
            <w:r>
              <w:rPr>
                <w:sz w:val="18"/>
                <w:szCs w:val="18"/>
              </w:rPr>
              <w:t xml:space="preserve"> plus de temps que prévu, donc ça ne sera pas livré dans les délais</w:t>
            </w:r>
          </w:p>
        </w:tc>
        <w:tc>
          <w:tcPr>
            <w:tcW w:w="938" w:type="dxa"/>
            <w:tcBorders>
              <w:bottom w:val="single" w:sz="4" w:space="0" w:color="000000"/>
            </w:tcBorders>
            <w:vAlign w:val="center"/>
          </w:tcPr>
          <w:p w:rsidR="001459EB" w:rsidRDefault="00CF37C9">
            <w:pPr>
              <w:keepLines/>
              <w:jc w:val="center"/>
              <w:rPr>
                <w:sz w:val="18"/>
                <w:szCs w:val="18"/>
              </w:rPr>
            </w:pPr>
            <w:r>
              <w:rPr>
                <w:sz w:val="18"/>
                <w:szCs w:val="18"/>
              </w:rPr>
              <w:t>C</w:t>
            </w:r>
          </w:p>
        </w:tc>
        <w:tc>
          <w:tcPr>
            <w:tcW w:w="1120" w:type="dxa"/>
            <w:tcBorders>
              <w:bottom w:val="single" w:sz="4" w:space="0" w:color="000000"/>
            </w:tcBorders>
            <w:vAlign w:val="center"/>
          </w:tcPr>
          <w:p w:rsidR="001459EB" w:rsidRDefault="00CF37C9">
            <w:pPr>
              <w:keepLines/>
              <w:jc w:val="center"/>
              <w:rPr>
                <w:sz w:val="18"/>
                <w:szCs w:val="18"/>
              </w:rPr>
            </w:pPr>
            <w:r>
              <w:rPr>
                <w:sz w:val="18"/>
                <w:szCs w:val="18"/>
              </w:rPr>
              <w:t>La note cible peut se détériorer</w:t>
            </w:r>
          </w:p>
        </w:tc>
        <w:tc>
          <w:tcPr>
            <w:tcW w:w="3168" w:type="dxa"/>
            <w:tcBorders>
              <w:bottom w:val="single" w:sz="4" w:space="0" w:color="000000"/>
            </w:tcBorders>
            <w:vAlign w:val="center"/>
          </w:tcPr>
          <w:p w:rsidR="001459EB" w:rsidRDefault="00CF37C9">
            <w:pPr>
              <w:keepLines/>
              <w:rPr>
                <w:sz w:val="18"/>
                <w:szCs w:val="18"/>
              </w:rPr>
            </w:pPr>
            <w:r>
              <w:rPr>
                <w:sz w:val="18"/>
                <w:szCs w:val="18"/>
              </w:rPr>
              <w:t>Mettre plus de temps sur cette fonctionnalité et la prioriser si elle présente une ex</w:t>
            </w:r>
            <w:r>
              <w:rPr>
                <w:sz w:val="18"/>
                <w:szCs w:val="18"/>
              </w:rPr>
              <w:t>igence essentielle</w:t>
            </w:r>
          </w:p>
        </w:tc>
      </w:tr>
    </w:tbl>
    <w:p w:rsidR="001459EB" w:rsidRDefault="001459EB"/>
    <w:p w:rsidR="001459EB" w:rsidRDefault="001459EB"/>
    <w:p w:rsidR="001459EB" w:rsidRDefault="00CF37C9">
      <w:pPr>
        <w:pStyle w:val="Heading2"/>
        <w:ind w:left="0"/>
        <w:rPr>
          <w:rFonts w:ascii="Times New Roman" w:eastAsia="Times New Roman" w:hAnsi="Times New Roman" w:cs="Times New Roman"/>
          <w:b w:val="0"/>
          <w:i/>
          <w:color w:val="0000FF"/>
        </w:rPr>
      </w:pPr>
      <w:bookmarkStart w:id="10" w:name="_17dp8vu" w:colFirst="0" w:colLast="0"/>
      <w:bookmarkEnd w:id="10"/>
      <w:r>
        <w:t>3.4. Gestion de configuration</w:t>
      </w:r>
    </w:p>
    <w:p w:rsidR="001459EB" w:rsidRDefault="00CF37C9" w:rsidP="0034282F">
      <w:pPr>
        <w:jc w:val="both"/>
      </w:pPr>
      <w:r>
        <w:t>La gestion de configuration pour les artéfacts est faite à l’aide de l’historique des révisions sur chaque document livrable. En effet, après la première version d’un document, chaque changement apporté à l'artefact devra être noté dans l’historique des ré</w:t>
      </w:r>
      <w:r>
        <w:t xml:space="preserve">visions du document en question en incluant la date, la nouvelle version du document, la description de la modification et l’auteur. Pour chaque changement mineur à un artéfact, le numéro de version monte </w:t>
      </w:r>
      <w:r>
        <w:lastRenderedPageBreak/>
        <w:t>de 0.1. Pour chaque changement majeur, le numéro de</w:t>
      </w:r>
      <w:r>
        <w:t xml:space="preserve"> version monte au prochain entier. Tous les artéfacts sont accessibles sous un dossier Google Drive.</w:t>
      </w:r>
    </w:p>
    <w:p w:rsidR="001459EB" w:rsidRDefault="001459EB" w:rsidP="0034282F">
      <w:pPr>
        <w:jc w:val="both"/>
      </w:pPr>
    </w:p>
    <w:p w:rsidR="001459EB" w:rsidRDefault="00CF37C9" w:rsidP="0034282F">
      <w:pPr>
        <w:jc w:val="both"/>
      </w:pPr>
      <w:r>
        <w:t xml:space="preserve">La gestion de version pour le code source se fait entièrement avec git. Chaque commit à une branche doit être accompagné d’un message clair et descriptif </w:t>
      </w:r>
      <w:r>
        <w:t>des modifications. Chaque semaine, une nouvelle étiquette git (tag) est créée sur la branche master pour pouvoir identifier les différentes versions du logiciel. Chaque nom de branche possède la forme [Préfix]</w:t>
      </w:r>
      <w:proofErr w:type="gramStart"/>
      <w:r>
        <w:t>-[</w:t>
      </w:r>
      <w:proofErr w:type="gramEnd"/>
      <w:r>
        <w:t>Numéro de demande] : [Nom de branche]. Les pr</w:t>
      </w:r>
      <w:r>
        <w:t xml:space="preserve">éfixes utilisés sont les suivants : </w:t>
      </w:r>
    </w:p>
    <w:p w:rsidR="001459EB" w:rsidRDefault="00CF37C9" w:rsidP="0034282F">
      <w:r>
        <w:t>M : Branches liées au client léger</w:t>
      </w:r>
      <w:r>
        <w:br/>
        <w:t>D : Branches liées au client lourd</w:t>
      </w:r>
      <w:r>
        <w:br/>
        <w:t>S : Branche liée au serveur</w:t>
      </w:r>
    </w:p>
    <w:p w:rsidR="001459EB" w:rsidRDefault="001459EB"/>
    <w:p w:rsidR="001459EB" w:rsidRDefault="00CF37C9">
      <w:pPr>
        <w:pStyle w:val="Heading1"/>
        <w:ind w:left="0"/>
      </w:pPr>
      <w:bookmarkStart w:id="11" w:name="_26in1rg" w:colFirst="0" w:colLast="0"/>
      <w:bookmarkEnd w:id="11"/>
      <w:r>
        <w:t>4. Échéancier du projet</w:t>
      </w:r>
    </w:p>
    <w:p w:rsidR="001459EB" w:rsidRDefault="001459EB"/>
    <w:tbl>
      <w:tblPr>
        <w:tblStyle w:val="a5"/>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70"/>
        <w:gridCol w:w="1350"/>
        <w:gridCol w:w="1470"/>
        <w:gridCol w:w="1485"/>
      </w:tblGrid>
      <w:tr w:rsidR="001459EB">
        <w:trPr>
          <w:jc w:val="center"/>
        </w:trPr>
        <w:tc>
          <w:tcPr>
            <w:tcW w:w="5070" w:type="dxa"/>
            <w:shd w:val="clear" w:color="auto" w:fill="auto"/>
            <w:tcMar>
              <w:top w:w="100" w:type="dxa"/>
              <w:left w:w="100" w:type="dxa"/>
              <w:bottom w:w="100" w:type="dxa"/>
              <w:right w:w="100" w:type="dxa"/>
            </w:tcMar>
            <w:vAlign w:val="center"/>
          </w:tcPr>
          <w:p w:rsidR="001459EB" w:rsidRDefault="00CF37C9">
            <w:pPr>
              <w:pBdr>
                <w:top w:val="nil"/>
                <w:left w:val="nil"/>
                <w:bottom w:val="nil"/>
                <w:right w:val="nil"/>
                <w:between w:val="nil"/>
              </w:pBdr>
              <w:rPr>
                <w:b/>
                <w:i/>
              </w:rPr>
            </w:pPr>
            <w:r>
              <w:rPr>
                <w:b/>
                <w:i/>
              </w:rPr>
              <w:t>Lot de travail</w:t>
            </w:r>
          </w:p>
        </w:tc>
        <w:tc>
          <w:tcPr>
            <w:tcW w:w="1350" w:type="dxa"/>
            <w:shd w:val="clear" w:color="auto" w:fill="auto"/>
            <w:tcMar>
              <w:top w:w="100" w:type="dxa"/>
              <w:left w:w="100" w:type="dxa"/>
              <w:bottom w:w="100" w:type="dxa"/>
              <w:right w:w="100" w:type="dxa"/>
            </w:tcMar>
            <w:vAlign w:val="center"/>
          </w:tcPr>
          <w:p w:rsidR="001459EB" w:rsidRDefault="00CF37C9">
            <w:pPr>
              <w:pBdr>
                <w:top w:val="nil"/>
                <w:left w:val="nil"/>
                <w:bottom w:val="nil"/>
                <w:right w:val="nil"/>
                <w:between w:val="nil"/>
              </w:pBdr>
              <w:jc w:val="center"/>
              <w:rPr>
                <w:b/>
                <w:i/>
              </w:rPr>
            </w:pPr>
            <w:r>
              <w:rPr>
                <w:b/>
                <w:i/>
              </w:rPr>
              <w:t>Effort estimé</w:t>
            </w:r>
          </w:p>
          <w:p w:rsidR="001459EB" w:rsidRDefault="00CF37C9">
            <w:pPr>
              <w:pBdr>
                <w:top w:val="nil"/>
                <w:left w:val="nil"/>
                <w:bottom w:val="nil"/>
                <w:right w:val="nil"/>
                <w:between w:val="nil"/>
              </w:pBdr>
              <w:jc w:val="center"/>
              <w:rPr>
                <w:b/>
                <w:i/>
              </w:rPr>
            </w:pPr>
            <w:r>
              <w:rPr>
                <w:b/>
                <w:i/>
              </w:rPr>
              <w:t>(</w:t>
            </w:r>
            <w:proofErr w:type="gramStart"/>
            <w:r>
              <w:rPr>
                <w:b/>
                <w:i/>
              </w:rPr>
              <w:t>heures</w:t>
            </w:r>
            <w:proofErr w:type="gramEnd"/>
            <w:r>
              <w:rPr>
                <w:b/>
                <w:i/>
              </w:rPr>
              <w:t>-</w:t>
            </w:r>
            <w:r>
              <w:rPr>
                <w:b/>
                <w:i/>
              </w:rPr>
              <w:br/>
              <w:t>personnes)</w:t>
            </w:r>
          </w:p>
        </w:tc>
        <w:tc>
          <w:tcPr>
            <w:tcW w:w="1470" w:type="dxa"/>
            <w:shd w:val="clear" w:color="auto" w:fill="auto"/>
            <w:tcMar>
              <w:top w:w="100" w:type="dxa"/>
              <w:left w:w="100" w:type="dxa"/>
              <w:bottom w:w="100" w:type="dxa"/>
              <w:right w:w="100" w:type="dxa"/>
            </w:tcMar>
            <w:vAlign w:val="center"/>
          </w:tcPr>
          <w:p w:rsidR="001459EB" w:rsidRDefault="00CF37C9">
            <w:pPr>
              <w:jc w:val="center"/>
              <w:rPr>
                <w:b/>
                <w:i/>
              </w:rPr>
            </w:pPr>
            <w:r>
              <w:rPr>
                <w:b/>
                <w:i/>
              </w:rPr>
              <w:t>Date de début</w:t>
            </w:r>
          </w:p>
        </w:tc>
        <w:tc>
          <w:tcPr>
            <w:tcW w:w="1485" w:type="dxa"/>
            <w:shd w:val="clear" w:color="auto" w:fill="auto"/>
            <w:tcMar>
              <w:top w:w="100" w:type="dxa"/>
              <w:left w:w="100" w:type="dxa"/>
              <w:bottom w:w="100" w:type="dxa"/>
              <w:right w:w="100" w:type="dxa"/>
            </w:tcMar>
            <w:vAlign w:val="center"/>
          </w:tcPr>
          <w:p w:rsidR="001459EB" w:rsidRDefault="00CF37C9">
            <w:pPr>
              <w:pBdr>
                <w:top w:val="nil"/>
                <w:left w:val="nil"/>
                <w:bottom w:val="nil"/>
                <w:right w:val="nil"/>
                <w:between w:val="nil"/>
              </w:pBdr>
              <w:jc w:val="center"/>
              <w:rPr>
                <w:b/>
                <w:i/>
              </w:rPr>
            </w:pPr>
            <w:r>
              <w:rPr>
                <w:b/>
                <w:i/>
              </w:rPr>
              <w:t>Date de fin</w:t>
            </w:r>
          </w:p>
        </w:tc>
      </w:tr>
      <w:tr w:rsidR="001459EB">
        <w:trPr>
          <w:trHeight w:val="400"/>
          <w:jc w:val="center"/>
        </w:trPr>
        <w:tc>
          <w:tcPr>
            <w:tcW w:w="9375" w:type="dxa"/>
            <w:gridSpan w:val="4"/>
            <w:shd w:val="clear" w:color="auto" w:fill="auto"/>
            <w:tcMar>
              <w:top w:w="100" w:type="dxa"/>
              <w:left w:w="100" w:type="dxa"/>
              <w:bottom w:w="100" w:type="dxa"/>
              <w:right w:w="100" w:type="dxa"/>
            </w:tcMar>
          </w:tcPr>
          <w:p w:rsidR="001459EB" w:rsidRDefault="00CF37C9">
            <w:pPr>
              <w:rPr>
                <w:b/>
                <w:i/>
              </w:rPr>
            </w:pPr>
            <w:r>
              <w:rPr>
                <w:b/>
              </w:rPr>
              <w:t xml:space="preserve">Rédaction de la réponse à l’appel d’offres </w:t>
            </w:r>
            <w:r>
              <w:rPr>
                <w:b/>
                <w:i/>
              </w:rPr>
              <w:t>(</w:t>
            </w:r>
            <w:r>
              <w:rPr>
                <w:i/>
              </w:rPr>
              <w:t>8 janvier 2019 au 8 février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Rédaction du SRS</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40</w:t>
            </w:r>
          </w:p>
        </w:tc>
        <w:tc>
          <w:tcPr>
            <w:tcW w:w="1470" w:type="dxa"/>
            <w:shd w:val="clear" w:color="auto" w:fill="auto"/>
            <w:tcMar>
              <w:top w:w="100" w:type="dxa"/>
              <w:left w:w="100" w:type="dxa"/>
              <w:bottom w:w="100" w:type="dxa"/>
              <w:right w:w="100" w:type="dxa"/>
            </w:tcMar>
          </w:tcPr>
          <w:p w:rsidR="001459EB" w:rsidRDefault="00CF37C9">
            <w:pPr>
              <w:jc w:val="center"/>
            </w:pPr>
            <w:r>
              <w:t>8 janvier 2019</w:t>
            </w:r>
          </w:p>
        </w:tc>
        <w:tc>
          <w:tcPr>
            <w:tcW w:w="1485" w:type="dxa"/>
            <w:shd w:val="clear" w:color="auto" w:fill="auto"/>
            <w:tcMar>
              <w:top w:w="100" w:type="dxa"/>
              <w:left w:w="100" w:type="dxa"/>
              <w:bottom w:w="100" w:type="dxa"/>
              <w:right w:w="100" w:type="dxa"/>
            </w:tcMar>
          </w:tcPr>
          <w:p w:rsidR="001459EB" w:rsidRDefault="00CF37C9">
            <w:pPr>
              <w:jc w:val="center"/>
            </w:pPr>
            <w:r>
              <w:t>8 février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Rédaction du plan de projet</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20</w:t>
            </w:r>
          </w:p>
        </w:tc>
        <w:tc>
          <w:tcPr>
            <w:tcW w:w="1470" w:type="dxa"/>
            <w:shd w:val="clear" w:color="auto" w:fill="auto"/>
            <w:tcMar>
              <w:top w:w="100" w:type="dxa"/>
              <w:left w:w="100" w:type="dxa"/>
              <w:bottom w:w="100" w:type="dxa"/>
              <w:right w:w="100" w:type="dxa"/>
            </w:tcMar>
          </w:tcPr>
          <w:p w:rsidR="001459EB" w:rsidRDefault="00CF37C9">
            <w:pPr>
              <w:jc w:val="center"/>
            </w:pPr>
            <w:r>
              <w:t>8 janvier 2019</w:t>
            </w:r>
          </w:p>
        </w:tc>
        <w:tc>
          <w:tcPr>
            <w:tcW w:w="1485" w:type="dxa"/>
            <w:shd w:val="clear" w:color="auto" w:fill="auto"/>
            <w:tcMar>
              <w:top w:w="100" w:type="dxa"/>
              <w:left w:w="100" w:type="dxa"/>
              <w:bottom w:w="100" w:type="dxa"/>
              <w:right w:w="100" w:type="dxa"/>
            </w:tcMar>
          </w:tcPr>
          <w:p w:rsidR="001459EB" w:rsidRDefault="00CF37C9">
            <w:pPr>
              <w:jc w:val="center"/>
            </w:pPr>
            <w:r>
              <w:t>8 février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Rédaction du document d’architecture logicielle</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40</w:t>
            </w:r>
          </w:p>
        </w:tc>
        <w:tc>
          <w:tcPr>
            <w:tcW w:w="1470" w:type="dxa"/>
            <w:shd w:val="clear" w:color="auto" w:fill="auto"/>
            <w:tcMar>
              <w:top w:w="100" w:type="dxa"/>
              <w:left w:w="100" w:type="dxa"/>
              <w:bottom w:w="100" w:type="dxa"/>
              <w:right w:w="100" w:type="dxa"/>
            </w:tcMar>
          </w:tcPr>
          <w:p w:rsidR="001459EB" w:rsidRDefault="00CF37C9">
            <w:pPr>
              <w:jc w:val="center"/>
            </w:pPr>
            <w:r>
              <w:t>8 janvier 2019</w:t>
            </w:r>
          </w:p>
        </w:tc>
        <w:tc>
          <w:tcPr>
            <w:tcW w:w="1485" w:type="dxa"/>
            <w:shd w:val="clear" w:color="auto" w:fill="auto"/>
            <w:tcMar>
              <w:top w:w="100" w:type="dxa"/>
              <w:left w:w="100" w:type="dxa"/>
              <w:bottom w:w="100" w:type="dxa"/>
              <w:right w:w="100" w:type="dxa"/>
            </w:tcMar>
          </w:tcPr>
          <w:p w:rsidR="001459EB" w:rsidRDefault="00CF37C9">
            <w:pPr>
              <w:jc w:val="center"/>
            </w:pPr>
            <w:r>
              <w:t>8 février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Rédaction du document de protocole de communication</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20</w:t>
            </w:r>
          </w:p>
        </w:tc>
        <w:tc>
          <w:tcPr>
            <w:tcW w:w="1470" w:type="dxa"/>
            <w:shd w:val="clear" w:color="auto" w:fill="auto"/>
            <w:tcMar>
              <w:top w:w="100" w:type="dxa"/>
              <w:left w:w="100" w:type="dxa"/>
              <w:bottom w:w="100" w:type="dxa"/>
              <w:right w:w="100" w:type="dxa"/>
            </w:tcMar>
          </w:tcPr>
          <w:p w:rsidR="001459EB" w:rsidRDefault="00CF37C9">
            <w:pPr>
              <w:jc w:val="center"/>
            </w:pPr>
            <w:r>
              <w:t>8 janvier 2019</w:t>
            </w:r>
          </w:p>
        </w:tc>
        <w:tc>
          <w:tcPr>
            <w:tcW w:w="1485" w:type="dxa"/>
            <w:shd w:val="clear" w:color="auto" w:fill="auto"/>
            <w:tcMar>
              <w:top w:w="100" w:type="dxa"/>
              <w:left w:w="100" w:type="dxa"/>
              <w:bottom w:w="100" w:type="dxa"/>
              <w:right w:w="100" w:type="dxa"/>
            </w:tcMar>
          </w:tcPr>
          <w:p w:rsidR="001459EB" w:rsidRDefault="00CF37C9">
            <w:pPr>
              <w:jc w:val="center"/>
            </w:pPr>
            <w:r>
              <w:t>8 février 2019</w:t>
            </w:r>
          </w:p>
        </w:tc>
      </w:tr>
      <w:tr w:rsidR="001459EB">
        <w:trPr>
          <w:trHeight w:val="400"/>
          <w:jc w:val="center"/>
        </w:trPr>
        <w:tc>
          <w:tcPr>
            <w:tcW w:w="9375" w:type="dxa"/>
            <w:gridSpan w:val="4"/>
            <w:shd w:val="clear" w:color="auto" w:fill="auto"/>
            <w:tcMar>
              <w:top w:w="100" w:type="dxa"/>
              <w:left w:w="100" w:type="dxa"/>
              <w:bottom w:w="100" w:type="dxa"/>
              <w:right w:w="100" w:type="dxa"/>
            </w:tcMar>
          </w:tcPr>
          <w:p w:rsidR="001459EB" w:rsidRDefault="00CF37C9">
            <w:pPr>
              <w:rPr>
                <w:b/>
                <w:i/>
              </w:rPr>
            </w:pPr>
            <w:r>
              <w:rPr>
                <w:b/>
              </w:rPr>
              <w:t xml:space="preserve">Développement du prototype de clavardage </w:t>
            </w:r>
            <w:r>
              <w:rPr>
                <w:b/>
                <w:i/>
              </w:rPr>
              <w:t>(</w:t>
            </w:r>
            <w:r>
              <w:rPr>
                <w:i/>
              </w:rPr>
              <w:t>8 janvier 2019 au 8 février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Développement du prototype du client lourd</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50</w:t>
            </w:r>
          </w:p>
        </w:tc>
        <w:tc>
          <w:tcPr>
            <w:tcW w:w="147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8 janvier 2019</w:t>
            </w:r>
          </w:p>
        </w:tc>
        <w:tc>
          <w:tcPr>
            <w:tcW w:w="1485" w:type="dxa"/>
            <w:shd w:val="clear" w:color="auto" w:fill="auto"/>
            <w:tcMar>
              <w:top w:w="100" w:type="dxa"/>
              <w:left w:w="100" w:type="dxa"/>
              <w:bottom w:w="100" w:type="dxa"/>
              <w:right w:w="100" w:type="dxa"/>
            </w:tcMar>
          </w:tcPr>
          <w:p w:rsidR="001459EB" w:rsidRDefault="00CF37C9">
            <w:pPr>
              <w:jc w:val="center"/>
            </w:pPr>
            <w:r>
              <w:t>8 février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Développement du prototype du client léger</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50</w:t>
            </w:r>
          </w:p>
        </w:tc>
        <w:tc>
          <w:tcPr>
            <w:tcW w:w="1470" w:type="dxa"/>
            <w:shd w:val="clear" w:color="auto" w:fill="auto"/>
            <w:tcMar>
              <w:top w:w="100" w:type="dxa"/>
              <w:left w:w="100" w:type="dxa"/>
              <w:bottom w:w="100" w:type="dxa"/>
              <w:right w:w="100" w:type="dxa"/>
            </w:tcMar>
          </w:tcPr>
          <w:p w:rsidR="001459EB" w:rsidRDefault="00CF37C9">
            <w:pPr>
              <w:jc w:val="center"/>
            </w:pPr>
            <w:r>
              <w:t>8 janvier 2019</w:t>
            </w:r>
          </w:p>
        </w:tc>
        <w:tc>
          <w:tcPr>
            <w:tcW w:w="1485" w:type="dxa"/>
            <w:shd w:val="clear" w:color="auto" w:fill="auto"/>
            <w:tcMar>
              <w:top w:w="100" w:type="dxa"/>
              <w:left w:w="100" w:type="dxa"/>
              <w:bottom w:w="100" w:type="dxa"/>
              <w:right w:w="100" w:type="dxa"/>
            </w:tcMar>
          </w:tcPr>
          <w:p w:rsidR="001459EB" w:rsidRDefault="00CF37C9">
            <w:pPr>
              <w:jc w:val="center"/>
            </w:pPr>
            <w:r>
              <w:t>8 février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Développement du prototype du serveur</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30</w:t>
            </w:r>
          </w:p>
        </w:tc>
        <w:tc>
          <w:tcPr>
            <w:tcW w:w="1470" w:type="dxa"/>
            <w:shd w:val="clear" w:color="auto" w:fill="auto"/>
            <w:tcMar>
              <w:top w:w="100" w:type="dxa"/>
              <w:left w:w="100" w:type="dxa"/>
              <w:bottom w:w="100" w:type="dxa"/>
              <w:right w:w="100" w:type="dxa"/>
            </w:tcMar>
          </w:tcPr>
          <w:p w:rsidR="001459EB" w:rsidRDefault="00CF37C9">
            <w:pPr>
              <w:jc w:val="center"/>
            </w:pPr>
            <w:r>
              <w:t>8 janvier 2019</w:t>
            </w:r>
          </w:p>
        </w:tc>
        <w:tc>
          <w:tcPr>
            <w:tcW w:w="1485" w:type="dxa"/>
            <w:shd w:val="clear" w:color="auto" w:fill="auto"/>
            <w:tcMar>
              <w:top w:w="100" w:type="dxa"/>
              <w:left w:w="100" w:type="dxa"/>
              <w:bottom w:w="100" w:type="dxa"/>
              <w:right w:w="100" w:type="dxa"/>
            </w:tcMar>
          </w:tcPr>
          <w:p w:rsidR="001459EB" w:rsidRDefault="00CF37C9">
            <w:pPr>
              <w:jc w:val="center"/>
            </w:pPr>
            <w:r>
              <w:t>8 février 2019</w:t>
            </w:r>
          </w:p>
        </w:tc>
      </w:tr>
      <w:tr w:rsidR="001459EB">
        <w:trPr>
          <w:trHeight w:val="120"/>
          <w:jc w:val="center"/>
        </w:trPr>
        <w:tc>
          <w:tcPr>
            <w:tcW w:w="9375" w:type="dxa"/>
            <w:gridSpan w:val="4"/>
            <w:shd w:val="clear" w:color="auto" w:fill="auto"/>
            <w:tcMar>
              <w:top w:w="100" w:type="dxa"/>
              <w:left w:w="100" w:type="dxa"/>
              <w:bottom w:w="100" w:type="dxa"/>
              <w:right w:w="100" w:type="dxa"/>
            </w:tcMar>
          </w:tcPr>
          <w:p w:rsidR="001459EB" w:rsidRDefault="00CF37C9">
            <w:pPr>
              <w:pBdr>
                <w:top w:val="nil"/>
                <w:left w:val="nil"/>
                <w:bottom w:val="nil"/>
                <w:right w:val="nil"/>
                <w:between w:val="nil"/>
              </w:pBdr>
              <w:rPr>
                <w:b/>
                <w:i/>
              </w:rPr>
            </w:pPr>
            <w:r>
              <w:rPr>
                <w:b/>
              </w:rPr>
              <w:t xml:space="preserve">Développement du client lourd </w:t>
            </w:r>
            <w:r>
              <w:rPr>
                <w:b/>
                <w:i/>
              </w:rPr>
              <w:t>(</w:t>
            </w:r>
            <w:r>
              <w:rPr>
                <w:i/>
              </w:rPr>
              <w:t>9 février 2019 au 8 avril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pPr>
            <w:r>
              <w:t>Conception de prototypes d’interface utilisateur</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10</w:t>
            </w:r>
          </w:p>
        </w:tc>
        <w:tc>
          <w:tcPr>
            <w:tcW w:w="147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9 février 2019</w:t>
            </w:r>
          </w:p>
        </w:tc>
        <w:tc>
          <w:tcPr>
            <w:tcW w:w="1485"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16 février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pPr>
            <w:r>
              <w:t>Intégration générale des modules d’interface utilisateur pour la navigation dans le logiciel</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15</w:t>
            </w:r>
          </w:p>
        </w:tc>
        <w:tc>
          <w:tcPr>
            <w:tcW w:w="147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12 février 2019</w:t>
            </w:r>
          </w:p>
        </w:tc>
        <w:tc>
          <w:tcPr>
            <w:tcW w:w="1485"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18 février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Clavardage à même l'environnement (Mode intégré)</w:t>
            </w:r>
          </w:p>
        </w:tc>
        <w:tc>
          <w:tcPr>
            <w:tcW w:w="1350" w:type="dxa"/>
            <w:shd w:val="clear" w:color="auto" w:fill="auto"/>
            <w:tcMar>
              <w:top w:w="100" w:type="dxa"/>
              <w:left w:w="100" w:type="dxa"/>
              <w:bottom w:w="100" w:type="dxa"/>
              <w:right w:w="100" w:type="dxa"/>
            </w:tcMar>
          </w:tcPr>
          <w:p w:rsidR="001459EB" w:rsidRDefault="00CF37C9">
            <w:pPr>
              <w:jc w:val="center"/>
            </w:pPr>
            <w:r>
              <w:t>15</w:t>
            </w:r>
          </w:p>
        </w:tc>
        <w:tc>
          <w:tcPr>
            <w:tcW w:w="1470" w:type="dxa"/>
            <w:shd w:val="clear" w:color="auto" w:fill="auto"/>
            <w:tcMar>
              <w:top w:w="100" w:type="dxa"/>
              <w:left w:w="100" w:type="dxa"/>
              <w:bottom w:w="100" w:type="dxa"/>
              <w:right w:w="100" w:type="dxa"/>
            </w:tcMar>
          </w:tcPr>
          <w:p w:rsidR="001459EB" w:rsidRDefault="00CF37C9">
            <w:pPr>
              <w:jc w:val="center"/>
            </w:pPr>
            <w:r>
              <w:t>12 février 2019</w:t>
            </w:r>
          </w:p>
        </w:tc>
        <w:tc>
          <w:tcPr>
            <w:tcW w:w="1485" w:type="dxa"/>
            <w:shd w:val="clear" w:color="auto" w:fill="auto"/>
            <w:tcMar>
              <w:top w:w="100" w:type="dxa"/>
              <w:left w:w="100" w:type="dxa"/>
              <w:bottom w:w="100" w:type="dxa"/>
              <w:right w:w="100" w:type="dxa"/>
            </w:tcMar>
          </w:tcPr>
          <w:p w:rsidR="001459EB" w:rsidRDefault="00CF37C9">
            <w:pPr>
              <w:jc w:val="center"/>
            </w:pPr>
            <w:r>
              <w:t>18 février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Canaux de discussion pour le clavardage</w:t>
            </w:r>
          </w:p>
        </w:tc>
        <w:tc>
          <w:tcPr>
            <w:tcW w:w="1350" w:type="dxa"/>
            <w:shd w:val="clear" w:color="auto" w:fill="auto"/>
            <w:tcMar>
              <w:top w:w="100" w:type="dxa"/>
              <w:left w:w="100" w:type="dxa"/>
              <w:bottom w:w="100" w:type="dxa"/>
              <w:right w:w="100" w:type="dxa"/>
            </w:tcMar>
          </w:tcPr>
          <w:p w:rsidR="001459EB" w:rsidRDefault="00CF37C9">
            <w:pPr>
              <w:jc w:val="center"/>
            </w:pPr>
            <w:r>
              <w:t>20</w:t>
            </w:r>
          </w:p>
        </w:tc>
        <w:tc>
          <w:tcPr>
            <w:tcW w:w="1470" w:type="dxa"/>
            <w:shd w:val="clear" w:color="auto" w:fill="auto"/>
            <w:tcMar>
              <w:top w:w="100" w:type="dxa"/>
              <w:left w:w="100" w:type="dxa"/>
              <w:bottom w:w="100" w:type="dxa"/>
              <w:right w:w="100" w:type="dxa"/>
            </w:tcMar>
          </w:tcPr>
          <w:p w:rsidR="001459EB" w:rsidRDefault="00CF37C9">
            <w:pPr>
              <w:jc w:val="center"/>
            </w:pPr>
            <w:r>
              <w:t>19 février 2019</w:t>
            </w:r>
          </w:p>
        </w:tc>
        <w:tc>
          <w:tcPr>
            <w:tcW w:w="1485" w:type="dxa"/>
            <w:shd w:val="clear" w:color="auto" w:fill="auto"/>
            <w:tcMar>
              <w:top w:w="100" w:type="dxa"/>
              <w:left w:w="100" w:type="dxa"/>
              <w:bottom w:w="100" w:type="dxa"/>
              <w:right w:w="100" w:type="dxa"/>
            </w:tcMar>
          </w:tcPr>
          <w:p w:rsidR="001459EB" w:rsidRDefault="00CF37C9">
            <w:pPr>
              <w:jc w:val="center"/>
            </w:pPr>
            <w:r>
              <w:t>25 février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Adaptation d’outils pour l’édition de base pour la collaboration</w:t>
            </w:r>
          </w:p>
        </w:tc>
        <w:tc>
          <w:tcPr>
            <w:tcW w:w="1350" w:type="dxa"/>
            <w:shd w:val="clear" w:color="auto" w:fill="auto"/>
            <w:tcMar>
              <w:top w:w="100" w:type="dxa"/>
              <w:left w:w="100" w:type="dxa"/>
              <w:bottom w:w="100" w:type="dxa"/>
              <w:right w:w="100" w:type="dxa"/>
            </w:tcMar>
          </w:tcPr>
          <w:p w:rsidR="001459EB" w:rsidRDefault="00CF37C9">
            <w:pPr>
              <w:jc w:val="center"/>
            </w:pPr>
            <w:r>
              <w:t>50</w:t>
            </w:r>
          </w:p>
        </w:tc>
        <w:tc>
          <w:tcPr>
            <w:tcW w:w="1470" w:type="dxa"/>
            <w:shd w:val="clear" w:color="auto" w:fill="auto"/>
            <w:tcMar>
              <w:top w:w="100" w:type="dxa"/>
              <w:left w:w="100" w:type="dxa"/>
              <w:bottom w:w="100" w:type="dxa"/>
              <w:right w:w="100" w:type="dxa"/>
            </w:tcMar>
          </w:tcPr>
          <w:p w:rsidR="001459EB" w:rsidRDefault="00CF37C9">
            <w:pPr>
              <w:jc w:val="center"/>
            </w:pPr>
            <w:r>
              <w:t>19 février 2019</w:t>
            </w:r>
          </w:p>
        </w:tc>
        <w:tc>
          <w:tcPr>
            <w:tcW w:w="1485" w:type="dxa"/>
            <w:shd w:val="clear" w:color="auto" w:fill="auto"/>
            <w:tcMar>
              <w:top w:w="100" w:type="dxa"/>
              <w:left w:w="100" w:type="dxa"/>
              <w:bottom w:w="100" w:type="dxa"/>
              <w:right w:w="100" w:type="dxa"/>
            </w:tcMar>
          </w:tcPr>
          <w:p w:rsidR="001459EB" w:rsidRDefault="00CF37C9">
            <w:pPr>
              <w:jc w:val="center"/>
            </w:pPr>
            <w:r>
              <w:t>4 mars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Outils de rotation et de redimensionnement</w:t>
            </w:r>
          </w:p>
        </w:tc>
        <w:tc>
          <w:tcPr>
            <w:tcW w:w="1350" w:type="dxa"/>
            <w:shd w:val="clear" w:color="auto" w:fill="auto"/>
            <w:tcMar>
              <w:top w:w="100" w:type="dxa"/>
              <w:left w:w="100" w:type="dxa"/>
              <w:bottom w:w="100" w:type="dxa"/>
              <w:right w:w="100" w:type="dxa"/>
            </w:tcMar>
          </w:tcPr>
          <w:p w:rsidR="001459EB" w:rsidRDefault="00CF37C9">
            <w:pPr>
              <w:jc w:val="center"/>
            </w:pPr>
            <w:r>
              <w:t>20</w:t>
            </w:r>
          </w:p>
        </w:tc>
        <w:tc>
          <w:tcPr>
            <w:tcW w:w="1470" w:type="dxa"/>
            <w:shd w:val="clear" w:color="auto" w:fill="auto"/>
            <w:tcMar>
              <w:top w:w="100" w:type="dxa"/>
              <w:left w:w="100" w:type="dxa"/>
              <w:bottom w:w="100" w:type="dxa"/>
              <w:right w:w="100" w:type="dxa"/>
            </w:tcMar>
          </w:tcPr>
          <w:p w:rsidR="001459EB" w:rsidRDefault="00CF37C9">
            <w:pPr>
              <w:jc w:val="center"/>
            </w:pPr>
            <w:r>
              <w:t>19 février 2019</w:t>
            </w:r>
          </w:p>
        </w:tc>
        <w:tc>
          <w:tcPr>
            <w:tcW w:w="1485" w:type="dxa"/>
            <w:shd w:val="clear" w:color="auto" w:fill="auto"/>
            <w:tcMar>
              <w:top w:w="100" w:type="dxa"/>
              <w:left w:w="100" w:type="dxa"/>
              <w:bottom w:w="100" w:type="dxa"/>
              <w:right w:w="100" w:type="dxa"/>
            </w:tcMar>
          </w:tcPr>
          <w:p w:rsidR="001459EB" w:rsidRDefault="00CF37C9">
            <w:pPr>
              <w:jc w:val="center"/>
            </w:pPr>
            <w:r>
              <w:t>4 mars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Outils pour l’édition de forme collaborative (formes avec points d’ancrage et formes de connexion)</w:t>
            </w:r>
          </w:p>
        </w:tc>
        <w:tc>
          <w:tcPr>
            <w:tcW w:w="1350" w:type="dxa"/>
            <w:shd w:val="clear" w:color="auto" w:fill="auto"/>
            <w:tcMar>
              <w:top w:w="100" w:type="dxa"/>
              <w:left w:w="100" w:type="dxa"/>
              <w:bottom w:w="100" w:type="dxa"/>
              <w:right w:w="100" w:type="dxa"/>
            </w:tcMar>
          </w:tcPr>
          <w:p w:rsidR="001459EB" w:rsidRDefault="00CF37C9">
            <w:pPr>
              <w:jc w:val="center"/>
            </w:pPr>
            <w:r>
              <w:t>40</w:t>
            </w:r>
          </w:p>
        </w:tc>
        <w:tc>
          <w:tcPr>
            <w:tcW w:w="1470" w:type="dxa"/>
            <w:shd w:val="clear" w:color="auto" w:fill="auto"/>
            <w:tcMar>
              <w:top w:w="100" w:type="dxa"/>
              <w:left w:w="100" w:type="dxa"/>
              <w:bottom w:w="100" w:type="dxa"/>
              <w:right w:w="100" w:type="dxa"/>
            </w:tcMar>
          </w:tcPr>
          <w:p w:rsidR="001459EB" w:rsidRDefault="00CF37C9">
            <w:pPr>
              <w:jc w:val="center"/>
            </w:pPr>
            <w:r>
              <w:t>5 mars 2019</w:t>
            </w:r>
          </w:p>
        </w:tc>
        <w:tc>
          <w:tcPr>
            <w:tcW w:w="1485" w:type="dxa"/>
            <w:shd w:val="clear" w:color="auto" w:fill="auto"/>
            <w:tcMar>
              <w:top w:w="100" w:type="dxa"/>
              <w:left w:w="100" w:type="dxa"/>
              <w:bottom w:w="100" w:type="dxa"/>
              <w:right w:w="100" w:type="dxa"/>
            </w:tcMar>
          </w:tcPr>
          <w:p w:rsidR="001459EB" w:rsidRDefault="00CF37C9">
            <w:pPr>
              <w:jc w:val="center"/>
            </w:pPr>
            <w:r>
              <w:t>11 mars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lastRenderedPageBreak/>
              <w:t>Système de profils et galerie d’images publiques</w:t>
            </w:r>
          </w:p>
        </w:tc>
        <w:tc>
          <w:tcPr>
            <w:tcW w:w="1350" w:type="dxa"/>
            <w:shd w:val="clear" w:color="auto" w:fill="auto"/>
            <w:tcMar>
              <w:top w:w="100" w:type="dxa"/>
              <w:left w:w="100" w:type="dxa"/>
              <w:bottom w:w="100" w:type="dxa"/>
              <w:right w:w="100" w:type="dxa"/>
            </w:tcMar>
          </w:tcPr>
          <w:p w:rsidR="001459EB" w:rsidRDefault="00CF37C9">
            <w:pPr>
              <w:jc w:val="center"/>
            </w:pPr>
            <w:r>
              <w:t>30</w:t>
            </w:r>
          </w:p>
        </w:tc>
        <w:tc>
          <w:tcPr>
            <w:tcW w:w="1470" w:type="dxa"/>
            <w:shd w:val="clear" w:color="auto" w:fill="auto"/>
            <w:tcMar>
              <w:top w:w="100" w:type="dxa"/>
              <w:left w:w="100" w:type="dxa"/>
              <w:bottom w:w="100" w:type="dxa"/>
              <w:right w:w="100" w:type="dxa"/>
            </w:tcMar>
          </w:tcPr>
          <w:p w:rsidR="001459EB" w:rsidRDefault="00CF37C9">
            <w:pPr>
              <w:jc w:val="center"/>
            </w:pPr>
            <w:r>
              <w:t>5</w:t>
            </w:r>
            <w:r>
              <w:t xml:space="preserve"> mars 2019</w:t>
            </w:r>
          </w:p>
        </w:tc>
        <w:tc>
          <w:tcPr>
            <w:tcW w:w="1485" w:type="dxa"/>
            <w:shd w:val="clear" w:color="auto" w:fill="auto"/>
            <w:tcMar>
              <w:top w:w="100" w:type="dxa"/>
              <w:left w:w="100" w:type="dxa"/>
              <w:bottom w:w="100" w:type="dxa"/>
              <w:right w:w="100" w:type="dxa"/>
            </w:tcMar>
          </w:tcPr>
          <w:p w:rsidR="001459EB" w:rsidRDefault="00CF37C9">
            <w:pPr>
              <w:jc w:val="center"/>
            </w:pPr>
            <w:r>
              <w:t>11 mars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Google login</w:t>
            </w:r>
          </w:p>
        </w:tc>
        <w:tc>
          <w:tcPr>
            <w:tcW w:w="1350" w:type="dxa"/>
            <w:shd w:val="clear" w:color="auto" w:fill="auto"/>
            <w:tcMar>
              <w:top w:w="100" w:type="dxa"/>
              <w:left w:w="100" w:type="dxa"/>
              <w:bottom w:w="100" w:type="dxa"/>
              <w:right w:w="100" w:type="dxa"/>
            </w:tcMar>
          </w:tcPr>
          <w:p w:rsidR="001459EB" w:rsidRDefault="00CF37C9">
            <w:pPr>
              <w:jc w:val="center"/>
            </w:pPr>
            <w:r>
              <w:t>10</w:t>
            </w:r>
          </w:p>
        </w:tc>
        <w:tc>
          <w:tcPr>
            <w:tcW w:w="1470" w:type="dxa"/>
            <w:shd w:val="clear" w:color="auto" w:fill="auto"/>
            <w:tcMar>
              <w:top w:w="100" w:type="dxa"/>
              <w:left w:w="100" w:type="dxa"/>
              <w:bottom w:w="100" w:type="dxa"/>
              <w:right w:w="100" w:type="dxa"/>
            </w:tcMar>
          </w:tcPr>
          <w:p w:rsidR="001459EB" w:rsidRDefault="00CF37C9">
            <w:pPr>
              <w:jc w:val="center"/>
            </w:pPr>
            <w:r>
              <w:t>12 mars 2019</w:t>
            </w:r>
          </w:p>
        </w:tc>
        <w:tc>
          <w:tcPr>
            <w:tcW w:w="1485" w:type="dxa"/>
            <w:shd w:val="clear" w:color="auto" w:fill="auto"/>
            <w:tcMar>
              <w:top w:w="100" w:type="dxa"/>
              <w:left w:w="100" w:type="dxa"/>
              <w:bottom w:w="100" w:type="dxa"/>
              <w:right w:w="100" w:type="dxa"/>
            </w:tcMar>
          </w:tcPr>
          <w:p w:rsidR="001459EB" w:rsidRDefault="00CF37C9">
            <w:pPr>
              <w:jc w:val="center"/>
            </w:pPr>
            <w:r>
              <w:t>18 mars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Sauvegarde et chargement de canevas distant</w:t>
            </w:r>
          </w:p>
        </w:tc>
        <w:tc>
          <w:tcPr>
            <w:tcW w:w="1350" w:type="dxa"/>
            <w:shd w:val="clear" w:color="auto" w:fill="auto"/>
            <w:tcMar>
              <w:top w:w="100" w:type="dxa"/>
              <w:left w:w="100" w:type="dxa"/>
              <w:bottom w:w="100" w:type="dxa"/>
              <w:right w:w="100" w:type="dxa"/>
            </w:tcMar>
          </w:tcPr>
          <w:p w:rsidR="001459EB" w:rsidRDefault="00CF37C9">
            <w:pPr>
              <w:jc w:val="center"/>
            </w:pPr>
            <w:r>
              <w:t>20</w:t>
            </w:r>
          </w:p>
        </w:tc>
        <w:tc>
          <w:tcPr>
            <w:tcW w:w="1470" w:type="dxa"/>
            <w:shd w:val="clear" w:color="auto" w:fill="auto"/>
            <w:tcMar>
              <w:top w:w="100" w:type="dxa"/>
              <w:left w:w="100" w:type="dxa"/>
              <w:bottom w:w="100" w:type="dxa"/>
              <w:right w:w="100" w:type="dxa"/>
            </w:tcMar>
          </w:tcPr>
          <w:p w:rsidR="001459EB" w:rsidRDefault="00CF37C9">
            <w:pPr>
              <w:jc w:val="center"/>
            </w:pPr>
            <w:r>
              <w:t>12 mars 2019</w:t>
            </w:r>
          </w:p>
        </w:tc>
        <w:tc>
          <w:tcPr>
            <w:tcW w:w="1485" w:type="dxa"/>
            <w:shd w:val="clear" w:color="auto" w:fill="auto"/>
            <w:tcMar>
              <w:top w:w="100" w:type="dxa"/>
              <w:left w:w="100" w:type="dxa"/>
              <w:bottom w:w="100" w:type="dxa"/>
              <w:right w:w="100" w:type="dxa"/>
            </w:tcMar>
          </w:tcPr>
          <w:p w:rsidR="001459EB" w:rsidRDefault="00CF37C9">
            <w:pPr>
              <w:jc w:val="center"/>
            </w:pPr>
            <w:r>
              <w:t>18 mars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Protection d’images et possibilité de changer l’état de protection</w:t>
            </w:r>
          </w:p>
        </w:tc>
        <w:tc>
          <w:tcPr>
            <w:tcW w:w="1350" w:type="dxa"/>
            <w:shd w:val="clear" w:color="auto" w:fill="auto"/>
            <w:tcMar>
              <w:top w:w="100" w:type="dxa"/>
              <w:left w:w="100" w:type="dxa"/>
              <w:bottom w:w="100" w:type="dxa"/>
              <w:right w:w="100" w:type="dxa"/>
            </w:tcMar>
          </w:tcPr>
          <w:p w:rsidR="001459EB" w:rsidRDefault="00CF37C9">
            <w:pPr>
              <w:jc w:val="center"/>
            </w:pPr>
            <w:r>
              <w:t>10</w:t>
            </w:r>
          </w:p>
        </w:tc>
        <w:tc>
          <w:tcPr>
            <w:tcW w:w="1470" w:type="dxa"/>
            <w:shd w:val="clear" w:color="auto" w:fill="auto"/>
            <w:tcMar>
              <w:top w:w="100" w:type="dxa"/>
              <w:left w:w="100" w:type="dxa"/>
              <w:bottom w:w="100" w:type="dxa"/>
              <w:right w:w="100" w:type="dxa"/>
            </w:tcMar>
          </w:tcPr>
          <w:p w:rsidR="001459EB" w:rsidRDefault="00CF37C9">
            <w:pPr>
              <w:jc w:val="center"/>
            </w:pPr>
            <w:r>
              <w:t>12 mars 2019</w:t>
            </w:r>
          </w:p>
        </w:tc>
        <w:tc>
          <w:tcPr>
            <w:tcW w:w="1485" w:type="dxa"/>
            <w:shd w:val="clear" w:color="auto" w:fill="auto"/>
            <w:tcMar>
              <w:top w:w="100" w:type="dxa"/>
              <w:left w:w="100" w:type="dxa"/>
              <w:bottom w:w="100" w:type="dxa"/>
              <w:right w:w="100" w:type="dxa"/>
            </w:tcMar>
          </w:tcPr>
          <w:p w:rsidR="001459EB" w:rsidRDefault="00CF37C9">
            <w:pPr>
              <w:jc w:val="center"/>
            </w:pPr>
            <w:r>
              <w:t>18 mars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Personnalisation des formes de diagrammes</w:t>
            </w:r>
          </w:p>
        </w:tc>
        <w:tc>
          <w:tcPr>
            <w:tcW w:w="1350" w:type="dxa"/>
            <w:shd w:val="clear" w:color="auto" w:fill="auto"/>
            <w:tcMar>
              <w:top w:w="100" w:type="dxa"/>
              <w:left w:w="100" w:type="dxa"/>
              <w:bottom w:w="100" w:type="dxa"/>
              <w:right w:w="100" w:type="dxa"/>
            </w:tcMar>
          </w:tcPr>
          <w:p w:rsidR="001459EB" w:rsidRDefault="00CF37C9">
            <w:pPr>
              <w:jc w:val="center"/>
            </w:pPr>
            <w:r>
              <w:t>15</w:t>
            </w:r>
          </w:p>
        </w:tc>
        <w:tc>
          <w:tcPr>
            <w:tcW w:w="1470" w:type="dxa"/>
            <w:shd w:val="clear" w:color="auto" w:fill="auto"/>
            <w:tcMar>
              <w:top w:w="100" w:type="dxa"/>
              <w:left w:w="100" w:type="dxa"/>
              <w:bottom w:w="100" w:type="dxa"/>
              <w:right w:w="100" w:type="dxa"/>
            </w:tcMar>
          </w:tcPr>
          <w:p w:rsidR="001459EB" w:rsidRDefault="00CF37C9">
            <w:pPr>
              <w:jc w:val="center"/>
            </w:pPr>
            <w:r>
              <w:t>19 mars 2019</w:t>
            </w:r>
          </w:p>
        </w:tc>
        <w:tc>
          <w:tcPr>
            <w:tcW w:w="1485" w:type="dxa"/>
            <w:shd w:val="clear" w:color="auto" w:fill="auto"/>
            <w:tcMar>
              <w:top w:w="100" w:type="dxa"/>
              <w:left w:w="100" w:type="dxa"/>
              <w:bottom w:w="100" w:type="dxa"/>
              <w:right w:w="100" w:type="dxa"/>
            </w:tcMar>
          </w:tcPr>
          <w:p w:rsidR="001459EB" w:rsidRDefault="00CF37C9">
            <w:pPr>
              <w:jc w:val="center"/>
            </w:pPr>
            <w:r>
              <w:t>25 mars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Personnalisation des formes de connexions</w:t>
            </w:r>
          </w:p>
        </w:tc>
        <w:tc>
          <w:tcPr>
            <w:tcW w:w="1350" w:type="dxa"/>
            <w:shd w:val="clear" w:color="auto" w:fill="auto"/>
            <w:tcMar>
              <w:top w:w="100" w:type="dxa"/>
              <w:left w:w="100" w:type="dxa"/>
              <w:bottom w:w="100" w:type="dxa"/>
              <w:right w:w="100" w:type="dxa"/>
            </w:tcMar>
          </w:tcPr>
          <w:p w:rsidR="001459EB" w:rsidRDefault="00CF37C9">
            <w:pPr>
              <w:jc w:val="center"/>
            </w:pPr>
            <w:r>
              <w:t>15</w:t>
            </w:r>
          </w:p>
        </w:tc>
        <w:tc>
          <w:tcPr>
            <w:tcW w:w="1470" w:type="dxa"/>
            <w:shd w:val="clear" w:color="auto" w:fill="auto"/>
            <w:tcMar>
              <w:top w:w="100" w:type="dxa"/>
              <w:left w:w="100" w:type="dxa"/>
              <w:bottom w:w="100" w:type="dxa"/>
              <w:right w:w="100" w:type="dxa"/>
            </w:tcMar>
          </w:tcPr>
          <w:p w:rsidR="001459EB" w:rsidRDefault="00CF37C9">
            <w:pPr>
              <w:jc w:val="center"/>
            </w:pPr>
            <w:r>
              <w:t>19 mars 2019</w:t>
            </w:r>
          </w:p>
        </w:tc>
        <w:tc>
          <w:tcPr>
            <w:tcW w:w="1485" w:type="dxa"/>
            <w:shd w:val="clear" w:color="auto" w:fill="auto"/>
            <w:tcMar>
              <w:top w:w="100" w:type="dxa"/>
              <w:left w:w="100" w:type="dxa"/>
              <w:bottom w:w="100" w:type="dxa"/>
              <w:right w:w="100" w:type="dxa"/>
            </w:tcMar>
          </w:tcPr>
          <w:p w:rsidR="001459EB" w:rsidRDefault="00CF37C9">
            <w:pPr>
              <w:jc w:val="center"/>
            </w:pPr>
            <w:r>
              <w:t>25 mars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Contraintes de relation du diagramme de modélisation de processus</w:t>
            </w:r>
          </w:p>
        </w:tc>
        <w:tc>
          <w:tcPr>
            <w:tcW w:w="1350" w:type="dxa"/>
            <w:shd w:val="clear" w:color="auto" w:fill="auto"/>
            <w:tcMar>
              <w:top w:w="100" w:type="dxa"/>
              <w:left w:w="100" w:type="dxa"/>
              <w:bottom w:w="100" w:type="dxa"/>
              <w:right w:w="100" w:type="dxa"/>
            </w:tcMar>
          </w:tcPr>
          <w:p w:rsidR="001459EB" w:rsidRDefault="00CF37C9">
            <w:pPr>
              <w:jc w:val="center"/>
            </w:pPr>
            <w:r>
              <w:t>15</w:t>
            </w:r>
          </w:p>
        </w:tc>
        <w:tc>
          <w:tcPr>
            <w:tcW w:w="1470" w:type="dxa"/>
            <w:shd w:val="clear" w:color="auto" w:fill="auto"/>
            <w:tcMar>
              <w:top w:w="100" w:type="dxa"/>
              <w:left w:w="100" w:type="dxa"/>
              <w:bottom w:w="100" w:type="dxa"/>
              <w:right w:w="100" w:type="dxa"/>
            </w:tcMar>
          </w:tcPr>
          <w:p w:rsidR="001459EB" w:rsidRDefault="00CF37C9">
            <w:pPr>
              <w:jc w:val="center"/>
            </w:pPr>
            <w:r>
              <w:t>19 mars 2019</w:t>
            </w:r>
          </w:p>
        </w:tc>
        <w:tc>
          <w:tcPr>
            <w:tcW w:w="1485" w:type="dxa"/>
            <w:shd w:val="clear" w:color="auto" w:fill="auto"/>
            <w:tcMar>
              <w:top w:w="100" w:type="dxa"/>
              <w:left w:w="100" w:type="dxa"/>
              <w:bottom w:w="100" w:type="dxa"/>
              <w:right w:w="100" w:type="dxa"/>
            </w:tcMar>
          </w:tcPr>
          <w:p w:rsidR="001459EB" w:rsidRDefault="00CF37C9">
            <w:pPr>
              <w:jc w:val="center"/>
            </w:pPr>
            <w:r>
              <w:t>25 mars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Clavardage en mode fenêtré et possibilité d’alterner entre les modes</w:t>
            </w:r>
          </w:p>
        </w:tc>
        <w:tc>
          <w:tcPr>
            <w:tcW w:w="1350" w:type="dxa"/>
            <w:shd w:val="clear" w:color="auto" w:fill="auto"/>
            <w:tcMar>
              <w:top w:w="100" w:type="dxa"/>
              <w:left w:w="100" w:type="dxa"/>
              <w:bottom w:w="100" w:type="dxa"/>
              <w:right w:w="100" w:type="dxa"/>
            </w:tcMar>
          </w:tcPr>
          <w:p w:rsidR="001459EB" w:rsidRDefault="00CF37C9">
            <w:pPr>
              <w:jc w:val="center"/>
            </w:pPr>
            <w:r>
              <w:t>10</w:t>
            </w:r>
          </w:p>
        </w:tc>
        <w:tc>
          <w:tcPr>
            <w:tcW w:w="1470" w:type="dxa"/>
            <w:shd w:val="clear" w:color="auto" w:fill="auto"/>
            <w:tcMar>
              <w:top w:w="100" w:type="dxa"/>
              <w:left w:w="100" w:type="dxa"/>
              <w:bottom w:w="100" w:type="dxa"/>
              <w:right w:w="100" w:type="dxa"/>
            </w:tcMar>
          </w:tcPr>
          <w:p w:rsidR="001459EB" w:rsidRDefault="00CF37C9">
            <w:pPr>
              <w:jc w:val="center"/>
            </w:pPr>
            <w:r>
              <w:t>26 mars 2019</w:t>
            </w:r>
          </w:p>
        </w:tc>
        <w:tc>
          <w:tcPr>
            <w:tcW w:w="1485" w:type="dxa"/>
            <w:shd w:val="clear" w:color="auto" w:fill="auto"/>
            <w:tcMar>
              <w:top w:w="100" w:type="dxa"/>
              <w:left w:w="100" w:type="dxa"/>
              <w:bottom w:w="100" w:type="dxa"/>
              <w:right w:w="100" w:type="dxa"/>
            </w:tcMar>
          </w:tcPr>
          <w:p w:rsidR="001459EB" w:rsidRDefault="00CF37C9">
            <w:pPr>
              <w:jc w:val="center"/>
            </w:pPr>
            <w:r>
              <w:t>1 avril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Sauvegarde et chargement local</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10</w:t>
            </w:r>
          </w:p>
        </w:tc>
        <w:tc>
          <w:tcPr>
            <w:tcW w:w="1470" w:type="dxa"/>
            <w:shd w:val="clear" w:color="auto" w:fill="auto"/>
            <w:tcMar>
              <w:top w:w="100" w:type="dxa"/>
              <w:left w:w="100" w:type="dxa"/>
              <w:bottom w:w="100" w:type="dxa"/>
              <w:right w:w="100" w:type="dxa"/>
            </w:tcMar>
          </w:tcPr>
          <w:p w:rsidR="001459EB" w:rsidRDefault="00CF37C9">
            <w:pPr>
              <w:jc w:val="center"/>
            </w:pPr>
            <w:r>
              <w:t>26 mars 2019</w:t>
            </w:r>
          </w:p>
        </w:tc>
        <w:tc>
          <w:tcPr>
            <w:tcW w:w="1485" w:type="dxa"/>
            <w:shd w:val="clear" w:color="auto" w:fill="auto"/>
            <w:tcMar>
              <w:top w:w="100" w:type="dxa"/>
              <w:left w:w="100" w:type="dxa"/>
              <w:bottom w:w="100" w:type="dxa"/>
              <w:right w:w="100" w:type="dxa"/>
            </w:tcMar>
          </w:tcPr>
          <w:p w:rsidR="001459EB" w:rsidRDefault="00CF37C9">
            <w:pPr>
              <w:jc w:val="center"/>
            </w:pPr>
            <w:r>
              <w:t>1 avril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Tutoriel non interactif</w:t>
            </w:r>
          </w:p>
        </w:tc>
        <w:tc>
          <w:tcPr>
            <w:tcW w:w="1350" w:type="dxa"/>
            <w:shd w:val="clear" w:color="auto" w:fill="auto"/>
            <w:tcMar>
              <w:top w:w="100" w:type="dxa"/>
              <w:left w:w="100" w:type="dxa"/>
              <w:bottom w:w="100" w:type="dxa"/>
              <w:right w:w="100" w:type="dxa"/>
            </w:tcMar>
          </w:tcPr>
          <w:p w:rsidR="001459EB" w:rsidRDefault="00CF37C9">
            <w:pPr>
              <w:jc w:val="center"/>
            </w:pPr>
            <w:r>
              <w:t>10</w:t>
            </w:r>
          </w:p>
        </w:tc>
        <w:tc>
          <w:tcPr>
            <w:tcW w:w="1470" w:type="dxa"/>
            <w:shd w:val="clear" w:color="auto" w:fill="auto"/>
            <w:tcMar>
              <w:top w:w="100" w:type="dxa"/>
              <w:left w:w="100" w:type="dxa"/>
              <w:bottom w:w="100" w:type="dxa"/>
              <w:right w:w="100" w:type="dxa"/>
            </w:tcMar>
          </w:tcPr>
          <w:p w:rsidR="001459EB" w:rsidRDefault="00CF37C9">
            <w:pPr>
              <w:jc w:val="center"/>
            </w:pPr>
            <w:r>
              <w:t>26 mars 2019</w:t>
            </w:r>
          </w:p>
        </w:tc>
        <w:tc>
          <w:tcPr>
            <w:tcW w:w="1485" w:type="dxa"/>
            <w:shd w:val="clear" w:color="auto" w:fill="auto"/>
            <w:tcMar>
              <w:top w:w="100" w:type="dxa"/>
              <w:left w:w="100" w:type="dxa"/>
              <w:bottom w:w="100" w:type="dxa"/>
              <w:right w:w="100" w:type="dxa"/>
            </w:tcMar>
          </w:tcPr>
          <w:p w:rsidR="001459EB" w:rsidRDefault="00CF37C9">
            <w:pPr>
              <w:jc w:val="center"/>
            </w:pPr>
            <w:r>
              <w:t>1 avril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Élaboration du plan de tests logiciels et rédaction du document de plan de tests logiciels</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10</w:t>
            </w:r>
          </w:p>
        </w:tc>
        <w:tc>
          <w:tcPr>
            <w:tcW w:w="147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26 mars 2019</w:t>
            </w:r>
          </w:p>
        </w:tc>
        <w:tc>
          <w:tcPr>
            <w:tcW w:w="1485"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1 avril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Exécution des tests logiciels et rédaction du document de résultats de tests</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5</w:t>
            </w:r>
          </w:p>
        </w:tc>
        <w:tc>
          <w:tcPr>
            <w:tcW w:w="1470" w:type="dxa"/>
            <w:shd w:val="clear" w:color="auto" w:fill="auto"/>
            <w:tcMar>
              <w:top w:w="100" w:type="dxa"/>
              <w:left w:w="100" w:type="dxa"/>
              <w:bottom w:w="100" w:type="dxa"/>
              <w:right w:w="100" w:type="dxa"/>
            </w:tcMar>
          </w:tcPr>
          <w:p w:rsidR="001459EB" w:rsidRDefault="00CF37C9">
            <w:pPr>
              <w:jc w:val="center"/>
            </w:pPr>
            <w:r>
              <w:t>2 avril 2019</w:t>
            </w:r>
          </w:p>
        </w:tc>
        <w:tc>
          <w:tcPr>
            <w:tcW w:w="1485" w:type="dxa"/>
            <w:shd w:val="clear" w:color="auto" w:fill="auto"/>
            <w:tcMar>
              <w:top w:w="100" w:type="dxa"/>
              <w:left w:w="100" w:type="dxa"/>
              <w:bottom w:w="100" w:type="dxa"/>
              <w:right w:w="100" w:type="dxa"/>
            </w:tcMar>
          </w:tcPr>
          <w:p w:rsidR="001459EB" w:rsidRDefault="00CF37C9">
            <w:pPr>
              <w:jc w:val="center"/>
            </w:pPr>
            <w:r>
              <w:t>8 avril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Corrections finales du logiciel</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10</w:t>
            </w:r>
          </w:p>
        </w:tc>
        <w:tc>
          <w:tcPr>
            <w:tcW w:w="1470" w:type="dxa"/>
            <w:shd w:val="clear" w:color="auto" w:fill="auto"/>
            <w:tcMar>
              <w:top w:w="100" w:type="dxa"/>
              <w:left w:w="100" w:type="dxa"/>
              <w:bottom w:w="100" w:type="dxa"/>
              <w:right w:w="100" w:type="dxa"/>
            </w:tcMar>
          </w:tcPr>
          <w:p w:rsidR="001459EB" w:rsidRDefault="00CF37C9">
            <w:pPr>
              <w:jc w:val="center"/>
            </w:pPr>
            <w:r>
              <w:t>2 avril 2019</w:t>
            </w:r>
          </w:p>
        </w:tc>
        <w:tc>
          <w:tcPr>
            <w:tcW w:w="1485" w:type="dxa"/>
            <w:shd w:val="clear" w:color="auto" w:fill="auto"/>
            <w:tcMar>
              <w:top w:w="100" w:type="dxa"/>
              <w:left w:w="100" w:type="dxa"/>
              <w:bottom w:w="100" w:type="dxa"/>
              <w:right w:w="100" w:type="dxa"/>
            </w:tcMar>
          </w:tcPr>
          <w:p w:rsidR="001459EB" w:rsidRDefault="00CF37C9">
            <w:pPr>
              <w:jc w:val="center"/>
            </w:pPr>
            <w:r>
              <w:t>8 avril 2019</w:t>
            </w:r>
          </w:p>
        </w:tc>
      </w:tr>
      <w:tr w:rsidR="001459EB">
        <w:trPr>
          <w:trHeight w:val="400"/>
          <w:jc w:val="center"/>
        </w:trPr>
        <w:tc>
          <w:tcPr>
            <w:tcW w:w="9375" w:type="dxa"/>
            <w:gridSpan w:val="4"/>
            <w:shd w:val="clear" w:color="auto" w:fill="auto"/>
            <w:tcMar>
              <w:top w:w="100" w:type="dxa"/>
              <w:left w:w="100" w:type="dxa"/>
              <w:bottom w:w="100" w:type="dxa"/>
              <w:right w:w="100" w:type="dxa"/>
            </w:tcMar>
          </w:tcPr>
          <w:p w:rsidR="001459EB" w:rsidRDefault="00CF37C9">
            <w:r>
              <w:rPr>
                <w:b/>
              </w:rPr>
              <w:t xml:space="preserve">Développement du client léger </w:t>
            </w:r>
            <w:r>
              <w:rPr>
                <w:b/>
                <w:i/>
              </w:rPr>
              <w:t>(</w:t>
            </w:r>
            <w:r>
              <w:rPr>
                <w:i/>
              </w:rPr>
              <w:t>9 février 2019 au 8 avril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Conception de prototypes d’interface utilisateur</w:t>
            </w:r>
          </w:p>
        </w:tc>
        <w:tc>
          <w:tcPr>
            <w:tcW w:w="1350" w:type="dxa"/>
            <w:shd w:val="clear" w:color="auto" w:fill="auto"/>
            <w:tcMar>
              <w:top w:w="100" w:type="dxa"/>
              <w:left w:w="100" w:type="dxa"/>
              <w:bottom w:w="100" w:type="dxa"/>
              <w:right w:w="100" w:type="dxa"/>
            </w:tcMar>
          </w:tcPr>
          <w:p w:rsidR="001459EB" w:rsidRDefault="00CF37C9">
            <w:pPr>
              <w:jc w:val="center"/>
            </w:pPr>
            <w:r>
              <w:t>10</w:t>
            </w:r>
          </w:p>
        </w:tc>
        <w:tc>
          <w:tcPr>
            <w:tcW w:w="1470" w:type="dxa"/>
            <w:shd w:val="clear" w:color="auto" w:fill="auto"/>
            <w:tcMar>
              <w:top w:w="100" w:type="dxa"/>
              <w:left w:w="100" w:type="dxa"/>
              <w:bottom w:w="100" w:type="dxa"/>
              <w:right w:w="100" w:type="dxa"/>
            </w:tcMar>
          </w:tcPr>
          <w:p w:rsidR="001459EB" w:rsidRDefault="00CF37C9">
            <w:pPr>
              <w:jc w:val="center"/>
            </w:pPr>
            <w:r>
              <w:t>9 février 2019</w:t>
            </w:r>
          </w:p>
        </w:tc>
        <w:tc>
          <w:tcPr>
            <w:tcW w:w="1485" w:type="dxa"/>
            <w:shd w:val="clear" w:color="auto" w:fill="auto"/>
            <w:tcMar>
              <w:top w:w="100" w:type="dxa"/>
              <w:left w:w="100" w:type="dxa"/>
              <w:bottom w:w="100" w:type="dxa"/>
              <w:right w:w="100" w:type="dxa"/>
            </w:tcMar>
          </w:tcPr>
          <w:p w:rsidR="001459EB" w:rsidRDefault="00CF37C9">
            <w:pPr>
              <w:jc w:val="center"/>
            </w:pPr>
            <w:r>
              <w:t>16 février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Intégration générale des modules d’interface utilisateur pour la navigation dans le logiciel</w:t>
            </w:r>
          </w:p>
        </w:tc>
        <w:tc>
          <w:tcPr>
            <w:tcW w:w="1350" w:type="dxa"/>
            <w:shd w:val="clear" w:color="auto" w:fill="auto"/>
            <w:tcMar>
              <w:top w:w="100" w:type="dxa"/>
              <w:left w:w="100" w:type="dxa"/>
              <w:bottom w:w="100" w:type="dxa"/>
              <w:right w:w="100" w:type="dxa"/>
            </w:tcMar>
          </w:tcPr>
          <w:p w:rsidR="001459EB" w:rsidRDefault="00CF37C9">
            <w:pPr>
              <w:jc w:val="center"/>
            </w:pPr>
            <w:r>
              <w:t>15</w:t>
            </w:r>
          </w:p>
        </w:tc>
        <w:tc>
          <w:tcPr>
            <w:tcW w:w="1470" w:type="dxa"/>
            <w:shd w:val="clear" w:color="auto" w:fill="auto"/>
            <w:tcMar>
              <w:top w:w="100" w:type="dxa"/>
              <w:left w:w="100" w:type="dxa"/>
              <w:bottom w:w="100" w:type="dxa"/>
              <w:right w:w="100" w:type="dxa"/>
            </w:tcMar>
          </w:tcPr>
          <w:p w:rsidR="001459EB" w:rsidRDefault="00CF37C9">
            <w:pPr>
              <w:jc w:val="center"/>
            </w:pPr>
            <w:r>
              <w:t>12 février 2019</w:t>
            </w:r>
          </w:p>
        </w:tc>
        <w:tc>
          <w:tcPr>
            <w:tcW w:w="1485" w:type="dxa"/>
            <w:shd w:val="clear" w:color="auto" w:fill="auto"/>
            <w:tcMar>
              <w:top w:w="100" w:type="dxa"/>
              <w:left w:w="100" w:type="dxa"/>
              <w:bottom w:w="100" w:type="dxa"/>
              <w:right w:w="100" w:type="dxa"/>
            </w:tcMar>
          </w:tcPr>
          <w:p w:rsidR="001459EB" w:rsidRDefault="00CF37C9">
            <w:pPr>
              <w:jc w:val="center"/>
            </w:pPr>
            <w:r>
              <w:t>18 février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Fenêtre de chat intégré et notifications</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15</w:t>
            </w:r>
          </w:p>
        </w:tc>
        <w:tc>
          <w:tcPr>
            <w:tcW w:w="1470" w:type="dxa"/>
            <w:shd w:val="clear" w:color="auto" w:fill="auto"/>
            <w:tcMar>
              <w:top w:w="100" w:type="dxa"/>
              <w:left w:w="100" w:type="dxa"/>
              <w:bottom w:w="100" w:type="dxa"/>
              <w:right w:w="100" w:type="dxa"/>
            </w:tcMar>
          </w:tcPr>
          <w:p w:rsidR="001459EB" w:rsidRDefault="00CF37C9">
            <w:pPr>
              <w:jc w:val="center"/>
            </w:pPr>
            <w:r>
              <w:t>12 février 2019</w:t>
            </w:r>
          </w:p>
        </w:tc>
        <w:tc>
          <w:tcPr>
            <w:tcW w:w="1485" w:type="dxa"/>
            <w:shd w:val="clear" w:color="auto" w:fill="auto"/>
            <w:tcMar>
              <w:top w:w="100" w:type="dxa"/>
              <w:left w:w="100" w:type="dxa"/>
              <w:bottom w:w="100" w:type="dxa"/>
              <w:right w:w="100" w:type="dxa"/>
            </w:tcMar>
          </w:tcPr>
          <w:p w:rsidR="001459EB" w:rsidRDefault="00CF37C9">
            <w:pPr>
              <w:jc w:val="center"/>
            </w:pPr>
            <w:r>
              <w:t>18 février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Fonctionnalités d’ajout de forme, d’efface de forme, de sélection et de déplacement en collaboration</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50</w:t>
            </w:r>
          </w:p>
        </w:tc>
        <w:tc>
          <w:tcPr>
            <w:tcW w:w="1470" w:type="dxa"/>
            <w:shd w:val="clear" w:color="auto" w:fill="auto"/>
            <w:tcMar>
              <w:top w:w="100" w:type="dxa"/>
              <w:left w:w="100" w:type="dxa"/>
              <w:bottom w:w="100" w:type="dxa"/>
              <w:right w:w="100" w:type="dxa"/>
            </w:tcMar>
          </w:tcPr>
          <w:p w:rsidR="001459EB" w:rsidRDefault="00CF37C9">
            <w:pPr>
              <w:jc w:val="center"/>
            </w:pPr>
            <w:r>
              <w:t>19 février 2019</w:t>
            </w:r>
          </w:p>
        </w:tc>
        <w:tc>
          <w:tcPr>
            <w:tcW w:w="1485" w:type="dxa"/>
            <w:shd w:val="clear" w:color="auto" w:fill="auto"/>
            <w:tcMar>
              <w:top w:w="100" w:type="dxa"/>
              <w:left w:w="100" w:type="dxa"/>
              <w:bottom w:w="100" w:type="dxa"/>
              <w:right w:w="100" w:type="dxa"/>
            </w:tcMar>
          </w:tcPr>
          <w:p w:rsidR="001459EB" w:rsidRDefault="00CF37C9">
            <w:pPr>
              <w:jc w:val="center"/>
            </w:pPr>
            <w:r>
              <w:t>25 février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Fonctionnalités de réinitialisation, de redimensionnement de canevas, de duplication, de coupage en collaboration</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30</w:t>
            </w:r>
          </w:p>
        </w:tc>
        <w:tc>
          <w:tcPr>
            <w:tcW w:w="1470" w:type="dxa"/>
            <w:shd w:val="clear" w:color="auto" w:fill="auto"/>
            <w:tcMar>
              <w:top w:w="100" w:type="dxa"/>
              <w:left w:w="100" w:type="dxa"/>
              <w:bottom w:w="100" w:type="dxa"/>
              <w:right w:w="100" w:type="dxa"/>
            </w:tcMar>
          </w:tcPr>
          <w:p w:rsidR="001459EB" w:rsidRDefault="00CF37C9">
            <w:pPr>
              <w:jc w:val="center"/>
            </w:pPr>
            <w:r>
              <w:t>25</w:t>
            </w:r>
            <w:r>
              <w:t xml:space="preserve"> février 2019</w:t>
            </w:r>
          </w:p>
        </w:tc>
        <w:tc>
          <w:tcPr>
            <w:tcW w:w="1485" w:type="dxa"/>
            <w:shd w:val="clear" w:color="auto" w:fill="auto"/>
            <w:tcMar>
              <w:top w:w="100" w:type="dxa"/>
              <w:left w:w="100" w:type="dxa"/>
              <w:bottom w:w="100" w:type="dxa"/>
              <w:right w:w="100" w:type="dxa"/>
            </w:tcMar>
          </w:tcPr>
          <w:p w:rsidR="001459EB" w:rsidRDefault="00CF37C9">
            <w:pPr>
              <w:jc w:val="center"/>
            </w:pPr>
            <w:r>
              <w:t>4 mars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Fonctionnalités d’empilage/dépilage, d’insertion de texte flottant, de lasso en collaboration</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40</w:t>
            </w:r>
          </w:p>
        </w:tc>
        <w:tc>
          <w:tcPr>
            <w:tcW w:w="1470" w:type="dxa"/>
            <w:shd w:val="clear" w:color="auto" w:fill="auto"/>
            <w:tcMar>
              <w:top w:w="100" w:type="dxa"/>
              <w:left w:w="100" w:type="dxa"/>
              <w:bottom w:w="100" w:type="dxa"/>
              <w:right w:w="100" w:type="dxa"/>
            </w:tcMar>
          </w:tcPr>
          <w:p w:rsidR="001459EB" w:rsidRDefault="00CF37C9">
            <w:pPr>
              <w:jc w:val="center"/>
            </w:pPr>
            <w:r>
              <w:t>25 février 2019</w:t>
            </w:r>
          </w:p>
        </w:tc>
        <w:tc>
          <w:tcPr>
            <w:tcW w:w="1485" w:type="dxa"/>
            <w:shd w:val="clear" w:color="auto" w:fill="auto"/>
            <w:tcMar>
              <w:top w:w="100" w:type="dxa"/>
              <w:left w:w="100" w:type="dxa"/>
              <w:bottom w:w="100" w:type="dxa"/>
              <w:right w:w="100" w:type="dxa"/>
            </w:tcMar>
          </w:tcPr>
          <w:p w:rsidR="001459EB" w:rsidRDefault="00CF37C9">
            <w:pPr>
              <w:jc w:val="center"/>
            </w:pPr>
            <w:r>
              <w:t>4 mars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Formes de diagrammes et formes de connexions</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40</w:t>
            </w:r>
          </w:p>
        </w:tc>
        <w:tc>
          <w:tcPr>
            <w:tcW w:w="1470" w:type="dxa"/>
            <w:shd w:val="clear" w:color="auto" w:fill="auto"/>
            <w:tcMar>
              <w:top w:w="100" w:type="dxa"/>
              <w:left w:w="100" w:type="dxa"/>
              <w:bottom w:w="100" w:type="dxa"/>
              <w:right w:w="100" w:type="dxa"/>
            </w:tcMar>
          </w:tcPr>
          <w:p w:rsidR="001459EB" w:rsidRDefault="00CF37C9">
            <w:pPr>
              <w:jc w:val="center"/>
            </w:pPr>
            <w:r>
              <w:t>5 mars 2019</w:t>
            </w:r>
          </w:p>
        </w:tc>
        <w:tc>
          <w:tcPr>
            <w:tcW w:w="1485" w:type="dxa"/>
            <w:shd w:val="clear" w:color="auto" w:fill="auto"/>
            <w:tcMar>
              <w:top w:w="100" w:type="dxa"/>
              <w:left w:w="100" w:type="dxa"/>
              <w:bottom w:w="100" w:type="dxa"/>
              <w:right w:w="100" w:type="dxa"/>
            </w:tcMar>
          </w:tcPr>
          <w:p w:rsidR="001459EB" w:rsidRDefault="00CF37C9">
            <w:pPr>
              <w:jc w:val="center"/>
            </w:pPr>
            <w:r>
              <w:t>11 mars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Système de profils et galerie d’images publiques</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30</w:t>
            </w:r>
          </w:p>
        </w:tc>
        <w:tc>
          <w:tcPr>
            <w:tcW w:w="1470" w:type="dxa"/>
            <w:shd w:val="clear" w:color="auto" w:fill="auto"/>
            <w:tcMar>
              <w:top w:w="100" w:type="dxa"/>
              <w:left w:w="100" w:type="dxa"/>
              <w:bottom w:w="100" w:type="dxa"/>
              <w:right w:w="100" w:type="dxa"/>
            </w:tcMar>
          </w:tcPr>
          <w:p w:rsidR="001459EB" w:rsidRDefault="00CF37C9">
            <w:pPr>
              <w:jc w:val="center"/>
            </w:pPr>
            <w:r>
              <w:t>12 mars 2019</w:t>
            </w:r>
          </w:p>
        </w:tc>
        <w:tc>
          <w:tcPr>
            <w:tcW w:w="1485" w:type="dxa"/>
            <w:shd w:val="clear" w:color="auto" w:fill="auto"/>
            <w:tcMar>
              <w:top w:w="100" w:type="dxa"/>
              <w:left w:w="100" w:type="dxa"/>
              <w:bottom w:w="100" w:type="dxa"/>
              <w:right w:w="100" w:type="dxa"/>
            </w:tcMar>
          </w:tcPr>
          <w:p w:rsidR="001459EB" w:rsidRDefault="00CF37C9">
            <w:pPr>
              <w:jc w:val="center"/>
            </w:pPr>
            <w:r>
              <w:t>18 mars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Sauvegarde et chargement de canevas distant</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20</w:t>
            </w:r>
          </w:p>
        </w:tc>
        <w:tc>
          <w:tcPr>
            <w:tcW w:w="1470" w:type="dxa"/>
            <w:shd w:val="clear" w:color="auto" w:fill="auto"/>
            <w:tcMar>
              <w:top w:w="100" w:type="dxa"/>
              <w:left w:w="100" w:type="dxa"/>
              <w:bottom w:w="100" w:type="dxa"/>
              <w:right w:w="100" w:type="dxa"/>
            </w:tcMar>
          </w:tcPr>
          <w:p w:rsidR="001459EB" w:rsidRDefault="00CF37C9">
            <w:pPr>
              <w:jc w:val="center"/>
            </w:pPr>
            <w:r>
              <w:t>12 mars 2019</w:t>
            </w:r>
          </w:p>
        </w:tc>
        <w:tc>
          <w:tcPr>
            <w:tcW w:w="1485" w:type="dxa"/>
            <w:shd w:val="clear" w:color="auto" w:fill="auto"/>
            <w:tcMar>
              <w:top w:w="100" w:type="dxa"/>
              <w:left w:w="100" w:type="dxa"/>
              <w:bottom w:w="100" w:type="dxa"/>
              <w:right w:w="100" w:type="dxa"/>
            </w:tcMar>
          </w:tcPr>
          <w:p w:rsidR="001459EB" w:rsidRDefault="00CF37C9">
            <w:pPr>
              <w:jc w:val="center"/>
            </w:pPr>
            <w:r>
              <w:t>18 mars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lastRenderedPageBreak/>
              <w:t>Protection d’images et possibilité de changer l’état de protection</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10</w:t>
            </w:r>
          </w:p>
        </w:tc>
        <w:tc>
          <w:tcPr>
            <w:tcW w:w="1470" w:type="dxa"/>
            <w:shd w:val="clear" w:color="auto" w:fill="auto"/>
            <w:tcMar>
              <w:top w:w="100" w:type="dxa"/>
              <w:left w:w="100" w:type="dxa"/>
              <w:bottom w:w="100" w:type="dxa"/>
              <w:right w:w="100" w:type="dxa"/>
            </w:tcMar>
          </w:tcPr>
          <w:p w:rsidR="001459EB" w:rsidRDefault="00CF37C9">
            <w:pPr>
              <w:jc w:val="center"/>
            </w:pPr>
            <w:r>
              <w:t>12 mars 2019</w:t>
            </w:r>
          </w:p>
        </w:tc>
        <w:tc>
          <w:tcPr>
            <w:tcW w:w="1485" w:type="dxa"/>
            <w:shd w:val="clear" w:color="auto" w:fill="auto"/>
            <w:tcMar>
              <w:top w:w="100" w:type="dxa"/>
              <w:left w:w="100" w:type="dxa"/>
              <w:bottom w:w="100" w:type="dxa"/>
              <w:right w:w="100" w:type="dxa"/>
            </w:tcMar>
          </w:tcPr>
          <w:p w:rsidR="001459EB" w:rsidRDefault="00CF37C9">
            <w:pPr>
              <w:jc w:val="center"/>
            </w:pPr>
            <w:r>
              <w:t>18 mars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Contraintes de relation du diagramme de modélisation de processus</w:t>
            </w:r>
          </w:p>
        </w:tc>
        <w:tc>
          <w:tcPr>
            <w:tcW w:w="1350" w:type="dxa"/>
            <w:shd w:val="clear" w:color="auto" w:fill="auto"/>
            <w:tcMar>
              <w:top w:w="100" w:type="dxa"/>
              <w:left w:w="100" w:type="dxa"/>
              <w:bottom w:w="100" w:type="dxa"/>
              <w:right w:w="100" w:type="dxa"/>
            </w:tcMar>
          </w:tcPr>
          <w:p w:rsidR="001459EB" w:rsidRDefault="00CF37C9">
            <w:pPr>
              <w:jc w:val="center"/>
            </w:pPr>
            <w:r>
              <w:t>10</w:t>
            </w:r>
          </w:p>
        </w:tc>
        <w:tc>
          <w:tcPr>
            <w:tcW w:w="1470" w:type="dxa"/>
            <w:shd w:val="clear" w:color="auto" w:fill="auto"/>
            <w:tcMar>
              <w:top w:w="100" w:type="dxa"/>
              <w:left w:w="100" w:type="dxa"/>
              <w:bottom w:w="100" w:type="dxa"/>
              <w:right w:w="100" w:type="dxa"/>
            </w:tcMar>
          </w:tcPr>
          <w:p w:rsidR="001459EB" w:rsidRDefault="00CF37C9">
            <w:pPr>
              <w:jc w:val="center"/>
            </w:pPr>
            <w:r>
              <w:t>19 mars 2019</w:t>
            </w:r>
          </w:p>
        </w:tc>
        <w:tc>
          <w:tcPr>
            <w:tcW w:w="1485" w:type="dxa"/>
            <w:shd w:val="clear" w:color="auto" w:fill="auto"/>
            <w:tcMar>
              <w:top w:w="100" w:type="dxa"/>
              <w:left w:w="100" w:type="dxa"/>
              <w:bottom w:w="100" w:type="dxa"/>
              <w:right w:w="100" w:type="dxa"/>
            </w:tcMar>
          </w:tcPr>
          <w:p w:rsidR="001459EB" w:rsidRDefault="00CF37C9">
            <w:pPr>
              <w:jc w:val="center"/>
            </w:pPr>
            <w:r>
              <w:t>25 mars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Tutoriel non interactif</w:t>
            </w:r>
          </w:p>
        </w:tc>
        <w:tc>
          <w:tcPr>
            <w:tcW w:w="1350" w:type="dxa"/>
            <w:shd w:val="clear" w:color="auto" w:fill="auto"/>
            <w:tcMar>
              <w:top w:w="100" w:type="dxa"/>
              <w:left w:w="100" w:type="dxa"/>
              <w:bottom w:w="100" w:type="dxa"/>
              <w:right w:w="100" w:type="dxa"/>
            </w:tcMar>
          </w:tcPr>
          <w:p w:rsidR="001459EB" w:rsidRDefault="00CF37C9">
            <w:pPr>
              <w:jc w:val="center"/>
            </w:pPr>
            <w:r>
              <w:t>10</w:t>
            </w:r>
          </w:p>
        </w:tc>
        <w:tc>
          <w:tcPr>
            <w:tcW w:w="1470" w:type="dxa"/>
            <w:shd w:val="clear" w:color="auto" w:fill="auto"/>
            <w:tcMar>
              <w:top w:w="100" w:type="dxa"/>
              <w:left w:w="100" w:type="dxa"/>
              <w:bottom w:w="100" w:type="dxa"/>
              <w:right w:w="100" w:type="dxa"/>
            </w:tcMar>
          </w:tcPr>
          <w:p w:rsidR="001459EB" w:rsidRDefault="00CF37C9">
            <w:pPr>
              <w:jc w:val="center"/>
            </w:pPr>
            <w:r>
              <w:t>19 mars 2019</w:t>
            </w:r>
          </w:p>
        </w:tc>
        <w:tc>
          <w:tcPr>
            <w:tcW w:w="1485" w:type="dxa"/>
            <w:shd w:val="clear" w:color="auto" w:fill="auto"/>
            <w:tcMar>
              <w:top w:w="100" w:type="dxa"/>
              <w:left w:w="100" w:type="dxa"/>
              <w:bottom w:w="100" w:type="dxa"/>
              <w:right w:w="100" w:type="dxa"/>
            </w:tcMar>
          </w:tcPr>
          <w:p w:rsidR="001459EB" w:rsidRDefault="00CF37C9">
            <w:pPr>
              <w:jc w:val="center"/>
            </w:pPr>
            <w:r>
              <w:t>25 mars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Effets visuels et sonores</w:t>
            </w:r>
          </w:p>
        </w:tc>
        <w:tc>
          <w:tcPr>
            <w:tcW w:w="1350" w:type="dxa"/>
            <w:shd w:val="clear" w:color="auto" w:fill="auto"/>
            <w:tcMar>
              <w:top w:w="100" w:type="dxa"/>
              <w:left w:w="100" w:type="dxa"/>
              <w:bottom w:w="100" w:type="dxa"/>
              <w:right w:w="100" w:type="dxa"/>
            </w:tcMar>
          </w:tcPr>
          <w:p w:rsidR="001459EB" w:rsidRDefault="00CF37C9">
            <w:pPr>
              <w:pBdr>
                <w:top w:val="nil"/>
                <w:left w:val="nil"/>
                <w:bottom w:val="nil"/>
                <w:right w:val="nil"/>
                <w:between w:val="nil"/>
              </w:pBdr>
              <w:jc w:val="center"/>
            </w:pPr>
            <w:r>
              <w:t>5</w:t>
            </w:r>
          </w:p>
        </w:tc>
        <w:tc>
          <w:tcPr>
            <w:tcW w:w="1470" w:type="dxa"/>
            <w:shd w:val="clear" w:color="auto" w:fill="auto"/>
            <w:tcMar>
              <w:top w:w="100" w:type="dxa"/>
              <w:left w:w="100" w:type="dxa"/>
              <w:bottom w:w="100" w:type="dxa"/>
              <w:right w:w="100" w:type="dxa"/>
            </w:tcMar>
          </w:tcPr>
          <w:p w:rsidR="001459EB" w:rsidRDefault="00CF37C9">
            <w:pPr>
              <w:jc w:val="center"/>
            </w:pPr>
            <w:r>
              <w:t>19 mars 2019</w:t>
            </w:r>
          </w:p>
        </w:tc>
        <w:tc>
          <w:tcPr>
            <w:tcW w:w="1485" w:type="dxa"/>
            <w:shd w:val="clear" w:color="auto" w:fill="auto"/>
            <w:tcMar>
              <w:top w:w="100" w:type="dxa"/>
              <w:left w:w="100" w:type="dxa"/>
              <w:bottom w:w="100" w:type="dxa"/>
              <w:right w:w="100" w:type="dxa"/>
            </w:tcMar>
          </w:tcPr>
          <w:p w:rsidR="001459EB" w:rsidRDefault="00CF37C9">
            <w:pPr>
              <w:jc w:val="center"/>
            </w:pPr>
            <w:r>
              <w:t>25 mars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Élaboration du plan de tests logiciels et rédaction du document de plan de tests logiciels</w:t>
            </w:r>
          </w:p>
        </w:tc>
        <w:tc>
          <w:tcPr>
            <w:tcW w:w="1350" w:type="dxa"/>
            <w:shd w:val="clear" w:color="auto" w:fill="auto"/>
            <w:tcMar>
              <w:top w:w="100" w:type="dxa"/>
              <w:left w:w="100" w:type="dxa"/>
              <w:bottom w:w="100" w:type="dxa"/>
              <w:right w:w="100" w:type="dxa"/>
            </w:tcMar>
          </w:tcPr>
          <w:p w:rsidR="001459EB" w:rsidRDefault="00CF37C9">
            <w:pPr>
              <w:jc w:val="center"/>
            </w:pPr>
            <w:r>
              <w:t>10</w:t>
            </w:r>
          </w:p>
        </w:tc>
        <w:tc>
          <w:tcPr>
            <w:tcW w:w="1470" w:type="dxa"/>
            <w:shd w:val="clear" w:color="auto" w:fill="auto"/>
            <w:tcMar>
              <w:top w:w="100" w:type="dxa"/>
              <w:left w:w="100" w:type="dxa"/>
              <w:bottom w:w="100" w:type="dxa"/>
              <w:right w:w="100" w:type="dxa"/>
            </w:tcMar>
          </w:tcPr>
          <w:p w:rsidR="001459EB" w:rsidRDefault="00CF37C9">
            <w:pPr>
              <w:jc w:val="center"/>
            </w:pPr>
            <w:r>
              <w:t>26 mars 2019</w:t>
            </w:r>
          </w:p>
        </w:tc>
        <w:tc>
          <w:tcPr>
            <w:tcW w:w="1485" w:type="dxa"/>
            <w:shd w:val="clear" w:color="auto" w:fill="auto"/>
            <w:tcMar>
              <w:top w:w="100" w:type="dxa"/>
              <w:left w:w="100" w:type="dxa"/>
              <w:bottom w:w="100" w:type="dxa"/>
              <w:right w:w="100" w:type="dxa"/>
            </w:tcMar>
          </w:tcPr>
          <w:p w:rsidR="001459EB" w:rsidRDefault="00CF37C9">
            <w:pPr>
              <w:jc w:val="center"/>
            </w:pPr>
            <w:r>
              <w:t>1 avril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Exécution des tests logiciels et rédaction du document de résultats de tests</w:t>
            </w:r>
          </w:p>
        </w:tc>
        <w:tc>
          <w:tcPr>
            <w:tcW w:w="1350" w:type="dxa"/>
            <w:shd w:val="clear" w:color="auto" w:fill="auto"/>
            <w:tcMar>
              <w:top w:w="100" w:type="dxa"/>
              <w:left w:w="100" w:type="dxa"/>
              <w:bottom w:w="100" w:type="dxa"/>
              <w:right w:w="100" w:type="dxa"/>
            </w:tcMar>
          </w:tcPr>
          <w:p w:rsidR="001459EB" w:rsidRDefault="00CF37C9">
            <w:pPr>
              <w:jc w:val="center"/>
            </w:pPr>
            <w:r>
              <w:t>5</w:t>
            </w:r>
          </w:p>
        </w:tc>
        <w:tc>
          <w:tcPr>
            <w:tcW w:w="1470" w:type="dxa"/>
            <w:shd w:val="clear" w:color="auto" w:fill="auto"/>
            <w:tcMar>
              <w:top w:w="100" w:type="dxa"/>
              <w:left w:w="100" w:type="dxa"/>
              <w:bottom w:w="100" w:type="dxa"/>
              <w:right w:w="100" w:type="dxa"/>
            </w:tcMar>
          </w:tcPr>
          <w:p w:rsidR="001459EB" w:rsidRDefault="00CF37C9">
            <w:pPr>
              <w:jc w:val="center"/>
            </w:pPr>
            <w:r>
              <w:t>2 avril 2019</w:t>
            </w:r>
          </w:p>
        </w:tc>
        <w:tc>
          <w:tcPr>
            <w:tcW w:w="1485" w:type="dxa"/>
            <w:shd w:val="clear" w:color="auto" w:fill="auto"/>
            <w:tcMar>
              <w:top w:w="100" w:type="dxa"/>
              <w:left w:w="100" w:type="dxa"/>
              <w:bottom w:w="100" w:type="dxa"/>
              <w:right w:w="100" w:type="dxa"/>
            </w:tcMar>
          </w:tcPr>
          <w:p w:rsidR="001459EB" w:rsidRDefault="00CF37C9">
            <w:pPr>
              <w:jc w:val="center"/>
            </w:pPr>
            <w:r>
              <w:t>8 avril 2019</w:t>
            </w:r>
          </w:p>
        </w:tc>
      </w:tr>
      <w:tr w:rsidR="001459EB">
        <w:trPr>
          <w:jc w:val="center"/>
        </w:trPr>
        <w:tc>
          <w:tcPr>
            <w:tcW w:w="5070" w:type="dxa"/>
            <w:shd w:val="clear" w:color="auto" w:fill="auto"/>
            <w:tcMar>
              <w:top w:w="100" w:type="dxa"/>
              <w:left w:w="100" w:type="dxa"/>
              <w:bottom w:w="100" w:type="dxa"/>
              <w:right w:w="100" w:type="dxa"/>
            </w:tcMar>
          </w:tcPr>
          <w:p w:rsidR="001459EB" w:rsidRDefault="00CF37C9">
            <w:r>
              <w:t>Corrections finales du logiciel</w:t>
            </w:r>
          </w:p>
        </w:tc>
        <w:tc>
          <w:tcPr>
            <w:tcW w:w="1350" w:type="dxa"/>
            <w:shd w:val="clear" w:color="auto" w:fill="auto"/>
            <w:tcMar>
              <w:top w:w="100" w:type="dxa"/>
              <w:left w:w="100" w:type="dxa"/>
              <w:bottom w:w="100" w:type="dxa"/>
              <w:right w:w="100" w:type="dxa"/>
            </w:tcMar>
          </w:tcPr>
          <w:p w:rsidR="001459EB" w:rsidRDefault="00CF37C9">
            <w:pPr>
              <w:jc w:val="center"/>
            </w:pPr>
            <w:r>
              <w:t>10</w:t>
            </w:r>
          </w:p>
        </w:tc>
        <w:tc>
          <w:tcPr>
            <w:tcW w:w="1470" w:type="dxa"/>
            <w:shd w:val="clear" w:color="auto" w:fill="auto"/>
            <w:tcMar>
              <w:top w:w="100" w:type="dxa"/>
              <w:left w:w="100" w:type="dxa"/>
              <w:bottom w:w="100" w:type="dxa"/>
              <w:right w:w="100" w:type="dxa"/>
            </w:tcMar>
          </w:tcPr>
          <w:p w:rsidR="001459EB" w:rsidRDefault="00CF37C9">
            <w:pPr>
              <w:jc w:val="center"/>
            </w:pPr>
            <w:r>
              <w:t>2 avril 2019</w:t>
            </w:r>
          </w:p>
        </w:tc>
        <w:tc>
          <w:tcPr>
            <w:tcW w:w="1485" w:type="dxa"/>
            <w:shd w:val="clear" w:color="auto" w:fill="auto"/>
            <w:tcMar>
              <w:top w:w="100" w:type="dxa"/>
              <w:left w:w="100" w:type="dxa"/>
              <w:bottom w:w="100" w:type="dxa"/>
              <w:right w:w="100" w:type="dxa"/>
            </w:tcMar>
          </w:tcPr>
          <w:p w:rsidR="001459EB" w:rsidRDefault="00CF37C9">
            <w:pPr>
              <w:jc w:val="center"/>
            </w:pPr>
            <w:r>
              <w:t>8 avril 2019</w:t>
            </w:r>
          </w:p>
        </w:tc>
      </w:tr>
    </w:tbl>
    <w:p w:rsidR="001459EB" w:rsidRDefault="001459EB"/>
    <w:p w:rsidR="001459EB" w:rsidRDefault="00CF37C9">
      <w:pPr>
        <w:pStyle w:val="Heading1"/>
        <w:ind w:left="0"/>
        <w:rPr>
          <w:rFonts w:ascii="Times New Roman" w:eastAsia="Times New Roman" w:hAnsi="Times New Roman" w:cs="Times New Roman"/>
          <w:b w:val="0"/>
          <w:i/>
          <w:color w:val="0000FF"/>
          <w:sz w:val="20"/>
          <w:szCs w:val="20"/>
        </w:rPr>
      </w:pPr>
      <w:bookmarkStart w:id="12" w:name="_lnxbz9" w:colFirst="0" w:colLast="0"/>
      <w:bookmarkEnd w:id="12"/>
      <w:r>
        <w:t>5. Équipe de développement</w:t>
      </w:r>
    </w:p>
    <w:p w:rsidR="001459EB" w:rsidRDefault="00CF37C9">
      <w:r>
        <w:t xml:space="preserve">Amal </w:t>
      </w:r>
      <w:proofErr w:type="spellStart"/>
      <w:r>
        <w:t>Metsahel</w:t>
      </w:r>
      <w:proofErr w:type="spellEnd"/>
    </w:p>
    <w:p w:rsidR="001459EB" w:rsidRDefault="00CF37C9">
      <w:pPr>
        <w:numPr>
          <w:ilvl w:val="0"/>
          <w:numId w:val="1"/>
        </w:numPr>
      </w:pPr>
      <w:r>
        <w:t xml:space="preserve">Étudiante </w:t>
      </w:r>
      <w:proofErr w:type="gramStart"/>
      <w:r>
        <w:t>de  troisième</w:t>
      </w:r>
      <w:proofErr w:type="gramEnd"/>
      <w:r>
        <w:t xml:space="preserve"> année au baccalauréat </w:t>
      </w:r>
      <w:r>
        <w:t>en génie logiciel à l’école Polytechnique Montréal.</w:t>
      </w:r>
    </w:p>
    <w:p w:rsidR="001459EB" w:rsidRDefault="00CF37C9">
      <w:pPr>
        <w:numPr>
          <w:ilvl w:val="0"/>
          <w:numId w:val="4"/>
        </w:numPr>
      </w:pPr>
      <w:r>
        <w:t>Maîtrise du langage : C++, Java.</w:t>
      </w:r>
    </w:p>
    <w:p w:rsidR="001459EB" w:rsidRDefault="00CF37C9">
      <w:pPr>
        <w:numPr>
          <w:ilvl w:val="0"/>
          <w:numId w:val="4"/>
        </w:numPr>
      </w:pPr>
      <w:r>
        <w:t xml:space="preserve">Responsabilités :  </w:t>
      </w:r>
    </w:p>
    <w:p w:rsidR="001459EB" w:rsidRDefault="00CF37C9">
      <w:pPr>
        <w:numPr>
          <w:ilvl w:val="1"/>
          <w:numId w:val="4"/>
        </w:numPr>
      </w:pPr>
      <w:r>
        <w:t>Développement du client léger</w:t>
      </w:r>
    </w:p>
    <w:p w:rsidR="001459EB" w:rsidRDefault="001459EB"/>
    <w:p w:rsidR="001459EB" w:rsidRDefault="00CF37C9">
      <w:r>
        <w:t>Freddy-</w:t>
      </w:r>
      <w:proofErr w:type="spellStart"/>
      <w:r>
        <w:t>Godgives</w:t>
      </w:r>
      <w:proofErr w:type="spellEnd"/>
      <w:r>
        <w:t xml:space="preserve"> </w:t>
      </w:r>
      <w:proofErr w:type="spellStart"/>
      <w:r>
        <w:t>Sossa</w:t>
      </w:r>
      <w:proofErr w:type="spellEnd"/>
    </w:p>
    <w:p w:rsidR="001459EB" w:rsidRDefault="00CF37C9">
      <w:pPr>
        <w:numPr>
          <w:ilvl w:val="0"/>
          <w:numId w:val="3"/>
        </w:numPr>
      </w:pPr>
      <w:r>
        <w:t>Étudiant de troisième année au baccalauréat en génie logiciel à l’école Polytechnique Montréal.</w:t>
      </w:r>
    </w:p>
    <w:p w:rsidR="001459EB" w:rsidRDefault="00CF37C9">
      <w:pPr>
        <w:numPr>
          <w:ilvl w:val="0"/>
          <w:numId w:val="2"/>
        </w:numPr>
      </w:pPr>
      <w:r>
        <w:t>Maîtrise du langage :  C++, Java.</w:t>
      </w:r>
    </w:p>
    <w:p w:rsidR="001459EB" w:rsidRDefault="00CF37C9">
      <w:pPr>
        <w:numPr>
          <w:ilvl w:val="0"/>
          <w:numId w:val="2"/>
        </w:numPr>
      </w:pPr>
      <w:r>
        <w:t>4 mois d’expérience avec Node.js et C#</w:t>
      </w:r>
    </w:p>
    <w:p w:rsidR="001459EB" w:rsidRDefault="00CF37C9">
      <w:pPr>
        <w:numPr>
          <w:ilvl w:val="0"/>
          <w:numId w:val="4"/>
        </w:numPr>
      </w:pPr>
      <w:r>
        <w:t xml:space="preserve">Responsabilités :  </w:t>
      </w:r>
    </w:p>
    <w:p w:rsidR="001459EB" w:rsidRDefault="00CF37C9">
      <w:pPr>
        <w:numPr>
          <w:ilvl w:val="1"/>
          <w:numId w:val="4"/>
        </w:numPr>
      </w:pPr>
      <w:r>
        <w:t>Développement du client léger</w:t>
      </w:r>
    </w:p>
    <w:p w:rsidR="001459EB" w:rsidRDefault="00CF37C9">
      <w:pPr>
        <w:numPr>
          <w:ilvl w:val="1"/>
          <w:numId w:val="4"/>
        </w:numPr>
      </w:pPr>
      <w:r>
        <w:t>Chef de l’assurance qualité</w:t>
      </w:r>
    </w:p>
    <w:p w:rsidR="001459EB" w:rsidRDefault="001459EB"/>
    <w:p w:rsidR="001459EB" w:rsidRDefault="00CF37C9">
      <w:r>
        <w:t xml:space="preserve">Hakim </w:t>
      </w:r>
      <w:proofErr w:type="spellStart"/>
      <w:r>
        <w:t>Ka</w:t>
      </w:r>
      <w:r>
        <w:t>simi</w:t>
      </w:r>
      <w:proofErr w:type="spellEnd"/>
    </w:p>
    <w:p w:rsidR="001459EB" w:rsidRDefault="00CF37C9">
      <w:pPr>
        <w:numPr>
          <w:ilvl w:val="0"/>
          <w:numId w:val="4"/>
        </w:numPr>
      </w:pPr>
      <w:r>
        <w:t>Étudiant de troisième année au baccalauréat en génie logiciel à l’école Polytechnique Montréal.</w:t>
      </w:r>
    </w:p>
    <w:p w:rsidR="001459EB" w:rsidRDefault="00CF37C9">
      <w:pPr>
        <w:numPr>
          <w:ilvl w:val="0"/>
          <w:numId w:val="4"/>
        </w:numPr>
      </w:pPr>
      <w:r>
        <w:t>Maîtrise du langage : C#, C++, Java.</w:t>
      </w:r>
    </w:p>
    <w:p w:rsidR="001459EB" w:rsidRDefault="00CF37C9">
      <w:pPr>
        <w:numPr>
          <w:ilvl w:val="0"/>
          <w:numId w:val="4"/>
        </w:numPr>
      </w:pPr>
      <w:r>
        <w:t xml:space="preserve">Responsabilités :  </w:t>
      </w:r>
    </w:p>
    <w:p w:rsidR="001459EB" w:rsidRDefault="00CF37C9">
      <w:pPr>
        <w:numPr>
          <w:ilvl w:val="1"/>
          <w:numId w:val="4"/>
        </w:numPr>
      </w:pPr>
      <w:r>
        <w:t>Développement du client lourd</w:t>
      </w:r>
    </w:p>
    <w:p w:rsidR="001459EB" w:rsidRDefault="001459EB"/>
    <w:p w:rsidR="001459EB" w:rsidRDefault="00CF37C9">
      <w:r>
        <w:t xml:space="preserve">Kelvin </w:t>
      </w:r>
      <w:proofErr w:type="spellStart"/>
      <w:r>
        <w:t>Tran</w:t>
      </w:r>
      <w:proofErr w:type="spellEnd"/>
    </w:p>
    <w:p w:rsidR="001459EB" w:rsidRDefault="00CF37C9">
      <w:pPr>
        <w:numPr>
          <w:ilvl w:val="0"/>
          <w:numId w:val="8"/>
        </w:numPr>
      </w:pPr>
      <w:r>
        <w:t>Étudiant de troisième année au baccalauréat en génie lo</w:t>
      </w:r>
      <w:r>
        <w:t>giciel à l’école Polytechnique Montréal.</w:t>
      </w:r>
    </w:p>
    <w:p w:rsidR="001459EB" w:rsidRDefault="00CF37C9">
      <w:pPr>
        <w:numPr>
          <w:ilvl w:val="0"/>
          <w:numId w:val="8"/>
        </w:numPr>
      </w:pPr>
      <w:r>
        <w:t xml:space="preserve">Maîtrise du langage : C++, C#, Java, </w:t>
      </w:r>
      <w:proofErr w:type="spellStart"/>
      <w:r>
        <w:t>Typescript</w:t>
      </w:r>
      <w:proofErr w:type="spellEnd"/>
    </w:p>
    <w:p w:rsidR="001459EB" w:rsidRDefault="00CF37C9">
      <w:pPr>
        <w:numPr>
          <w:ilvl w:val="0"/>
          <w:numId w:val="8"/>
        </w:numPr>
      </w:pPr>
      <w:r>
        <w:t>4 mois d’expérience avec Node.js</w:t>
      </w:r>
    </w:p>
    <w:p w:rsidR="001459EB" w:rsidRDefault="00CF37C9">
      <w:pPr>
        <w:numPr>
          <w:ilvl w:val="0"/>
          <w:numId w:val="8"/>
        </w:numPr>
      </w:pPr>
      <w:r>
        <w:t>Maîtrise des concepts de réseaux</w:t>
      </w:r>
    </w:p>
    <w:p w:rsidR="001459EB" w:rsidRDefault="00CF37C9">
      <w:pPr>
        <w:numPr>
          <w:ilvl w:val="0"/>
          <w:numId w:val="8"/>
        </w:numPr>
      </w:pPr>
      <w:r>
        <w:t>Responsabilités :</w:t>
      </w:r>
    </w:p>
    <w:p w:rsidR="001459EB" w:rsidRDefault="00CF37C9">
      <w:pPr>
        <w:numPr>
          <w:ilvl w:val="1"/>
          <w:numId w:val="8"/>
        </w:numPr>
      </w:pPr>
      <w:r>
        <w:t>Développement du serveur</w:t>
      </w:r>
    </w:p>
    <w:p w:rsidR="001459EB" w:rsidRDefault="00CF37C9">
      <w:pPr>
        <w:numPr>
          <w:ilvl w:val="1"/>
          <w:numId w:val="8"/>
        </w:numPr>
      </w:pPr>
      <w:r>
        <w:t>Maintenance de la base de données</w:t>
      </w:r>
    </w:p>
    <w:p w:rsidR="001459EB" w:rsidRDefault="00CF37C9">
      <w:pPr>
        <w:numPr>
          <w:ilvl w:val="1"/>
          <w:numId w:val="8"/>
        </w:numPr>
      </w:pPr>
      <w:r>
        <w:t>Maintenance de la machine virtuelle hébergée sur le cloud</w:t>
      </w:r>
    </w:p>
    <w:p w:rsidR="001459EB" w:rsidRDefault="00CF37C9">
      <w:r>
        <w:br/>
        <w:t>Zouhair Chiguer</w:t>
      </w:r>
    </w:p>
    <w:p w:rsidR="001459EB" w:rsidRDefault="00CF37C9">
      <w:pPr>
        <w:numPr>
          <w:ilvl w:val="0"/>
          <w:numId w:val="4"/>
        </w:numPr>
      </w:pPr>
      <w:r>
        <w:t>Étudiant de troisième année au baccalauréat en génie logiciel à l’école Polytechnique Montréal.</w:t>
      </w:r>
    </w:p>
    <w:p w:rsidR="001459EB" w:rsidRDefault="00CF37C9">
      <w:pPr>
        <w:numPr>
          <w:ilvl w:val="0"/>
          <w:numId w:val="4"/>
        </w:numPr>
      </w:pPr>
      <w:r>
        <w:t xml:space="preserve">Maîtrise du langage : C++, C#, Java, </w:t>
      </w:r>
      <w:proofErr w:type="spellStart"/>
      <w:r>
        <w:t>Typescript</w:t>
      </w:r>
      <w:proofErr w:type="spellEnd"/>
      <w:r>
        <w:t xml:space="preserve">, </w:t>
      </w:r>
      <w:proofErr w:type="spellStart"/>
      <w:r>
        <w:t>NodeJS</w:t>
      </w:r>
      <w:proofErr w:type="spellEnd"/>
    </w:p>
    <w:p w:rsidR="001459EB" w:rsidRDefault="00CF37C9">
      <w:pPr>
        <w:numPr>
          <w:ilvl w:val="0"/>
          <w:numId w:val="4"/>
        </w:numPr>
      </w:pPr>
      <w:r>
        <w:t>4 mois d’expérience avec Node</w:t>
      </w:r>
      <w:r>
        <w:t>.js</w:t>
      </w:r>
    </w:p>
    <w:p w:rsidR="001459EB" w:rsidRDefault="00CF37C9">
      <w:pPr>
        <w:numPr>
          <w:ilvl w:val="0"/>
          <w:numId w:val="4"/>
        </w:numPr>
      </w:pPr>
      <w:r>
        <w:t>8 mois d’expérience de développement en C++, Java et C#</w:t>
      </w:r>
    </w:p>
    <w:p w:rsidR="001459EB" w:rsidRDefault="00CF37C9">
      <w:pPr>
        <w:numPr>
          <w:ilvl w:val="0"/>
          <w:numId w:val="4"/>
        </w:numPr>
      </w:pPr>
      <w:r>
        <w:lastRenderedPageBreak/>
        <w:t xml:space="preserve">Responsabilités :  </w:t>
      </w:r>
    </w:p>
    <w:p w:rsidR="001459EB" w:rsidRDefault="00CF37C9">
      <w:pPr>
        <w:numPr>
          <w:ilvl w:val="1"/>
          <w:numId w:val="4"/>
        </w:numPr>
      </w:pPr>
      <w:r>
        <w:t>Développement du client lourd</w:t>
      </w:r>
    </w:p>
    <w:p w:rsidR="001459EB" w:rsidRDefault="00CF37C9">
      <w:pPr>
        <w:numPr>
          <w:ilvl w:val="1"/>
          <w:numId w:val="4"/>
        </w:numPr>
      </w:pPr>
      <w:r>
        <w:t>Gestionnaire de projet</w:t>
      </w:r>
    </w:p>
    <w:p w:rsidR="001459EB" w:rsidRDefault="001459EB"/>
    <w:p w:rsidR="001459EB" w:rsidRDefault="00CF37C9">
      <w:pPr>
        <w:pStyle w:val="Heading1"/>
        <w:ind w:left="0"/>
        <w:rPr>
          <w:i/>
          <w:color w:val="0000FF"/>
        </w:rPr>
      </w:pPr>
      <w:bookmarkStart w:id="13" w:name="_35nkun2" w:colFirst="0" w:colLast="0"/>
      <w:bookmarkEnd w:id="13"/>
      <w:r>
        <w:t>6. Entente contractuelle proposée</w:t>
      </w:r>
    </w:p>
    <w:p w:rsidR="001459EB" w:rsidRDefault="00CF37C9" w:rsidP="0034282F">
      <w:pPr>
        <w:widowControl/>
        <w:pBdr>
          <w:top w:val="nil"/>
          <w:left w:val="nil"/>
          <w:bottom w:val="nil"/>
          <w:right w:val="nil"/>
          <w:between w:val="nil"/>
        </w:pBdr>
        <w:spacing w:after="120"/>
        <w:jc w:val="both"/>
      </w:pPr>
      <w:r>
        <w:t>Pour répondre favorablement à cet appel d’offres et démontrer notre intérêt, nous propos</w:t>
      </w:r>
      <w:r>
        <w:t xml:space="preserve">ons un contrat avec partage de profit vu que Polytechnique Montréal a un intérêt à commercialiser un produit sur la base de ce prototype par la PME </w:t>
      </w:r>
      <w:proofErr w:type="spellStart"/>
      <w:r>
        <w:t>Polyapps</w:t>
      </w:r>
      <w:proofErr w:type="spellEnd"/>
      <w:r>
        <w:t>. Dans ce cas, nous proposons les clauses suivantes:</w:t>
      </w:r>
    </w:p>
    <w:p w:rsidR="001459EB" w:rsidRDefault="00CF37C9" w:rsidP="0034282F">
      <w:pPr>
        <w:widowControl/>
        <w:numPr>
          <w:ilvl w:val="0"/>
          <w:numId w:val="5"/>
        </w:numPr>
        <w:pBdr>
          <w:top w:val="nil"/>
          <w:left w:val="nil"/>
          <w:bottom w:val="nil"/>
          <w:right w:val="nil"/>
          <w:between w:val="nil"/>
        </w:pBdr>
        <w:jc w:val="both"/>
      </w:pPr>
      <w:r>
        <w:t>Prix demandé : 72500$ se détaillant comme suit</w:t>
      </w:r>
    </w:p>
    <w:p w:rsidR="001459EB" w:rsidRDefault="00CF37C9" w:rsidP="0034282F">
      <w:pPr>
        <w:widowControl/>
        <w:numPr>
          <w:ilvl w:val="1"/>
          <w:numId w:val="5"/>
        </w:numPr>
        <w:pBdr>
          <w:top w:val="nil"/>
          <w:left w:val="nil"/>
          <w:bottom w:val="nil"/>
          <w:right w:val="nil"/>
          <w:between w:val="nil"/>
        </w:pBdr>
        <w:jc w:val="both"/>
        <w:rPr>
          <w:color w:val="000000"/>
        </w:rPr>
      </w:pPr>
      <w:r>
        <w:t>Heure-personne de développement : 800 heures à raison de 100$/heure</w:t>
      </w:r>
    </w:p>
    <w:p w:rsidR="001459EB" w:rsidRDefault="00CF37C9" w:rsidP="0034282F">
      <w:pPr>
        <w:widowControl/>
        <w:numPr>
          <w:ilvl w:val="1"/>
          <w:numId w:val="5"/>
        </w:numPr>
        <w:pBdr>
          <w:top w:val="nil"/>
          <w:left w:val="nil"/>
          <w:bottom w:val="nil"/>
          <w:right w:val="nil"/>
          <w:between w:val="nil"/>
        </w:pBdr>
        <w:jc w:val="both"/>
        <w:rPr>
          <w:color w:val="000000"/>
        </w:rPr>
      </w:pPr>
      <w:r>
        <w:t>Heure-personne de gestion de projet : 100 heures à raison de 125$/heure</w:t>
      </w:r>
    </w:p>
    <w:p w:rsidR="001459EB" w:rsidRDefault="00CF37C9" w:rsidP="0034282F">
      <w:pPr>
        <w:widowControl/>
        <w:numPr>
          <w:ilvl w:val="1"/>
          <w:numId w:val="5"/>
        </w:numPr>
        <w:pBdr>
          <w:top w:val="nil"/>
          <w:left w:val="nil"/>
          <w:bottom w:val="nil"/>
          <w:right w:val="nil"/>
          <w:between w:val="nil"/>
        </w:pBdr>
        <w:jc w:val="both"/>
      </w:pPr>
      <w:r>
        <w:t>Rabais de 20000$ et remplacé par la clause de partage de profit qui suit.</w:t>
      </w:r>
    </w:p>
    <w:p w:rsidR="001459EB" w:rsidRDefault="00CF37C9" w:rsidP="0034282F">
      <w:pPr>
        <w:widowControl/>
        <w:numPr>
          <w:ilvl w:val="0"/>
          <w:numId w:val="5"/>
        </w:numPr>
        <w:pBdr>
          <w:top w:val="nil"/>
          <w:left w:val="nil"/>
          <w:bottom w:val="nil"/>
          <w:right w:val="nil"/>
          <w:between w:val="nil"/>
        </w:pBdr>
        <w:jc w:val="both"/>
      </w:pPr>
      <w:r>
        <w:t xml:space="preserve">Partage des profits : une redevance de 3% </w:t>
      </w:r>
      <w:r>
        <w:t>des ventes réalisées sur une base annuelle pour les quatre premières années de vie commerciale du logiciel.</w:t>
      </w:r>
    </w:p>
    <w:p w:rsidR="001459EB" w:rsidRDefault="00CF37C9" w:rsidP="0034282F">
      <w:pPr>
        <w:widowControl/>
        <w:numPr>
          <w:ilvl w:val="0"/>
          <w:numId w:val="5"/>
        </w:numPr>
        <w:pBdr>
          <w:top w:val="nil"/>
          <w:left w:val="nil"/>
          <w:bottom w:val="nil"/>
          <w:right w:val="nil"/>
          <w:between w:val="nil"/>
        </w:pBdr>
        <w:jc w:val="both"/>
      </w:pPr>
      <w:r>
        <w:t>Changement aux exigences : en cas ou Polytechnique, Montréal désire introduire un changement aux exigences, les modalités suivantes s’appliquent:</w:t>
      </w:r>
    </w:p>
    <w:p w:rsidR="001459EB" w:rsidRDefault="0034282F" w:rsidP="0034282F">
      <w:pPr>
        <w:widowControl/>
        <w:numPr>
          <w:ilvl w:val="1"/>
          <w:numId w:val="5"/>
        </w:numPr>
        <w:pBdr>
          <w:top w:val="nil"/>
          <w:left w:val="nil"/>
          <w:bottom w:val="nil"/>
          <w:right w:val="nil"/>
          <w:between w:val="nil"/>
        </w:pBdr>
        <w:jc w:val="both"/>
      </w:pPr>
      <w:r>
        <w:t>Toute</w:t>
      </w:r>
      <w:r w:rsidR="00CF37C9">
        <w:t xml:space="preserve"> nouvelle exigence sera considérée comme souhaitable avec un pointage double à ce qui a été précédemment approuvé, et ne sera pas garantie dans le livrable.</w:t>
      </w:r>
    </w:p>
    <w:p w:rsidR="001459EB" w:rsidRDefault="00CF37C9" w:rsidP="0034282F">
      <w:pPr>
        <w:widowControl/>
        <w:numPr>
          <w:ilvl w:val="1"/>
          <w:numId w:val="5"/>
        </w:numPr>
        <w:pBdr>
          <w:top w:val="nil"/>
          <w:left w:val="nil"/>
          <w:bottom w:val="nil"/>
          <w:right w:val="nil"/>
          <w:between w:val="nil"/>
        </w:pBdr>
        <w:jc w:val="both"/>
      </w:pPr>
      <w:r>
        <w:t>Polytechnique Montréal a aussi le choix de nouvelle exigence qui sera évalué sur la base d’un mé</w:t>
      </w:r>
      <w:r>
        <w:t xml:space="preserve">canisme </w:t>
      </w:r>
      <w:proofErr w:type="spellStart"/>
      <w:r w:rsidRPr="0034282F">
        <w:rPr>
          <w:i/>
        </w:rPr>
        <w:t>TradeIn</w:t>
      </w:r>
      <w:proofErr w:type="spellEnd"/>
      <w:r w:rsidRPr="0034282F">
        <w:rPr>
          <w:i/>
        </w:rPr>
        <w:t>/</w:t>
      </w:r>
      <w:proofErr w:type="spellStart"/>
      <w:r w:rsidRPr="0034282F">
        <w:rPr>
          <w:i/>
        </w:rPr>
        <w:t>TradeOut</w:t>
      </w:r>
      <w:proofErr w:type="spellEnd"/>
      <w:r>
        <w:t>, et remplacera une exigence existante à la condition que le développement de cette dernière ne soit pas déjà commencé comme spécifiée dans l’échéancier à la section 4.</w:t>
      </w:r>
    </w:p>
    <w:p w:rsidR="001459EB" w:rsidRDefault="00CF37C9" w:rsidP="0034282F">
      <w:pPr>
        <w:widowControl/>
        <w:numPr>
          <w:ilvl w:val="1"/>
          <w:numId w:val="5"/>
        </w:numPr>
        <w:pBdr>
          <w:top w:val="nil"/>
          <w:left w:val="nil"/>
          <w:bottom w:val="nil"/>
          <w:right w:val="nil"/>
          <w:between w:val="nil"/>
        </w:pBdr>
        <w:spacing w:after="120"/>
        <w:jc w:val="both"/>
      </w:pPr>
      <w:r>
        <w:t>Pour toute exigence annulée, son pointage devra être redistribu</w:t>
      </w:r>
      <w:r>
        <w:t>é sur le reste des exigences essentielles.</w:t>
      </w:r>
    </w:p>
    <w:p w:rsidR="001459EB" w:rsidRDefault="001459EB">
      <w:pPr>
        <w:widowControl/>
        <w:pBdr>
          <w:top w:val="nil"/>
          <w:left w:val="nil"/>
          <w:bottom w:val="nil"/>
          <w:right w:val="nil"/>
          <w:between w:val="nil"/>
        </w:pBdr>
        <w:spacing w:after="120"/>
      </w:pPr>
    </w:p>
    <w:p w:rsidR="001459EB" w:rsidRDefault="001459EB">
      <w:pPr>
        <w:widowControl/>
        <w:pBdr>
          <w:top w:val="nil"/>
          <w:left w:val="nil"/>
          <w:bottom w:val="nil"/>
          <w:right w:val="nil"/>
          <w:between w:val="nil"/>
        </w:pBdr>
        <w:spacing w:after="120"/>
      </w:pPr>
    </w:p>
    <w:p w:rsidR="001459EB" w:rsidRDefault="001459EB">
      <w:pPr>
        <w:widowControl/>
        <w:pBdr>
          <w:top w:val="nil"/>
          <w:left w:val="nil"/>
          <w:bottom w:val="nil"/>
          <w:right w:val="nil"/>
          <w:between w:val="nil"/>
        </w:pBdr>
        <w:spacing w:after="120"/>
      </w:pPr>
    </w:p>
    <w:sectPr w:rsidR="001459EB">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7C9" w:rsidRDefault="00CF37C9">
      <w:r>
        <w:separator/>
      </w:r>
    </w:p>
  </w:endnote>
  <w:endnote w:type="continuationSeparator" w:id="0">
    <w:p w:rsidR="00CF37C9" w:rsidRDefault="00CF3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9EB" w:rsidRDefault="00CF37C9">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1459EB" w:rsidRDefault="001459EB">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9EB" w:rsidRDefault="00CF37C9">
    <w:pPr>
      <w:jc w:val="center"/>
    </w:pPr>
    <w:r>
      <w:fldChar w:fldCharType="begin"/>
    </w:r>
    <w:r>
      <w:instrText>PAGE</w:instrText>
    </w:r>
    <w:r w:rsidR="00C35110">
      <w:fldChar w:fldCharType="separate"/>
    </w:r>
    <w:r w:rsidR="00C351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9EB" w:rsidRDefault="001459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7C9" w:rsidRDefault="00CF37C9">
      <w:r>
        <w:separator/>
      </w:r>
    </w:p>
  </w:footnote>
  <w:footnote w:type="continuationSeparator" w:id="0">
    <w:p w:rsidR="00CF37C9" w:rsidRDefault="00CF3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9EB" w:rsidRDefault="001459E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9EB" w:rsidRDefault="001459EB">
    <w:pPr>
      <w:jc w:val="both"/>
      <w:rPr>
        <w:sz w:val="24"/>
        <w:szCs w:val="24"/>
      </w:rPr>
    </w:pPr>
  </w:p>
  <w:p w:rsidR="001459EB" w:rsidRDefault="001459EB">
    <w:pPr>
      <w:pBdr>
        <w:top w:val="single" w:sz="6" w:space="1" w:color="000000"/>
      </w:pBdr>
      <w:jc w:val="both"/>
      <w:rPr>
        <w:sz w:val="24"/>
        <w:szCs w:val="24"/>
      </w:rPr>
    </w:pPr>
  </w:p>
  <w:p w:rsidR="001459EB" w:rsidRDefault="00CF37C9">
    <w:pPr>
      <w:pBdr>
        <w:bottom w:val="single" w:sz="6" w:space="1" w:color="000000"/>
      </w:pBdr>
      <w:jc w:val="right"/>
      <w:rPr>
        <w:rFonts w:ascii="Arial" w:eastAsia="Arial" w:hAnsi="Arial" w:cs="Arial"/>
        <w:b/>
        <w:sz w:val="36"/>
        <w:szCs w:val="36"/>
      </w:rPr>
    </w:pPr>
    <w:r>
      <w:rPr>
        <w:rFonts w:ascii="Arial" w:eastAsia="Arial" w:hAnsi="Arial" w:cs="Arial"/>
        <w:b/>
        <w:sz w:val="36"/>
        <w:szCs w:val="36"/>
      </w:rPr>
      <w:t>T6</w:t>
    </w:r>
  </w:p>
  <w:p w:rsidR="001459EB" w:rsidRDefault="001459EB">
    <w:pPr>
      <w:pBdr>
        <w:bottom w:val="single" w:sz="6" w:space="1" w:color="000000"/>
      </w:pBdr>
      <w:jc w:val="right"/>
      <w:rPr>
        <w:sz w:val="24"/>
        <w:szCs w:val="24"/>
      </w:rPr>
    </w:pPr>
  </w:p>
  <w:p w:rsidR="001459EB" w:rsidRDefault="001459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8D5"/>
    <w:multiLevelType w:val="multilevel"/>
    <w:tmpl w:val="4B044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7448A6"/>
    <w:multiLevelType w:val="multilevel"/>
    <w:tmpl w:val="B3AC7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FF45E0"/>
    <w:multiLevelType w:val="multilevel"/>
    <w:tmpl w:val="ABBE1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6733F6"/>
    <w:multiLevelType w:val="multilevel"/>
    <w:tmpl w:val="328C8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FB45C0"/>
    <w:multiLevelType w:val="multilevel"/>
    <w:tmpl w:val="44DE6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9226A6"/>
    <w:multiLevelType w:val="multilevel"/>
    <w:tmpl w:val="B05C6B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52CB7693"/>
    <w:multiLevelType w:val="multilevel"/>
    <w:tmpl w:val="585C5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2D3E6F"/>
    <w:multiLevelType w:val="multilevel"/>
    <w:tmpl w:val="EC563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8A6B3D"/>
    <w:multiLevelType w:val="multilevel"/>
    <w:tmpl w:val="AC1C5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8"/>
  </w:num>
  <w:num w:numId="4">
    <w:abstractNumId w:val="2"/>
  </w:num>
  <w:num w:numId="5">
    <w:abstractNumId w:val="7"/>
  </w:num>
  <w:num w:numId="6">
    <w:abstractNumId w:val="1"/>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459EB"/>
    <w:rsid w:val="001459EB"/>
    <w:rsid w:val="001906A3"/>
    <w:rsid w:val="0034282F"/>
    <w:rsid w:val="008A25CB"/>
    <w:rsid w:val="00C35110"/>
    <w:rsid w:val="00CF37C9"/>
    <w:rsid w:val="00CF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861B"/>
  <w15:docId w15:val="{66A44C51-1620-4FAB-9AAF-B18DC717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2694</Words>
  <Characters>15360</Characters>
  <Application>Microsoft Office Word</Application>
  <DocSecurity>0</DocSecurity>
  <Lines>128</Lines>
  <Paragraphs>36</Paragraphs>
  <ScaleCrop>false</ScaleCrop>
  <Company/>
  <LinksUpToDate>false</LinksUpToDate>
  <CharactersWithSpaces>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zouhair chiguer</cp:lastModifiedBy>
  <cp:revision>6</cp:revision>
  <dcterms:created xsi:type="dcterms:W3CDTF">2019-02-09T02:52:00Z</dcterms:created>
  <dcterms:modified xsi:type="dcterms:W3CDTF">2019-02-09T02:54:00Z</dcterms:modified>
</cp:coreProperties>
</file>