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13A" w:rsidRPr="00A800D2" w:rsidRDefault="00F1013A" w:rsidP="00F1013A">
      <w:pPr>
        <w:rPr>
          <w:rFonts w:ascii="Arial Rounded MT Bold" w:hAnsi="Arial Rounded MT Bold"/>
          <w:sz w:val="36"/>
          <w:szCs w:val="36"/>
          <w:u w:val="single"/>
        </w:rPr>
      </w:pPr>
      <w:r w:rsidRPr="00A800D2">
        <w:rPr>
          <w:rFonts w:ascii="Arial Rounded MT Bold" w:hAnsi="Arial Rounded MT Bold"/>
          <w:sz w:val="36"/>
          <w:szCs w:val="36"/>
          <w:u w:val="single"/>
        </w:rPr>
        <w:t>4.3: Logic</w:t>
      </w:r>
    </w:p>
    <w:p w:rsidR="00F1013A" w:rsidRPr="00A800D2" w:rsidRDefault="00F1013A" w:rsidP="00F1013A">
      <w:pPr>
        <w:rPr>
          <w:rFonts w:ascii="Arial Rounded MT Bold" w:hAnsi="Arial Rounded MT Bold"/>
          <w:sz w:val="28"/>
          <w:szCs w:val="36"/>
          <w:u w:val="single"/>
        </w:rPr>
      </w:pPr>
      <w:r w:rsidRPr="00A800D2">
        <w:rPr>
          <w:rFonts w:ascii="Arial Rounded MT Bold" w:hAnsi="Arial Rounded MT Bold"/>
          <w:sz w:val="28"/>
          <w:szCs w:val="36"/>
          <w:u w:val="single"/>
        </w:rPr>
        <w:t>4.3.1: Tests performed</w:t>
      </w:r>
    </w:p>
    <w:p w:rsidR="006639E5" w:rsidRPr="006639E5" w:rsidRDefault="006639E5" w:rsidP="00F1013A">
      <w:pPr>
        <w:rPr>
          <w:rFonts w:ascii="Arial Rounded MT Bold" w:hAnsi="Arial Rounded MT Bold"/>
          <w:sz w:val="24"/>
          <w:szCs w:val="36"/>
        </w:rPr>
      </w:pPr>
      <w:r>
        <w:rPr>
          <w:rFonts w:ascii="Arial Rounded MT Bold" w:hAnsi="Arial Rounded MT Bold"/>
          <w:sz w:val="24"/>
          <w:szCs w:val="36"/>
        </w:rPr>
        <w:t>These are the results of tests performed with valid data.</w:t>
      </w:r>
      <w:r w:rsidR="00E524B2">
        <w:rPr>
          <w:rFonts w:ascii="Arial Rounded MT Bold" w:hAnsi="Arial Rounded MT Bold"/>
          <w:sz w:val="24"/>
          <w:szCs w:val="36"/>
        </w:rPr>
        <w:t xml:space="preserve"> The animation and graph data are completely based on</w:t>
      </w:r>
      <w:r w:rsidR="00CD51DF">
        <w:rPr>
          <w:rFonts w:ascii="Arial Rounded MT Bold" w:hAnsi="Arial Rounded MT Bold"/>
          <w:sz w:val="24"/>
          <w:szCs w:val="36"/>
        </w:rPr>
        <w:t xml:space="preserve"> </w:t>
      </w:r>
      <w:r w:rsidR="00E524B2">
        <w:rPr>
          <w:rFonts w:ascii="Arial Rounded MT Bold" w:hAnsi="Arial Rounded MT Bold"/>
          <w:sz w:val="24"/>
          <w:szCs w:val="36"/>
        </w:rPr>
        <w:t>strength and number of moles</w:t>
      </w:r>
      <w:r w:rsidR="00CD51DF">
        <w:rPr>
          <w:rFonts w:ascii="Arial Rounded MT Bold" w:hAnsi="Arial Rounded MT Bold"/>
          <w:sz w:val="24"/>
          <w:szCs w:val="36"/>
        </w:rPr>
        <w:t xml:space="preserve"> of catalyst</w:t>
      </w:r>
      <w:r w:rsidR="00E524B2">
        <w:rPr>
          <w:rFonts w:ascii="Arial Rounded MT Bold" w:hAnsi="Arial Rounded MT Bold"/>
          <w:sz w:val="24"/>
          <w:szCs w:val="36"/>
        </w:rPr>
        <w:t>.</w:t>
      </w:r>
      <w:r w:rsidR="00C01EAA">
        <w:rPr>
          <w:rFonts w:ascii="Arial Rounded MT Bold" w:hAnsi="Arial Rounded MT Bold"/>
          <w:sz w:val="24"/>
          <w:szCs w:val="36"/>
        </w:rPr>
        <w:t xml:space="preserve"> </w:t>
      </w:r>
    </w:p>
    <w:p w:rsidR="00926D35" w:rsidRPr="00926D35" w:rsidRDefault="00926D35" w:rsidP="00F1013A">
      <w:pPr>
        <w:rPr>
          <w:rFonts w:ascii="Arial Rounded MT Bold" w:hAnsi="Arial Rounded MT Bold"/>
          <w:sz w:val="24"/>
          <w:szCs w:val="36"/>
          <w:u w:val="single"/>
        </w:rPr>
      </w:pPr>
      <w:r>
        <w:rPr>
          <w:rFonts w:ascii="Arial Rounded MT Bold" w:hAnsi="Arial Rounded MT Bold"/>
          <w:sz w:val="24"/>
          <w:szCs w:val="36"/>
          <w:u w:val="single"/>
        </w:rPr>
        <w:t>Animation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9"/>
        <w:gridCol w:w="4659"/>
        <w:gridCol w:w="1418"/>
        <w:gridCol w:w="1701"/>
      </w:tblGrid>
      <w:tr w:rsidR="00AE68EE" w:rsidTr="00AE68EE">
        <w:tc>
          <w:tcPr>
            <w:tcW w:w="1119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Test number</w:t>
            </w:r>
          </w:p>
        </w:tc>
        <w:tc>
          <w:tcPr>
            <w:tcW w:w="4659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Description</w:t>
            </w:r>
          </w:p>
        </w:tc>
        <w:tc>
          <w:tcPr>
            <w:tcW w:w="1418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Result</w:t>
            </w:r>
          </w:p>
        </w:tc>
        <w:tc>
          <w:tcPr>
            <w:tcW w:w="1701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Cross-reference</w:t>
            </w:r>
          </w:p>
        </w:tc>
      </w:tr>
      <w:tr w:rsidR="00AE68EE" w:rsidTr="00AE68EE">
        <w:trPr>
          <w:trHeight w:val="833"/>
        </w:trPr>
        <w:tc>
          <w:tcPr>
            <w:tcW w:w="111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1</w:t>
            </w:r>
          </w:p>
        </w:tc>
        <w:tc>
          <w:tcPr>
            <w:tcW w:w="465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Comparing good catalyst at 25 and 75 moles</w:t>
            </w:r>
          </w:p>
        </w:tc>
        <w:tc>
          <w:tcPr>
            <w:tcW w:w="1418" w:type="dxa"/>
            <w:vAlign w:val="center"/>
          </w:tcPr>
          <w:p w:rsidR="00AE68EE" w:rsidRPr="00A800D2" w:rsidRDefault="003E68AF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B4698F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Video 1</w:t>
            </w:r>
          </w:p>
        </w:tc>
      </w:tr>
      <w:tr w:rsidR="00AE68EE" w:rsidTr="00AE68EE">
        <w:trPr>
          <w:trHeight w:val="833"/>
        </w:trPr>
        <w:tc>
          <w:tcPr>
            <w:tcW w:w="111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2</w:t>
            </w:r>
          </w:p>
        </w:tc>
        <w:tc>
          <w:tcPr>
            <w:tcW w:w="465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Comparing poor catalyst at</w:t>
            </w:r>
          </w:p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25 and 75 moles</w:t>
            </w:r>
          </w:p>
        </w:tc>
        <w:tc>
          <w:tcPr>
            <w:tcW w:w="1418" w:type="dxa"/>
            <w:vAlign w:val="center"/>
          </w:tcPr>
          <w:p w:rsidR="00AE68EE" w:rsidRPr="00A800D2" w:rsidRDefault="003E68AF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Video 2</w:t>
            </w:r>
          </w:p>
        </w:tc>
      </w:tr>
      <w:tr w:rsidR="00AE68EE" w:rsidTr="00AE68EE">
        <w:trPr>
          <w:trHeight w:val="833"/>
        </w:trPr>
        <w:tc>
          <w:tcPr>
            <w:tcW w:w="111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3</w:t>
            </w:r>
          </w:p>
        </w:tc>
        <w:tc>
          <w:tcPr>
            <w:tcW w:w="465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Comparing unused catalyst at 25 and 75 moles</w:t>
            </w:r>
          </w:p>
        </w:tc>
        <w:tc>
          <w:tcPr>
            <w:tcW w:w="1418" w:type="dxa"/>
            <w:vAlign w:val="center"/>
          </w:tcPr>
          <w:p w:rsidR="00AE68EE" w:rsidRPr="00A800D2" w:rsidRDefault="003E68AF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Video 3</w:t>
            </w:r>
          </w:p>
        </w:tc>
      </w:tr>
      <w:tr w:rsidR="00AE68EE" w:rsidTr="00AE68EE">
        <w:trPr>
          <w:trHeight w:val="1111"/>
        </w:trPr>
        <w:tc>
          <w:tcPr>
            <w:tcW w:w="111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4</w:t>
            </w:r>
          </w:p>
        </w:tc>
        <w:tc>
          <w:tcPr>
            <w:tcW w:w="465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Comparing inhibitor catalyst at 25 and 75 moles</w:t>
            </w:r>
          </w:p>
        </w:tc>
        <w:tc>
          <w:tcPr>
            <w:tcW w:w="1418" w:type="dxa"/>
            <w:vAlign w:val="center"/>
          </w:tcPr>
          <w:p w:rsidR="00AE68EE" w:rsidRPr="00A800D2" w:rsidRDefault="003E68AF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Video 4</w:t>
            </w:r>
          </w:p>
        </w:tc>
      </w:tr>
      <w:tr w:rsidR="00AE68EE" w:rsidRPr="0000623C" w:rsidTr="00AE68EE">
        <w:trPr>
          <w:trHeight w:val="1426"/>
        </w:trPr>
        <w:tc>
          <w:tcPr>
            <w:tcW w:w="111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5</w:t>
            </w:r>
          </w:p>
        </w:tc>
        <w:tc>
          <w:tcPr>
            <w:tcW w:w="465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Comparing time taken by animation with each catalyst at 50 moles</w:t>
            </w:r>
          </w:p>
        </w:tc>
        <w:tc>
          <w:tcPr>
            <w:tcW w:w="1418" w:type="dxa"/>
            <w:vAlign w:val="center"/>
          </w:tcPr>
          <w:p w:rsidR="00AE68EE" w:rsidRPr="00A800D2" w:rsidRDefault="003E68AF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Video 5</w:t>
            </w:r>
          </w:p>
        </w:tc>
      </w:tr>
    </w:tbl>
    <w:p w:rsidR="00974B70" w:rsidRDefault="00926D35" w:rsidP="00F1013A">
      <w:pPr>
        <w:rPr>
          <w:rFonts w:ascii="Arial Rounded MT Bold" w:hAnsi="Arial Rounded MT Bold"/>
          <w:sz w:val="24"/>
          <w:u w:val="single"/>
        </w:rPr>
      </w:pPr>
      <w:r>
        <w:br/>
      </w:r>
      <w:r>
        <w:rPr>
          <w:rFonts w:ascii="Arial Rounded MT Bold" w:hAnsi="Arial Rounded MT Bold"/>
          <w:sz w:val="24"/>
          <w:u w:val="single"/>
        </w:rPr>
        <w:t>Graphs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9"/>
        <w:gridCol w:w="4659"/>
        <w:gridCol w:w="1418"/>
        <w:gridCol w:w="1701"/>
      </w:tblGrid>
      <w:tr w:rsidR="00AE68EE" w:rsidTr="00AE68EE">
        <w:tc>
          <w:tcPr>
            <w:tcW w:w="1119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Test number</w:t>
            </w:r>
          </w:p>
        </w:tc>
        <w:tc>
          <w:tcPr>
            <w:tcW w:w="4659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Description</w:t>
            </w:r>
          </w:p>
        </w:tc>
        <w:tc>
          <w:tcPr>
            <w:tcW w:w="1418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Result</w:t>
            </w:r>
          </w:p>
        </w:tc>
        <w:tc>
          <w:tcPr>
            <w:tcW w:w="1701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Cross-reference</w:t>
            </w:r>
          </w:p>
        </w:tc>
      </w:tr>
      <w:tr w:rsidR="00AE68EE" w:rsidTr="00AE68EE">
        <w:trPr>
          <w:trHeight w:val="833"/>
        </w:trPr>
        <w:tc>
          <w:tcPr>
            <w:tcW w:w="1119" w:type="dxa"/>
            <w:vAlign w:val="center"/>
          </w:tcPr>
          <w:p w:rsidR="00AE68EE" w:rsidRPr="00A800D2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6</w:t>
            </w:r>
          </w:p>
        </w:tc>
        <w:tc>
          <w:tcPr>
            <w:tcW w:w="465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Comparing good catalyst at 25 and 75 moles</w:t>
            </w:r>
          </w:p>
        </w:tc>
        <w:tc>
          <w:tcPr>
            <w:tcW w:w="1418" w:type="dxa"/>
            <w:vAlign w:val="center"/>
          </w:tcPr>
          <w:p w:rsidR="00AE68EE" w:rsidRPr="00A800D2" w:rsidRDefault="00AE68EE" w:rsidP="002B2065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2B2065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Figure 4.3.1</w:t>
            </w:r>
          </w:p>
        </w:tc>
      </w:tr>
      <w:tr w:rsidR="00AE68EE" w:rsidTr="00AE68EE">
        <w:trPr>
          <w:trHeight w:val="833"/>
        </w:trPr>
        <w:tc>
          <w:tcPr>
            <w:tcW w:w="1119" w:type="dxa"/>
            <w:vAlign w:val="center"/>
          </w:tcPr>
          <w:p w:rsidR="00AE68EE" w:rsidRPr="00A800D2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7</w:t>
            </w:r>
          </w:p>
        </w:tc>
        <w:tc>
          <w:tcPr>
            <w:tcW w:w="465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Comparing poor catalyst at 25 and 75 moles</w:t>
            </w:r>
          </w:p>
        </w:tc>
        <w:tc>
          <w:tcPr>
            <w:tcW w:w="1418" w:type="dxa"/>
            <w:vAlign w:val="center"/>
          </w:tcPr>
          <w:p w:rsidR="00AE68EE" w:rsidRPr="00A800D2" w:rsidRDefault="00AE68EE" w:rsidP="002B2065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2B2065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Figure 4.3.2</w:t>
            </w:r>
          </w:p>
        </w:tc>
      </w:tr>
      <w:tr w:rsidR="00AE68EE" w:rsidTr="00AE68EE">
        <w:trPr>
          <w:trHeight w:val="833"/>
        </w:trPr>
        <w:tc>
          <w:tcPr>
            <w:tcW w:w="1119" w:type="dxa"/>
            <w:vAlign w:val="center"/>
          </w:tcPr>
          <w:p w:rsidR="00AE68EE" w:rsidRPr="00A800D2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8</w:t>
            </w:r>
          </w:p>
        </w:tc>
        <w:tc>
          <w:tcPr>
            <w:tcW w:w="465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Comparing unused catalyst at 25 and 75 moles</w:t>
            </w:r>
          </w:p>
        </w:tc>
        <w:tc>
          <w:tcPr>
            <w:tcW w:w="1418" w:type="dxa"/>
            <w:vAlign w:val="center"/>
          </w:tcPr>
          <w:p w:rsidR="00AE68EE" w:rsidRPr="00A800D2" w:rsidRDefault="00AE68EE" w:rsidP="002B2065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2B2065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Figure 4.3.3</w:t>
            </w:r>
          </w:p>
        </w:tc>
      </w:tr>
      <w:tr w:rsidR="00AE68EE" w:rsidTr="00AE68EE">
        <w:trPr>
          <w:trHeight w:val="1111"/>
        </w:trPr>
        <w:tc>
          <w:tcPr>
            <w:tcW w:w="1119" w:type="dxa"/>
            <w:vAlign w:val="center"/>
          </w:tcPr>
          <w:p w:rsidR="00AE68EE" w:rsidRPr="00A800D2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9</w:t>
            </w:r>
          </w:p>
        </w:tc>
        <w:tc>
          <w:tcPr>
            <w:tcW w:w="4659" w:type="dxa"/>
            <w:vAlign w:val="center"/>
          </w:tcPr>
          <w:p w:rsidR="00AE68EE" w:rsidRPr="00A800D2" w:rsidRDefault="00AE68EE" w:rsidP="007B5A8C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Comparing inhibitor catalyst at 25 and 75 moles</w:t>
            </w:r>
          </w:p>
        </w:tc>
        <w:tc>
          <w:tcPr>
            <w:tcW w:w="1418" w:type="dxa"/>
            <w:vAlign w:val="center"/>
          </w:tcPr>
          <w:p w:rsidR="00AE68EE" w:rsidRPr="00A800D2" w:rsidRDefault="00AE68EE" w:rsidP="002B2065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2B2065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Figure 4.3.4</w:t>
            </w:r>
          </w:p>
        </w:tc>
      </w:tr>
      <w:tr w:rsidR="00AE68EE" w:rsidRPr="0000623C" w:rsidTr="00AE68EE">
        <w:trPr>
          <w:trHeight w:val="1426"/>
        </w:trPr>
        <w:tc>
          <w:tcPr>
            <w:tcW w:w="1119" w:type="dxa"/>
            <w:vAlign w:val="center"/>
          </w:tcPr>
          <w:p w:rsidR="00AE68EE" w:rsidRPr="00A800D2" w:rsidRDefault="00AE68EE" w:rsidP="0014313A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lastRenderedPageBreak/>
              <w:t>10</w:t>
            </w:r>
          </w:p>
          <w:p w:rsidR="00AE68EE" w:rsidRPr="00A800D2" w:rsidRDefault="00AE68EE" w:rsidP="0014313A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</w:p>
        </w:tc>
        <w:tc>
          <w:tcPr>
            <w:tcW w:w="4659" w:type="dxa"/>
            <w:vAlign w:val="center"/>
          </w:tcPr>
          <w:p w:rsidR="00AE68EE" w:rsidRPr="00A800D2" w:rsidRDefault="00AE68EE" w:rsidP="0014313A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Good cata</w:t>
            </w:r>
            <w:bookmarkStart w:id="0" w:name="_GoBack"/>
            <w:bookmarkEnd w:id="0"/>
            <w:r w:rsidRPr="00A800D2">
              <w:rPr>
                <w:rFonts w:ascii="Arial Rounded MT Bold" w:hAnsi="Arial Rounded MT Bold"/>
                <w:sz w:val="24"/>
                <w:szCs w:val="24"/>
              </w:rPr>
              <w:t>lyst</w:t>
            </w:r>
          </w:p>
          <w:p w:rsidR="00AE68EE" w:rsidRPr="00A800D2" w:rsidRDefault="00AE68EE" w:rsidP="0014313A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Poor catalyst</w:t>
            </w:r>
          </w:p>
          <w:p w:rsidR="00AE68EE" w:rsidRPr="00A800D2" w:rsidRDefault="00AE68EE" w:rsidP="0014313A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No catalyst</w:t>
            </w:r>
          </w:p>
          <w:p w:rsidR="00AE68EE" w:rsidRPr="00A800D2" w:rsidRDefault="00AE68EE" w:rsidP="0014313A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Inhibitor catalyst</w:t>
            </w:r>
          </w:p>
        </w:tc>
        <w:tc>
          <w:tcPr>
            <w:tcW w:w="1418" w:type="dxa"/>
            <w:vAlign w:val="center"/>
          </w:tcPr>
          <w:p w:rsidR="00AE68EE" w:rsidRPr="00A800D2" w:rsidRDefault="00AE68EE" w:rsidP="0014313A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A800D2" w:rsidRDefault="00AE68EE" w:rsidP="00112742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A800D2">
              <w:rPr>
                <w:rFonts w:ascii="Arial Rounded MT Bold" w:hAnsi="Arial Rounded MT Bold"/>
                <w:sz w:val="24"/>
                <w:szCs w:val="24"/>
              </w:rPr>
              <w:t>Figure 4.3.5</w:t>
            </w:r>
          </w:p>
        </w:tc>
      </w:tr>
      <w:tr w:rsidR="00E4249D" w:rsidRPr="005B13A5" w:rsidTr="00E4249D">
        <w:trPr>
          <w:trHeight w:val="960"/>
        </w:trPr>
        <w:tc>
          <w:tcPr>
            <w:tcW w:w="1119" w:type="dxa"/>
            <w:vAlign w:val="center"/>
          </w:tcPr>
          <w:p w:rsidR="00E4249D" w:rsidRPr="005B13A5" w:rsidRDefault="00E4249D" w:rsidP="00420406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11</w:t>
            </w:r>
          </w:p>
        </w:tc>
        <w:tc>
          <w:tcPr>
            <w:tcW w:w="4659" w:type="dxa"/>
            <w:vAlign w:val="center"/>
          </w:tcPr>
          <w:p w:rsidR="00E4249D" w:rsidRPr="005B13A5" w:rsidRDefault="00E4249D" w:rsidP="00420406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Testing if graph plots alongside animation</w:t>
            </w:r>
          </w:p>
        </w:tc>
        <w:tc>
          <w:tcPr>
            <w:tcW w:w="1418" w:type="dxa"/>
            <w:vAlign w:val="center"/>
          </w:tcPr>
          <w:p w:rsidR="00E4249D" w:rsidRPr="005B13A5" w:rsidRDefault="00E4249D" w:rsidP="00420406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E4249D" w:rsidRPr="005B13A5" w:rsidRDefault="00E4249D" w:rsidP="00420406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Video 6</w:t>
            </w:r>
          </w:p>
        </w:tc>
      </w:tr>
    </w:tbl>
    <w:p w:rsidR="00C92873" w:rsidRDefault="00C92873" w:rsidP="00F1013A">
      <w:pPr>
        <w:rPr>
          <w:rFonts w:ascii="Arial Rounded MT Bold" w:hAnsi="Arial Rounded MT Bold"/>
          <w:sz w:val="24"/>
          <w:u w:val="single"/>
        </w:rPr>
      </w:pPr>
      <w:r>
        <w:rPr>
          <w:rFonts w:ascii="Arial Rounded MT Bold" w:hAnsi="Arial Rounded MT Bold"/>
          <w:sz w:val="24"/>
          <w:u w:val="single"/>
        </w:rPr>
        <w:t>Calculations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6"/>
        <w:gridCol w:w="4662"/>
        <w:gridCol w:w="1418"/>
        <w:gridCol w:w="1701"/>
      </w:tblGrid>
      <w:tr w:rsidR="00AE68EE" w:rsidTr="00AE68EE">
        <w:tc>
          <w:tcPr>
            <w:tcW w:w="1116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Test number</w:t>
            </w:r>
          </w:p>
        </w:tc>
        <w:tc>
          <w:tcPr>
            <w:tcW w:w="4662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Description</w:t>
            </w:r>
          </w:p>
        </w:tc>
        <w:tc>
          <w:tcPr>
            <w:tcW w:w="1418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Result</w:t>
            </w:r>
          </w:p>
        </w:tc>
        <w:tc>
          <w:tcPr>
            <w:tcW w:w="1701" w:type="dxa"/>
            <w:vAlign w:val="center"/>
          </w:tcPr>
          <w:p w:rsidR="00AE68EE" w:rsidRPr="0000623C" w:rsidRDefault="00AE68EE" w:rsidP="00291CF1">
            <w:pPr>
              <w:jc w:val="center"/>
              <w:rPr>
                <w:rFonts w:ascii="Arial Rounded MT Bold" w:hAnsi="Arial Rounded MT Bold"/>
                <w:sz w:val="24"/>
                <w:szCs w:val="24"/>
                <w:u w:val="single"/>
              </w:rPr>
            </w:pPr>
            <w:r w:rsidRPr="0000623C">
              <w:rPr>
                <w:rFonts w:ascii="Arial Rounded MT Bold" w:hAnsi="Arial Rounded MT Bold"/>
                <w:sz w:val="24"/>
                <w:szCs w:val="24"/>
                <w:u w:val="single"/>
              </w:rPr>
              <w:t>Cross-reference</w:t>
            </w:r>
          </w:p>
        </w:tc>
      </w:tr>
      <w:tr w:rsidR="00AE68EE" w:rsidTr="00AE68EE">
        <w:tc>
          <w:tcPr>
            <w:tcW w:w="1116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1</w:t>
            </w:r>
            <w:r w:rsidR="003D3443">
              <w:rPr>
                <w:rFonts w:ascii="Arial Rounded MT Bold" w:hAnsi="Arial Rounded MT Bold"/>
                <w:sz w:val="24"/>
              </w:rPr>
              <w:t>2</w:t>
            </w:r>
          </w:p>
        </w:tc>
        <w:tc>
          <w:tcPr>
            <w:tcW w:w="4662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Showing working  for K</w:t>
            </w:r>
            <w:r>
              <w:rPr>
                <w:rFonts w:ascii="Arial Rounded MT Bold" w:hAnsi="Arial Rounded MT Bold"/>
                <w:sz w:val="24"/>
                <w:vertAlign w:val="subscript"/>
              </w:rPr>
              <w:t>c</w:t>
            </w:r>
            <w:r>
              <w:rPr>
                <w:rFonts w:ascii="Arial Rounded MT Bold" w:hAnsi="Arial Rounded MT Bold"/>
                <w:sz w:val="24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Partial fail</w:t>
            </w:r>
          </w:p>
        </w:tc>
        <w:tc>
          <w:tcPr>
            <w:tcW w:w="1701" w:type="dxa"/>
            <w:vAlign w:val="center"/>
          </w:tcPr>
          <w:p w:rsidR="00AE68EE" w:rsidRPr="00C92873" w:rsidRDefault="00AE68EE" w:rsidP="00EF1016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Figure 4.3.6</w:t>
            </w:r>
          </w:p>
        </w:tc>
      </w:tr>
      <w:tr w:rsidR="00AE68EE" w:rsidTr="00AE68EE">
        <w:trPr>
          <w:trHeight w:val="555"/>
        </w:trPr>
        <w:tc>
          <w:tcPr>
            <w:tcW w:w="1116" w:type="dxa"/>
            <w:vAlign w:val="center"/>
          </w:tcPr>
          <w:p w:rsidR="00AE68EE" w:rsidRPr="00C92873" w:rsidRDefault="003D3443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13</w:t>
            </w:r>
            <w:r w:rsidR="00AE68EE">
              <w:rPr>
                <w:rFonts w:ascii="Arial Rounded MT Bold" w:hAnsi="Arial Rounded MT Bold"/>
                <w:sz w:val="24"/>
              </w:rPr>
              <w:t>a)</w:t>
            </w:r>
          </w:p>
        </w:tc>
        <w:tc>
          <w:tcPr>
            <w:tcW w:w="4662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Current reaction has lower temperature than reaction being compared (endothermic reaction)</w:t>
            </w:r>
          </w:p>
        </w:tc>
        <w:tc>
          <w:tcPr>
            <w:tcW w:w="1418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Figure 4.3.7</w:t>
            </w:r>
          </w:p>
        </w:tc>
      </w:tr>
      <w:tr w:rsidR="00AE68EE" w:rsidTr="00AE68EE">
        <w:trPr>
          <w:trHeight w:val="555"/>
        </w:trPr>
        <w:tc>
          <w:tcPr>
            <w:tcW w:w="1116" w:type="dxa"/>
            <w:vAlign w:val="center"/>
          </w:tcPr>
          <w:p w:rsidR="00AE68EE" w:rsidRDefault="003D3443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13</w:t>
            </w:r>
            <w:r w:rsidR="00AE68EE">
              <w:rPr>
                <w:rFonts w:ascii="Arial Rounded MT Bold" w:hAnsi="Arial Rounded MT Bold"/>
                <w:sz w:val="24"/>
              </w:rPr>
              <w:t>b)</w:t>
            </w:r>
          </w:p>
        </w:tc>
        <w:tc>
          <w:tcPr>
            <w:tcW w:w="4662" w:type="dxa"/>
            <w:vAlign w:val="center"/>
          </w:tcPr>
          <w:p w:rsidR="00AE68EE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Current reaction has lower temperature than reaction being compared (exothermic reaction)</w:t>
            </w:r>
          </w:p>
        </w:tc>
        <w:tc>
          <w:tcPr>
            <w:tcW w:w="1418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Figure 4.3.8</w:t>
            </w:r>
          </w:p>
        </w:tc>
      </w:tr>
      <w:tr w:rsidR="00AE68EE" w:rsidTr="00AE68EE">
        <w:trPr>
          <w:trHeight w:val="555"/>
        </w:trPr>
        <w:tc>
          <w:tcPr>
            <w:tcW w:w="1116" w:type="dxa"/>
            <w:vAlign w:val="center"/>
          </w:tcPr>
          <w:p w:rsidR="00AE68EE" w:rsidRPr="00C92873" w:rsidRDefault="003D3443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14</w:t>
            </w:r>
            <w:r w:rsidR="00AE68EE">
              <w:rPr>
                <w:rFonts w:ascii="Arial Rounded MT Bold" w:hAnsi="Arial Rounded MT Bold"/>
                <w:sz w:val="24"/>
              </w:rPr>
              <w:t>a)</w:t>
            </w:r>
          </w:p>
        </w:tc>
        <w:tc>
          <w:tcPr>
            <w:tcW w:w="4662" w:type="dxa"/>
            <w:vAlign w:val="center"/>
          </w:tcPr>
          <w:p w:rsidR="00AE68EE" w:rsidRPr="00C92873" w:rsidRDefault="00AE68EE" w:rsidP="0084705B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Current reaction has higher temperature than reaction being compared (endothermic reaction)</w:t>
            </w:r>
          </w:p>
        </w:tc>
        <w:tc>
          <w:tcPr>
            <w:tcW w:w="1418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Figure 4.3.9</w:t>
            </w:r>
          </w:p>
        </w:tc>
      </w:tr>
      <w:tr w:rsidR="00AE68EE" w:rsidTr="00AE68EE">
        <w:trPr>
          <w:trHeight w:val="555"/>
        </w:trPr>
        <w:tc>
          <w:tcPr>
            <w:tcW w:w="1116" w:type="dxa"/>
            <w:vAlign w:val="center"/>
          </w:tcPr>
          <w:p w:rsidR="00AE68EE" w:rsidRDefault="003D3443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14</w:t>
            </w:r>
            <w:r w:rsidR="00AE68EE">
              <w:rPr>
                <w:rFonts w:ascii="Arial Rounded MT Bold" w:hAnsi="Arial Rounded MT Bold"/>
                <w:sz w:val="24"/>
              </w:rPr>
              <w:t>b)</w:t>
            </w:r>
          </w:p>
        </w:tc>
        <w:tc>
          <w:tcPr>
            <w:tcW w:w="4662" w:type="dxa"/>
            <w:vAlign w:val="center"/>
          </w:tcPr>
          <w:p w:rsidR="00AE68EE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Current reaction has higher temperature than reaction being compared (exothermic reaction)</w:t>
            </w:r>
          </w:p>
        </w:tc>
        <w:tc>
          <w:tcPr>
            <w:tcW w:w="1418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Figure 4.3.10</w:t>
            </w:r>
          </w:p>
        </w:tc>
      </w:tr>
      <w:tr w:rsidR="00AE68EE" w:rsidTr="00AE68EE">
        <w:tc>
          <w:tcPr>
            <w:tcW w:w="1116" w:type="dxa"/>
            <w:vAlign w:val="center"/>
          </w:tcPr>
          <w:p w:rsidR="00AE68EE" w:rsidRDefault="003D3443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15</w:t>
            </w:r>
            <w:r w:rsidR="00AE68EE">
              <w:rPr>
                <w:rFonts w:ascii="Arial Rounded MT Bold" w:hAnsi="Arial Rounded MT Bold"/>
                <w:sz w:val="24"/>
              </w:rPr>
              <w:t>a)</w:t>
            </w:r>
          </w:p>
        </w:tc>
        <w:tc>
          <w:tcPr>
            <w:tcW w:w="4662" w:type="dxa"/>
            <w:vAlign w:val="center"/>
          </w:tcPr>
          <w:p w:rsidR="00AE68EE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Current reaction has same temperature as reaction being compared (endothermic reaction)</w:t>
            </w:r>
          </w:p>
        </w:tc>
        <w:tc>
          <w:tcPr>
            <w:tcW w:w="1418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Figure 4.3.11</w:t>
            </w:r>
          </w:p>
        </w:tc>
      </w:tr>
      <w:tr w:rsidR="00AE68EE" w:rsidTr="00AE68EE">
        <w:tc>
          <w:tcPr>
            <w:tcW w:w="1116" w:type="dxa"/>
            <w:vAlign w:val="center"/>
          </w:tcPr>
          <w:p w:rsidR="00AE68EE" w:rsidRDefault="003D3443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15</w:t>
            </w:r>
            <w:r w:rsidR="00AE68EE">
              <w:rPr>
                <w:rFonts w:ascii="Arial Rounded MT Bold" w:hAnsi="Arial Rounded MT Bold"/>
                <w:sz w:val="24"/>
              </w:rPr>
              <w:t>b)</w:t>
            </w:r>
          </w:p>
        </w:tc>
        <w:tc>
          <w:tcPr>
            <w:tcW w:w="4662" w:type="dxa"/>
            <w:vAlign w:val="center"/>
          </w:tcPr>
          <w:p w:rsidR="00AE68EE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Current reaction has same temperature as reaction being compared (exothermic reaction)</w:t>
            </w:r>
          </w:p>
        </w:tc>
        <w:tc>
          <w:tcPr>
            <w:tcW w:w="1418" w:type="dxa"/>
            <w:vAlign w:val="center"/>
          </w:tcPr>
          <w:p w:rsidR="00AE68EE" w:rsidRPr="00C92873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Pass</w:t>
            </w:r>
          </w:p>
        </w:tc>
        <w:tc>
          <w:tcPr>
            <w:tcW w:w="1701" w:type="dxa"/>
            <w:vAlign w:val="center"/>
          </w:tcPr>
          <w:p w:rsidR="00AE68EE" w:rsidRDefault="00AE68EE" w:rsidP="00C92873">
            <w:pPr>
              <w:jc w:val="center"/>
              <w:rPr>
                <w:rFonts w:ascii="Arial Rounded MT Bold" w:hAnsi="Arial Rounded MT Bold"/>
                <w:sz w:val="24"/>
              </w:rPr>
            </w:pPr>
            <w:r>
              <w:rPr>
                <w:rFonts w:ascii="Arial Rounded MT Bold" w:hAnsi="Arial Rounded MT Bold"/>
                <w:sz w:val="24"/>
              </w:rPr>
              <w:t>Figure 4.3.12</w:t>
            </w:r>
          </w:p>
        </w:tc>
      </w:tr>
    </w:tbl>
    <w:p w:rsidR="00E24BD0" w:rsidRDefault="00FF0183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1857375" cy="1993583"/>
            <wp:effectExtent l="19050" t="0" r="9525" b="0"/>
            <wp:docPr id="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971" t="10651" r="65101" b="41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9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4BD0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1869225" cy="19907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0223" t="10651" r="64843" b="42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2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BD0" w:rsidRDefault="00F861A0" w:rsidP="00F861A0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 xml:space="preserve">Figure </w:t>
      </w:r>
      <w:r w:rsidR="009250DC">
        <w:rPr>
          <w:rFonts w:ascii="Arial Rounded MT Bold" w:hAnsi="Arial Rounded MT Bold"/>
          <w:sz w:val="24"/>
        </w:rPr>
        <w:t>4.3.1</w:t>
      </w:r>
      <w:r>
        <w:rPr>
          <w:rFonts w:ascii="Arial Rounded MT Bold" w:hAnsi="Arial Rounded MT Bold"/>
          <w:sz w:val="24"/>
        </w:rPr>
        <w:t>: The graph is steeper at 75 moles</w:t>
      </w:r>
      <w:r w:rsidR="00016D60">
        <w:rPr>
          <w:rFonts w:ascii="Arial Rounded MT Bold" w:hAnsi="Arial Rounded MT Bold"/>
          <w:sz w:val="24"/>
        </w:rPr>
        <w:t xml:space="preserve"> (right)</w:t>
      </w:r>
      <w:r>
        <w:rPr>
          <w:rFonts w:ascii="Arial Rounded MT Bold" w:hAnsi="Arial Rounded MT Bold"/>
          <w:sz w:val="24"/>
        </w:rPr>
        <w:t xml:space="preserve"> than at 25</w:t>
      </w:r>
      <w:r w:rsidR="00016D60">
        <w:rPr>
          <w:rFonts w:ascii="Arial Rounded MT Bold" w:hAnsi="Arial Rounded MT Bold"/>
          <w:sz w:val="24"/>
        </w:rPr>
        <w:t xml:space="preserve"> (left)</w:t>
      </w:r>
    </w:p>
    <w:p w:rsidR="00012F31" w:rsidRDefault="00F861A0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lastRenderedPageBreak/>
        <w:drawing>
          <wp:inline distT="0" distB="0" distL="0" distR="0">
            <wp:extent cx="1724660" cy="1898384"/>
            <wp:effectExtent l="19050" t="0" r="8890" b="0"/>
            <wp:docPr id="2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0802" t="10651" r="64902" b="41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10" cy="190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D6E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1724262" cy="1914525"/>
            <wp:effectExtent l="19050" t="0" r="9288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636" t="10651" r="65267" b="41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62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0DC" w:rsidRDefault="009250DC" w:rsidP="00F1013A">
      <w:pPr>
        <w:rPr>
          <w:rFonts w:ascii="Arial Rounded MT Bold" w:hAnsi="Arial Rounded MT Bold"/>
          <w:noProof/>
          <w:sz w:val="24"/>
          <w:lang w:eastAsia="en-GB"/>
        </w:rPr>
      </w:pPr>
      <w:r>
        <w:rPr>
          <w:rFonts w:ascii="Arial Rounded MT Bold" w:hAnsi="Arial Rounded MT Bold"/>
          <w:noProof/>
          <w:sz w:val="24"/>
          <w:lang w:eastAsia="en-GB"/>
        </w:rPr>
        <w:t>Figure 4.3.2</w:t>
      </w:r>
      <w:r w:rsidR="00F861A0">
        <w:rPr>
          <w:rFonts w:ascii="Arial Rounded MT Bold" w:hAnsi="Arial Rounded MT Bold"/>
          <w:noProof/>
          <w:sz w:val="24"/>
          <w:lang w:eastAsia="en-GB"/>
        </w:rPr>
        <w:t xml:space="preserve">: The graph is steeper at 75 moles </w:t>
      </w:r>
      <w:r w:rsidR="00016D60">
        <w:rPr>
          <w:rFonts w:ascii="Arial Rounded MT Bold" w:hAnsi="Arial Rounded MT Bold"/>
          <w:noProof/>
          <w:sz w:val="24"/>
          <w:lang w:eastAsia="en-GB"/>
        </w:rPr>
        <w:t xml:space="preserve">(right) </w:t>
      </w:r>
      <w:r w:rsidR="00F861A0">
        <w:rPr>
          <w:rFonts w:ascii="Arial Rounded MT Bold" w:hAnsi="Arial Rounded MT Bold"/>
          <w:noProof/>
          <w:sz w:val="24"/>
          <w:lang w:eastAsia="en-GB"/>
        </w:rPr>
        <w:t>than at 25</w:t>
      </w:r>
      <w:r w:rsidR="00016D60">
        <w:rPr>
          <w:rFonts w:ascii="Arial Rounded MT Bold" w:hAnsi="Arial Rounded MT Bold"/>
          <w:noProof/>
          <w:sz w:val="24"/>
          <w:lang w:eastAsia="en-GB"/>
        </w:rPr>
        <w:t xml:space="preserve"> (left)</w:t>
      </w:r>
    </w:p>
    <w:p w:rsidR="009250DC" w:rsidRDefault="009250DC" w:rsidP="00F1013A">
      <w:pPr>
        <w:rPr>
          <w:rFonts w:ascii="Arial Rounded MT Bold" w:hAnsi="Arial Rounded MT Bold"/>
          <w:noProof/>
          <w:sz w:val="24"/>
          <w:lang w:eastAsia="en-GB"/>
        </w:rPr>
      </w:pPr>
    </w:p>
    <w:p w:rsidR="009250DC" w:rsidRDefault="009250DC" w:rsidP="00F1013A">
      <w:pPr>
        <w:rPr>
          <w:rFonts w:ascii="Arial Rounded MT Bold" w:hAnsi="Arial Rounded MT Bold"/>
          <w:noProof/>
          <w:sz w:val="24"/>
          <w:lang w:eastAsia="en-GB"/>
        </w:rPr>
      </w:pPr>
    </w:p>
    <w:p w:rsidR="00A251A9" w:rsidRDefault="00F861A0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1781175" cy="1847495"/>
            <wp:effectExtent l="19050" t="0" r="9525" b="0"/>
            <wp:docPr id="2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137" t="11243" r="65012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955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1735260" cy="18669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636" t="10651" r="65267" b="43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2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A5C" w:rsidRDefault="009250DC" w:rsidP="00F861A0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4.3.3</w:t>
      </w:r>
      <w:r w:rsidR="00F861A0">
        <w:rPr>
          <w:rFonts w:ascii="Arial Rounded MT Bold" w:hAnsi="Arial Rounded MT Bold"/>
          <w:sz w:val="24"/>
        </w:rPr>
        <w:t>: The two graphs are identical. (C</w:t>
      </w:r>
      <w:r w:rsidR="00784A5C">
        <w:rPr>
          <w:rFonts w:ascii="Arial Rounded MT Bold" w:hAnsi="Arial Rounded MT Bold"/>
          <w:sz w:val="24"/>
        </w:rPr>
        <w:t>atalyst data e</w:t>
      </w:r>
      <w:r w:rsidR="00F861A0">
        <w:rPr>
          <w:rFonts w:ascii="Arial Rounded MT Bold" w:hAnsi="Arial Rounded MT Bold"/>
          <w:sz w:val="24"/>
        </w:rPr>
        <w:t>ntered but not used. Left: at 25</w:t>
      </w:r>
      <w:r w:rsidR="00784A5C">
        <w:rPr>
          <w:rFonts w:ascii="Arial Rounded MT Bold" w:hAnsi="Arial Rounded MT Bold"/>
          <w:sz w:val="24"/>
        </w:rPr>
        <w:t xml:space="preserve"> moles; right: at 75 moles)</w:t>
      </w:r>
    </w:p>
    <w:p w:rsidR="000079AD" w:rsidRDefault="00F861A0" w:rsidP="00784A5C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1920240" cy="2133600"/>
            <wp:effectExtent l="19050" t="0" r="3810" b="0"/>
            <wp:docPr id="2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802" t="10947" r="65279" b="41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77D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1942465" cy="2124075"/>
            <wp:effectExtent l="1905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756" t="10947" r="64935" b="41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1A9" w:rsidRDefault="00F861A0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</w:t>
      </w:r>
      <w:r w:rsidR="009250DC">
        <w:rPr>
          <w:rFonts w:ascii="Arial Rounded MT Bold" w:hAnsi="Arial Rounded MT Bold"/>
          <w:sz w:val="24"/>
        </w:rPr>
        <w:t>4</w:t>
      </w:r>
      <w:r>
        <w:rPr>
          <w:rFonts w:ascii="Arial Rounded MT Bold" w:hAnsi="Arial Rounded MT Bold"/>
          <w:sz w:val="24"/>
        </w:rPr>
        <w:t xml:space="preserve">: The graph is steeper at 25 moles </w:t>
      </w:r>
      <w:r w:rsidR="00016D60">
        <w:rPr>
          <w:rFonts w:ascii="Arial Rounded MT Bold" w:hAnsi="Arial Rounded MT Bold"/>
          <w:sz w:val="24"/>
        </w:rPr>
        <w:t xml:space="preserve">(left) </w:t>
      </w:r>
      <w:r>
        <w:rPr>
          <w:rFonts w:ascii="Arial Rounded MT Bold" w:hAnsi="Arial Rounded MT Bold"/>
          <w:sz w:val="24"/>
        </w:rPr>
        <w:t>than at 75</w:t>
      </w:r>
      <w:r w:rsidR="00016D60">
        <w:rPr>
          <w:rFonts w:ascii="Arial Rounded MT Bold" w:hAnsi="Arial Rounded MT Bold"/>
          <w:sz w:val="24"/>
        </w:rPr>
        <w:t xml:space="preserve"> (right)</w:t>
      </w:r>
    </w:p>
    <w:p w:rsidR="009B2736" w:rsidRDefault="009B2736" w:rsidP="00F1013A">
      <w:pPr>
        <w:rPr>
          <w:rFonts w:ascii="Arial Rounded MT Bold" w:hAnsi="Arial Rounded MT Bold"/>
          <w:sz w:val="24"/>
        </w:rPr>
      </w:pPr>
    </w:p>
    <w:p w:rsidR="009B2736" w:rsidRDefault="009B2736" w:rsidP="00F1013A">
      <w:pPr>
        <w:rPr>
          <w:rFonts w:ascii="Arial Rounded MT Bold" w:hAnsi="Arial Rounded MT Bold"/>
          <w:sz w:val="24"/>
        </w:rPr>
      </w:pPr>
    </w:p>
    <w:p w:rsidR="009022C0" w:rsidRDefault="008D2AD3" w:rsidP="00F1013A">
      <w:pPr>
        <w:rPr>
          <w:rFonts w:ascii="Arial Rounded MT Bold" w:hAnsi="Arial Rounded MT Bold"/>
          <w:sz w:val="24"/>
        </w:rPr>
      </w:pPr>
      <w:r w:rsidRPr="009022C0">
        <w:rPr>
          <w:rFonts w:ascii="Arial Rounded MT Bold" w:hAnsi="Arial Rounded MT Bold"/>
          <w:noProof/>
          <w:sz w:val="24"/>
          <w:lang w:eastAsia="en-GB"/>
        </w:rPr>
        <w:lastRenderedPageBreak/>
        <w:drawing>
          <wp:inline distT="0" distB="0" distL="0" distR="0">
            <wp:extent cx="2085975" cy="199584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8967" t="17928" r="4149" b="46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166" cy="200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3409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2949207" cy="1998529"/>
            <wp:effectExtent l="19050" t="0" r="354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31" t="15888" r="66567" b="21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220" cy="200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22C0">
        <w:rPr>
          <w:rFonts w:ascii="Arial Rounded MT Bold" w:hAnsi="Arial Rounded MT Bold"/>
          <w:sz w:val="24"/>
        </w:rPr>
        <w:br/>
      </w:r>
      <w:r w:rsidR="009022C0" w:rsidRPr="009022C0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2085975" cy="1947464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9965" t="18382" r="3817" b="45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90" cy="195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3409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2819400" cy="19249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31" t="15421" r="66567" b="2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37" cy="192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20B4">
        <w:rPr>
          <w:rFonts w:ascii="Arial Rounded MT Bold" w:hAnsi="Arial Rounded MT Bold"/>
          <w:sz w:val="24"/>
        </w:rPr>
        <w:br/>
      </w:r>
      <w:r w:rsidR="009022C0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2085975" cy="1913251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69979" t="18025" r="3925" b="46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36" cy="191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3409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2867025" cy="194075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96" t="15566" r="66085" b="22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4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32DF">
        <w:rPr>
          <w:rFonts w:ascii="Arial Rounded MT Bold" w:hAnsi="Arial Rounded MT Bold"/>
          <w:noProof/>
          <w:sz w:val="24"/>
          <w:lang w:eastAsia="en-GB"/>
        </w:rPr>
        <w:br/>
      </w:r>
      <w:r w:rsidR="009022C0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2085975" cy="18119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9965" t="18765" r="4436" b="4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587" cy="181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3409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2714625" cy="1835083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496" t="15566" r="66068" b="22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83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2DF" w:rsidRDefault="009B2736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</w:t>
      </w:r>
      <w:r w:rsidR="009250DC">
        <w:rPr>
          <w:rFonts w:ascii="Arial Rounded MT Bold" w:hAnsi="Arial Rounded MT Bold"/>
          <w:sz w:val="24"/>
        </w:rPr>
        <w:t>5</w:t>
      </w:r>
      <w:r>
        <w:rPr>
          <w:rFonts w:ascii="Arial Rounded MT Bold" w:hAnsi="Arial Rounded MT Bold"/>
          <w:sz w:val="24"/>
        </w:rPr>
        <w:t xml:space="preserve">: A clear decrease in steepness of the curve can be seen from good </w:t>
      </w:r>
      <w:r w:rsidR="00016D60">
        <w:rPr>
          <w:rFonts w:ascii="Arial Rounded MT Bold" w:hAnsi="Arial Rounded MT Bold"/>
          <w:sz w:val="24"/>
        </w:rPr>
        <w:t xml:space="preserve">(top) </w:t>
      </w:r>
      <w:r>
        <w:rPr>
          <w:rFonts w:ascii="Arial Rounded MT Bold" w:hAnsi="Arial Rounded MT Bold"/>
          <w:sz w:val="24"/>
        </w:rPr>
        <w:t xml:space="preserve">to inhibitor </w:t>
      </w:r>
      <w:r w:rsidR="00016D60">
        <w:rPr>
          <w:rFonts w:ascii="Arial Rounded MT Bold" w:hAnsi="Arial Rounded MT Bold"/>
          <w:sz w:val="24"/>
        </w:rPr>
        <w:t xml:space="preserve">(bottom) </w:t>
      </w:r>
      <w:r>
        <w:rPr>
          <w:rFonts w:ascii="Arial Rounded MT Bold" w:hAnsi="Arial Rounded MT Bold"/>
          <w:sz w:val="24"/>
        </w:rPr>
        <w:t>strength</w:t>
      </w:r>
    </w:p>
    <w:p w:rsidR="00287B8C" w:rsidRDefault="00287B8C" w:rsidP="00F1013A">
      <w:pPr>
        <w:rPr>
          <w:rFonts w:ascii="Arial Rounded MT Bold" w:hAnsi="Arial Rounded MT Bold"/>
          <w:sz w:val="24"/>
        </w:rPr>
      </w:pPr>
    </w:p>
    <w:p w:rsidR="00287B8C" w:rsidRDefault="00287B8C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lastRenderedPageBreak/>
        <w:drawing>
          <wp:inline distT="0" distB="0" distL="0" distR="0">
            <wp:extent cx="3587905" cy="18859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235" t="15342" r="5000" b="1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0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0B7A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2000250" cy="208114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765" cy="208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B7A" w:rsidRPr="00EF1016" w:rsidRDefault="00112742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</w:t>
      </w:r>
      <w:r w:rsidR="009250DC">
        <w:rPr>
          <w:rFonts w:ascii="Arial Rounded MT Bold" w:hAnsi="Arial Rounded MT Bold"/>
          <w:sz w:val="24"/>
        </w:rPr>
        <w:t>6</w:t>
      </w:r>
      <w:r w:rsidR="00EF1016">
        <w:rPr>
          <w:rFonts w:ascii="Arial Rounded MT Bold" w:hAnsi="Arial Rounded MT Bold"/>
          <w:sz w:val="24"/>
        </w:rPr>
        <w:t>: Popup box appears</w:t>
      </w:r>
      <w:r w:rsidR="00016D60">
        <w:rPr>
          <w:rFonts w:ascii="Arial Rounded MT Bold" w:hAnsi="Arial Rounded MT Bold"/>
          <w:sz w:val="24"/>
        </w:rPr>
        <w:t xml:space="preserve"> (right)</w:t>
      </w:r>
      <w:r w:rsidR="00EF1016">
        <w:rPr>
          <w:rFonts w:ascii="Arial Rounded MT Bold" w:hAnsi="Arial Rounded MT Bold"/>
          <w:sz w:val="24"/>
        </w:rPr>
        <w:t xml:space="preserve"> showing correct working</w:t>
      </w:r>
      <w:r w:rsidR="000B480A">
        <w:rPr>
          <w:rFonts w:ascii="Arial Rounded MT Bold" w:hAnsi="Arial Rounded MT Bold"/>
          <w:sz w:val="24"/>
        </w:rPr>
        <w:t xml:space="preserve"> and calculation</w:t>
      </w:r>
      <w:r w:rsidR="00EF1016">
        <w:rPr>
          <w:rFonts w:ascii="Arial Rounded MT Bold" w:hAnsi="Arial Rounded MT Bold"/>
          <w:sz w:val="24"/>
        </w:rPr>
        <w:t>, except for units of K</w:t>
      </w:r>
      <w:r w:rsidR="00EF1016">
        <w:rPr>
          <w:rFonts w:ascii="Arial Rounded MT Bold" w:hAnsi="Arial Rounded MT Bold"/>
          <w:sz w:val="24"/>
          <w:vertAlign w:val="subscript"/>
        </w:rPr>
        <w:t>c</w:t>
      </w:r>
      <w:r w:rsidR="00EF1016">
        <w:rPr>
          <w:rFonts w:ascii="Arial Rounded MT Bold" w:hAnsi="Arial Rounded MT Bold"/>
          <w:sz w:val="24"/>
        </w:rPr>
        <w:t>, which are initially miscalculated but not in the final answer</w:t>
      </w:r>
    </w:p>
    <w:p w:rsidR="007F0F4C" w:rsidRDefault="007F0F4C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5569527" cy="243840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6286" t="17757" r="16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91" cy="244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4C" w:rsidRDefault="00112742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</w:t>
      </w:r>
      <w:r w:rsidR="009250DC">
        <w:rPr>
          <w:rFonts w:ascii="Arial Rounded MT Bold" w:hAnsi="Arial Rounded MT Bold"/>
          <w:sz w:val="24"/>
        </w:rPr>
        <w:t>7</w:t>
      </w:r>
      <w:r w:rsidR="009269C2">
        <w:rPr>
          <w:rFonts w:ascii="Arial Rounded MT Bold" w:hAnsi="Arial Rounded MT Bold"/>
          <w:sz w:val="24"/>
        </w:rPr>
        <w:t>: Text appears</w:t>
      </w:r>
      <w:r w:rsidR="00016D60">
        <w:rPr>
          <w:rFonts w:ascii="Arial Rounded MT Bold" w:hAnsi="Arial Rounded MT Bold"/>
          <w:sz w:val="24"/>
        </w:rPr>
        <w:t xml:space="preserve"> (left-hand side)</w:t>
      </w:r>
      <w:r w:rsidR="009269C2">
        <w:rPr>
          <w:rFonts w:ascii="Arial Rounded MT Bold" w:hAnsi="Arial Rounded MT Bold"/>
          <w:sz w:val="24"/>
        </w:rPr>
        <w:t>, explaining that K</w:t>
      </w:r>
      <w:r w:rsidR="009269C2">
        <w:rPr>
          <w:rFonts w:ascii="Arial Rounded MT Bold" w:hAnsi="Arial Rounded MT Bold"/>
          <w:sz w:val="24"/>
          <w:vertAlign w:val="subscript"/>
        </w:rPr>
        <w:t>c</w:t>
      </w:r>
      <w:r w:rsidR="009269C2">
        <w:rPr>
          <w:rFonts w:ascii="Arial Rounded MT Bold" w:hAnsi="Arial Rounded MT Bold"/>
          <w:sz w:val="24"/>
        </w:rPr>
        <w:t xml:space="preserve"> has decreased</w:t>
      </w:r>
    </w:p>
    <w:p w:rsidR="009269C2" w:rsidRPr="009269C2" w:rsidRDefault="009269C2" w:rsidP="00F1013A">
      <w:pPr>
        <w:rPr>
          <w:rFonts w:ascii="Arial Rounded MT Bold" w:hAnsi="Arial Rounded MT Bold"/>
          <w:sz w:val="24"/>
        </w:rPr>
      </w:pPr>
    </w:p>
    <w:p w:rsidR="002C2D01" w:rsidRDefault="002C2D01" w:rsidP="00F1013A">
      <w:pPr>
        <w:rPr>
          <w:rFonts w:ascii="Arial Rounded MT Bold" w:hAnsi="Arial Rounded MT Bold"/>
          <w:sz w:val="24"/>
        </w:rPr>
      </w:pPr>
    </w:p>
    <w:p w:rsidR="00C55EF6" w:rsidRDefault="00C55EF6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lastRenderedPageBreak/>
        <w:drawing>
          <wp:inline distT="0" distB="0" distL="0" distR="0">
            <wp:extent cx="5532142" cy="2390775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6951" t="20737" r="16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42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F6" w:rsidRDefault="00C55EF6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</w:t>
      </w:r>
      <w:r w:rsidR="009250DC">
        <w:rPr>
          <w:rFonts w:ascii="Arial Rounded MT Bold" w:hAnsi="Arial Rounded MT Bold"/>
          <w:sz w:val="24"/>
        </w:rPr>
        <w:t>8</w:t>
      </w:r>
      <w:r w:rsidR="00016D60">
        <w:rPr>
          <w:rFonts w:ascii="Arial Rounded MT Bold" w:hAnsi="Arial Rounded MT Bold"/>
          <w:sz w:val="24"/>
        </w:rPr>
        <w:t xml:space="preserve">: Text appears (left-hand side), </w:t>
      </w:r>
      <w:r w:rsidR="009269C2">
        <w:rPr>
          <w:rFonts w:ascii="Arial Rounded MT Bold" w:hAnsi="Arial Rounded MT Bold"/>
          <w:sz w:val="24"/>
        </w:rPr>
        <w:t>explaining that K</w:t>
      </w:r>
      <w:r w:rsidR="009269C2">
        <w:rPr>
          <w:rFonts w:ascii="Arial Rounded MT Bold" w:hAnsi="Arial Rounded MT Bold"/>
          <w:sz w:val="24"/>
          <w:vertAlign w:val="subscript"/>
        </w:rPr>
        <w:t>c</w:t>
      </w:r>
      <w:r w:rsidR="009269C2">
        <w:rPr>
          <w:rFonts w:ascii="Arial Rounded MT Bold" w:hAnsi="Arial Rounded MT Bold"/>
          <w:sz w:val="24"/>
        </w:rPr>
        <w:t xml:space="preserve"> has decreased</w:t>
      </w:r>
    </w:p>
    <w:p w:rsidR="00264E1D" w:rsidRDefault="00264E1D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5572125" cy="2402337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6452" t="19159" r="16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0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E1D" w:rsidRDefault="00C55EF6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</w:t>
      </w:r>
      <w:r w:rsidR="009250DC">
        <w:rPr>
          <w:rFonts w:ascii="Arial Rounded MT Bold" w:hAnsi="Arial Rounded MT Bold"/>
          <w:sz w:val="24"/>
        </w:rPr>
        <w:t>9</w:t>
      </w:r>
      <w:r w:rsidR="009269C2">
        <w:rPr>
          <w:rFonts w:ascii="Arial Rounded MT Bold" w:hAnsi="Arial Rounded MT Bold"/>
          <w:sz w:val="24"/>
        </w:rPr>
        <w:t>: Text appears</w:t>
      </w:r>
      <w:r w:rsidR="00016D60">
        <w:rPr>
          <w:rFonts w:ascii="Arial Rounded MT Bold" w:hAnsi="Arial Rounded MT Bold"/>
          <w:sz w:val="24"/>
        </w:rPr>
        <w:t xml:space="preserve"> (left-hand side), </w:t>
      </w:r>
      <w:r w:rsidR="009269C2">
        <w:rPr>
          <w:rFonts w:ascii="Arial Rounded MT Bold" w:hAnsi="Arial Rounded MT Bold"/>
          <w:sz w:val="24"/>
        </w:rPr>
        <w:t>explaining that K</w:t>
      </w:r>
      <w:r w:rsidR="009269C2">
        <w:rPr>
          <w:rFonts w:ascii="Arial Rounded MT Bold" w:hAnsi="Arial Rounded MT Bold"/>
          <w:sz w:val="24"/>
          <w:vertAlign w:val="subscript"/>
        </w:rPr>
        <w:t>c</w:t>
      </w:r>
      <w:r w:rsidR="009269C2">
        <w:rPr>
          <w:rFonts w:ascii="Arial Rounded MT Bold" w:hAnsi="Arial Rounded MT Bold"/>
          <w:sz w:val="24"/>
        </w:rPr>
        <w:t xml:space="preserve"> has increased</w:t>
      </w:r>
    </w:p>
    <w:p w:rsidR="00D04C32" w:rsidRDefault="00D04C32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5609948" cy="2428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7117" t="20737" r="16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48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45F" w:rsidRPr="009269C2" w:rsidRDefault="004C445F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</w:t>
      </w:r>
      <w:r w:rsidR="009250DC">
        <w:rPr>
          <w:rFonts w:ascii="Arial Rounded MT Bold" w:hAnsi="Arial Rounded MT Bold"/>
          <w:sz w:val="24"/>
        </w:rPr>
        <w:t>10</w:t>
      </w:r>
      <w:r w:rsidR="00016D60">
        <w:rPr>
          <w:rFonts w:ascii="Arial Rounded MT Bold" w:hAnsi="Arial Rounded MT Bold"/>
          <w:sz w:val="24"/>
        </w:rPr>
        <w:t xml:space="preserve">: Text appears (left-hand side), </w:t>
      </w:r>
      <w:r w:rsidR="009269C2">
        <w:rPr>
          <w:rFonts w:ascii="Arial Rounded MT Bold" w:hAnsi="Arial Rounded MT Bold"/>
          <w:sz w:val="24"/>
        </w:rPr>
        <w:t>explaining that K</w:t>
      </w:r>
      <w:r w:rsidR="009269C2">
        <w:rPr>
          <w:rFonts w:ascii="Arial Rounded MT Bold" w:hAnsi="Arial Rounded MT Bold"/>
          <w:sz w:val="24"/>
          <w:vertAlign w:val="subscript"/>
        </w:rPr>
        <w:t>c</w:t>
      </w:r>
      <w:r w:rsidR="009269C2">
        <w:rPr>
          <w:rFonts w:ascii="Arial Rounded MT Bold" w:hAnsi="Arial Rounded MT Bold"/>
          <w:sz w:val="24"/>
        </w:rPr>
        <w:t xml:space="preserve"> has decreased</w:t>
      </w:r>
    </w:p>
    <w:p w:rsidR="00D75CE4" w:rsidRDefault="00D75CE4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lastRenderedPageBreak/>
        <w:drawing>
          <wp:inline distT="0" distB="0" distL="0" distR="0">
            <wp:extent cx="5610225" cy="2410790"/>
            <wp:effectExtent l="19050" t="0" r="9525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6785" t="20737" r="16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65" cy="241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CE4" w:rsidRPr="009269C2" w:rsidRDefault="00D75CE4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</w:t>
      </w:r>
      <w:r w:rsidR="009250DC">
        <w:rPr>
          <w:rFonts w:ascii="Arial Rounded MT Bold" w:hAnsi="Arial Rounded MT Bold"/>
          <w:sz w:val="24"/>
        </w:rPr>
        <w:t>11</w:t>
      </w:r>
      <w:r w:rsidR="00016D60">
        <w:rPr>
          <w:rFonts w:ascii="Arial Rounded MT Bold" w:hAnsi="Arial Rounded MT Bold"/>
          <w:sz w:val="24"/>
        </w:rPr>
        <w:t xml:space="preserve">: Text appears (left-hand side), </w:t>
      </w:r>
      <w:r w:rsidR="009269C2">
        <w:rPr>
          <w:rFonts w:ascii="Arial Rounded MT Bold" w:hAnsi="Arial Rounded MT Bold"/>
          <w:sz w:val="24"/>
        </w:rPr>
        <w:t>explaining that K</w:t>
      </w:r>
      <w:r w:rsidR="009269C2">
        <w:rPr>
          <w:rFonts w:ascii="Arial Rounded MT Bold" w:hAnsi="Arial Rounded MT Bold"/>
          <w:sz w:val="24"/>
          <w:vertAlign w:val="subscript"/>
        </w:rPr>
        <w:t>c</w:t>
      </w:r>
      <w:r w:rsidR="009269C2">
        <w:rPr>
          <w:rFonts w:ascii="Arial Rounded MT Bold" w:hAnsi="Arial Rounded MT Bold"/>
          <w:sz w:val="24"/>
        </w:rPr>
        <w:t xml:space="preserve"> has not changed</w:t>
      </w:r>
    </w:p>
    <w:p w:rsidR="008E13EC" w:rsidRDefault="008E13EC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5591175" cy="2418183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6785" t="20276" r="16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41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3EC" w:rsidRPr="009269C2" w:rsidRDefault="008E13EC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Figure 4.3.</w:t>
      </w:r>
      <w:r w:rsidR="009250DC">
        <w:rPr>
          <w:rFonts w:ascii="Arial Rounded MT Bold" w:hAnsi="Arial Rounded MT Bold"/>
          <w:sz w:val="24"/>
        </w:rPr>
        <w:t>12</w:t>
      </w:r>
      <w:r w:rsidR="00016D60">
        <w:rPr>
          <w:rFonts w:ascii="Arial Rounded MT Bold" w:hAnsi="Arial Rounded MT Bold"/>
          <w:sz w:val="24"/>
        </w:rPr>
        <w:t xml:space="preserve">: Text appears (left-hand side), </w:t>
      </w:r>
      <w:r w:rsidR="009269C2">
        <w:rPr>
          <w:rFonts w:ascii="Arial Rounded MT Bold" w:hAnsi="Arial Rounded MT Bold"/>
          <w:sz w:val="24"/>
        </w:rPr>
        <w:t>explaining that K</w:t>
      </w:r>
      <w:r w:rsidR="009269C2">
        <w:rPr>
          <w:rFonts w:ascii="Arial Rounded MT Bold" w:hAnsi="Arial Rounded MT Bold"/>
          <w:sz w:val="24"/>
          <w:vertAlign w:val="subscript"/>
        </w:rPr>
        <w:t>c</w:t>
      </w:r>
      <w:r w:rsidR="009269C2">
        <w:rPr>
          <w:rFonts w:ascii="Arial Rounded MT Bold" w:hAnsi="Arial Rounded MT Bold"/>
          <w:sz w:val="24"/>
        </w:rPr>
        <w:t xml:space="preserve"> has not changed</w:t>
      </w:r>
    </w:p>
    <w:p w:rsidR="002C2D01" w:rsidRDefault="002C2D01" w:rsidP="00F1013A">
      <w:pPr>
        <w:rPr>
          <w:rFonts w:ascii="Arial Rounded MT Bold" w:hAnsi="Arial Rounded MT Bold"/>
          <w:sz w:val="28"/>
          <w:u w:val="single"/>
        </w:rPr>
      </w:pPr>
    </w:p>
    <w:p w:rsidR="002C2D01" w:rsidRDefault="002C2D01" w:rsidP="00F1013A">
      <w:pPr>
        <w:rPr>
          <w:rFonts w:ascii="Arial Rounded MT Bold" w:hAnsi="Arial Rounded MT Bold"/>
          <w:sz w:val="28"/>
          <w:u w:val="single"/>
        </w:rPr>
      </w:pPr>
    </w:p>
    <w:p w:rsidR="002C2D01" w:rsidRDefault="002C2D01" w:rsidP="00F1013A">
      <w:pPr>
        <w:rPr>
          <w:rFonts w:ascii="Arial Rounded MT Bold" w:hAnsi="Arial Rounded MT Bold"/>
          <w:sz w:val="28"/>
          <w:u w:val="single"/>
        </w:rPr>
      </w:pPr>
    </w:p>
    <w:p w:rsidR="002C2D01" w:rsidRDefault="002C2D01" w:rsidP="00F1013A">
      <w:pPr>
        <w:rPr>
          <w:rFonts w:ascii="Arial Rounded MT Bold" w:hAnsi="Arial Rounded MT Bold"/>
          <w:sz w:val="28"/>
          <w:u w:val="single"/>
        </w:rPr>
      </w:pPr>
    </w:p>
    <w:p w:rsidR="002C2D01" w:rsidRDefault="002C2D01" w:rsidP="00F1013A">
      <w:pPr>
        <w:rPr>
          <w:rFonts w:ascii="Arial Rounded MT Bold" w:hAnsi="Arial Rounded MT Bold"/>
          <w:sz w:val="28"/>
          <w:u w:val="single"/>
        </w:rPr>
      </w:pPr>
    </w:p>
    <w:p w:rsidR="002C2D01" w:rsidRDefault="002C2D01" w:rsidP="00F1013A">
      <w:pPr>
        <w:rPr>
          <w:rFonts w:ascii="Arial Rounded MT Bold" w:hAnsi="Arial Rounded MT Bold"/>
          <w:sz w:val="28"/>
          <w:u w:val="single"/>
        </w:rPr>
      </w:pPr>
    </w:p>
    <w:p w:rsidR="002C2D01" w:rsidRDefault="002C2D01" w:rsidP="00F1013A">
      <w:pPr>
        <w:rPr>
          <w:rFonts w:ascii="Arial Rounded MT Bold" w:hAnsi="Arial Rounded MT Bold"/>
          <w:sz w:val="28"/>
          <w:u w:val="single"/>
        </w:rPr>
      </w:pPr>
    </w:p>
    <w:p w:rsidR="00130CFE" w:rsidRPr="00E3612A" w:rsidRDefault="00130CFE" w:rsidP="00F1013A">
      <w:pPr>
        <w:rPr>
          <w:rFonts w:ascii="Arial Rounded MT Bold" w:hAnsi="Arial Rounded MT Bold"/>
          <w:sz w:val="28"/>
          <w:u w:val="single"/>
        </w:rPr>
      </w:pPr>
      <w:r>
        <w:rPr>
          <w:rFonts w:ascii="Arial Rounded MT Bold" w:hAnsi="Arial Rounded MT Bold"/>
          <w:sz w:val="28"/>
          <w:u w:val="single"/>
        </w:rPr>
        <w:lastRenderedPageBreak/>
        <w:t>4.3.2: Failed tests</w:t>
      </w:r>
    </w:p>
    <w:p w:rsidR="00130CFE" w:rsidRDefault="00130CFE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Source code</w:t>
      </w:r>
      <w:r w:rsidR="00EF1016">
        <w:rPr>
          <w:rFonts w:ascii="Arial Rounded MT Bold" w:hAnsi="Arial Rounded MT Bold"/>
          <w:sz w:val="24"/>
        </w:rPr>
        <w:t xml:space="preserve"> involved in test 11</w:t>
      </w:r>
      <w:r>
        <w:rPr>
          <w:rFonts w:ascii="Arial Rounded MT Bold" w:hAnsi="Arial Rounded MT Bold"/>
          <w:sz w:val="24"/>
        </w:rPr>
        <w:t>:</w:t>
      </w:r>
    </w:p>
    <w:p w:rsidR="00130CFE" w:rsidRDefault="005212DE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5612330" cy="1543050"/>
            <wp:effectExtent l="19050" t="0" r="74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5622" t="39024" r="16076" b="26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33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5545931" cy="32385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15622" t="14329" r="16076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31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F22" w:rsidRDefault="00C93F22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The code passed overall as it came to a final value which is actually more precise than the value calculated before testing.</w:t>
      </w:r>
      <w:r w:rsidR="00082B90">
        <w:rPr>
          <w:rFonts w:ascii="Arial Rounded MT Bold" w:hAnsi="Arial Rounded MT Bold"/>
          <w:sz w:val="24"/>
        </w:rPr>
        <w:t xml:space="preserve"> However, there is an error in some of the working produced: the powers involved in the concentratio</w:t>
      </w:r>
      <w:r w:rsidR="004C1CCA">
        <w:rPr>
          <w:rFonts w:ascii="Arial Rounded MT Bold" w:hAnsi="Arial Rounded MT Bold"/>
          <w:sz w:val="24"/>
        </w:rPr>
        <w:t xml:space="preserve">n are </w:t>
      </w:r>
      <w:r w:rsidR="00082B90">
        <w:rPr>
          <w:rFonts w:ascii="Arial Rounded MT Bold" w:hAnsi="Arial Rounded MT Bold"/>
          <w:sz w:val="24"/>
        </w:rPr>
        <w:t xml:space="preserve">calculated </w:t>
      </w:r>
      <w:r w:rsidR="004C1CCA">
        <w:rPr>
          <w:rFonts w:ascii="Arial Rounded MT Bold" w:hAnsi="Arial Rounded MT Bold"/>
          <w:sz w:val="24"/>
        </w:rPr>
        <w:t>from an incorrect algorithm (lines 229-232).</w:t>
      </w:r>
    </w:p>
    <w:p w:rsidR="004C1CCA" w:rsidRDefault="004C1CCA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>Amended source code:</w:t>
      </w:r>
    </w:p>
    <w:p w:rsidR="00883250" w:rsidRDefault="00883250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5610225" cy="1714500"/>
            <wp:effectExtent l="19050" t="0" r="9525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5622" t="23394" r="18901" b="39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CCA" w:rsidRDefault="004C1CCA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lastRenderedPageBreak/>
        <w:t xml:space="preserve">The code now </w:t>
      </w:r>
      <w:r w:rsidR="002B777A">
        <w:rPr>
          <w:rFonts w:ascii="Arial Rounded MT Bold" w:hAnsi="Arial Rounded MT Bold"/>
          <w:sz w:val="24"/>
        </w:rPr>
        <w:t xml:space="preserve">fully </w:t>
      </w:r>
      <w:r w:rsidR="00EF1016">
        <w:rPr>
          <w:rFonts w:ascii="Arial Rounded MT Bold" w:hAnsi="Arial Rounded MT Bold"/>
          <w:sz w:val="24"/>
        </w:rPr>
        <w:t>passes test 11</w:t>
      </w:r>
      <w:r w:rsidR="00112742">
        <w:rPr>
          <w:rFonts w:ascii="Arial Rounded MT Bold" w:hAnsi="Arial Rounded MT Bold"/>
          <w:sz w:val="24"/>
        </w:rPr>
        <w:t>:</w:t>
      </w: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1116"/>
        <w:gridCol w:w="4946"/>
        <w:gridCol w:w="992"/>
        <w:gridCol w:w="2268"/>
      </w:tblGrid>
      <w:tr w:rsidR="00EF1016" w:rsidTr="004C1174">
        <w:tc>
          <w:tcPr>
            <w:tcW w:w="1116" w:type="dxa"/>
            <w:vAlign w:val="center"/>
          </w:tcPr>
          <w:p w:rsidR="00EF1016" w:rsidRDefault="00EF1016" w:rsidP="004C1174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11</w:t>
            </w:r>
          </w:p>
        </w:tc>
        <w:tc>
          <w:tcPr>
            <w:tcW w:w="4946" w:type="dxa"/>
            <w:vAlign w:val="center"/>
          </w:tcPr>
          <w:p w:rsidR="00EF1016" w:rsidRDefault="00EF1016" w:rsidP="004C1174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On clicking “OK” in “Invalid Data” dialog</w:t>
            </w:r>
          </w:p>
        </w:tc>
        <w:tc>
          <w:tcPr>
            <w:tcW w:w="992" w:type="dxa"/>
            <w:vAlign w:val="center"/>
          </w:tcPr>
          <w:p w:rsidR="00EF1016" w:rsidRPr="0053743E" w:rsidRDefault="00EF1016" w:rsidP="004C1174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Pass</w:t>
            </w:r>
          </w:p>
        </w:tc>
        <w:tc>
          <w:tcPr>
            <w:tcW w:w="2268" w:type="dxa"/>
            <w:vAlign w:val="center"/>
          </w:tcPr>
          <w:p w:rsidR="00EF1016" w:rsidRDefault="00EF1016" w:rsidP="00EF1016">
            <w:pPr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Figure 4.3.1</w:t>
            </w:r>
            <w:r w:rsidR="009250DC">
              <w:rPr>
                <w:rFonts w:ascii="Arial Rounded MT Bold" w:hAnsi="Arial Rounded MT Bold"/>
                <w:sz w:val="24"/>
                <w:szCs w:val="24"/>
              </w:rPr>
              <w:t>3</w:t>
            </w:r>
          </w:p>
        </w:tc>
      </w:tr>
    </w:tbl>
    <w:p w:rsidR="00EF1016" w:rsidRDefault="00EF1016" w:rsidP="00F1013A">
      <w:pPr>
        <w:rPr>
          <w:rFonts w:ascii="Arial Rounded MT Bold" w:hAnsi="Arial Rounded MT Bold"/>
          <w:sz w:val="24"/>
        </w:rPr>
      </w:pPr>
    </w:p>
    <w:p w:rsidR="002B777A" w:rsidRDefault="002B777A" w:rsidP="00F1013A">
      <w:pPr>
        <w:rPr>
          <w:rFonts w:ascii="Arial Rounded MT Bold" w:hAnsi="Arial Rounded MT Bold"/>
          <w:sz w:val="24"/>
        </w:rPr>
      </w:pPr>
      <w:r w:rsidRPr="002B777A"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3624147" cy="190500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235" t="15342" r="5000" b="1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56" cy="190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24"/>
          <w:lang w:eastAsia="en-GB"/>
        </w:rPr>
        <w:drawing>
          <wp:inline distT="0" distB="0" distL="0" distR="0">
            <wp:extent cx="1971675" cy="2073158"/>
            <wp:effectExtent l="19050" t="0" r="9525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07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7A" w:rsidRPr="00130CFE" w:rsidRDefault="002B777A" w:rsidP="00F1013A">
      <w:pPr>
        <w:rPr>
          <w:rFonts w:ascii="Arial Rounded MT Bold" w:hAnsi="Arial Rounded MT Bold"/>
          <w:sz w:val="24"/>
        </w:rPr>
      </w:pPr>
      <w:r>
        <w:rPr>
          <w:rFonts w:ascii="Arial Rounded MT Bold" w:hAnsi="Arial Rounded MT Bold"/>
          <w:sz w:val="24"/>
        </w:rPr>
        <w:t xml:space="preserve">Figure </w:t>
      </w:r>
      <w:r w:rsidR="009250DC">
        <w:rPr>
          <w:rFonts w:ascii="Arial Rounded MT Bold" w:hAnsi="Arial Rounded MT Bold"/>
          <w:sz w:val="24"/>
        </w:rPr>
        <w:t>4.3.13</w:t>
      </w:r>
      <w:r w:rsidR="00112742">
        <w:rPr>
          <w:rFonts w:ascii="Arial Rounded MT Bold" w:hAnsi="Arial Rounded MT Bold"/>
          <w:sz w:val="24"/>
        </w:rPr>
        <w:t>: A popup box appears</w:t>
      </w:r>
      <w:r w:rsidR="00016D60">
        <w:rPr>
          <w:rFonts w:ascii="Arial Rounded MT Bold" w:hAnsi="Arial Rounded MT Bold"/>
          <w:sz w:val="24"/>
        </w:rPr>
        <w:t xml:space="preserve"> (right)</w:t>
      </w:r>
      <w:r w:rsidR="00112742">
        <w:rPr>
          <w:rFonts w:ascii="Arial Rounded MT Bold" w:hAnsi="Arial Rounded MT Bold"/>
          <w:sz w:val="24"/>
        </w:rPr>
        <w:t xml:space="preserve">, showing </w:t>
      </w:r>
      <w:r w:rsidR="005066D6">
        <w:rPr>
          <w:rFonts w:ascii="Arial Rounded MT Bold" w:hAnsi="Arial Rounded MT Bold"/>
          <w:sz w:val="24"/>
        </w:rPr>
        <w:t>all</w:t>
      </w:r>
      <w:r w:rsidR="00112742">
        <w:rPr>
          <w:rFonts w:ascii="Arial Rounded MT Bold" w:hAnsi="Arial Rounded MT Bold"/>
          <w:sz w:val="24"/>
        </w:rPr>
        <w:t xml:space="preserve"> working correctly</w:t>
      </w:r>
    </w:p>
    <w:sectPr w:rsidR="002B777A" w:rsidRPr="00130CFE" w:rsidSect="00974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43CB9"/>
    <w:rsid w:val="000079AD"/>
    <w:rsid w:val="00012F31"/>
    <w:rsid w:val="00016D60"/>
    <w:rsid w:val="00082B90"/>
    <w:rsid w:val="000845AB"/>
    <w:rsid w:val="000B480A"/>
    <w:rsid w:val="00112742"/>
    <w:rsid w:val="00130CFE"/>
    <w:rsid w:val="0014313A"/>
    <w:rsid w:val="002205A9"/>
    <w:rsid w:val="00264E1D"/>
    <w:rsid w:val="00287B8C"/>
    <w:rsid w:val="00291CF1"/>
    <w:rsid w:val="002B1CC7"/>
    <w:rsid w:val="002B2065"/>
    <w:rsid w:val="002B777A"/>
    <w:rsid w:val="002C2D01"/>
    <w:rsid w:val="002E00FC"/>
    <w:rsid w:val="00312E12"/>
    <w:rsid w:val="00327E71"/>
    <w:rsid w:val="00356A50"/>
    <w:rsid w:val="0039078A"/>
    <w:rsid w:val="003B5EC8"/>
    <w:rsid w:val="003D3443"/>
    <w:rsid w:val="003E68AF"/>
    <w:rsid w:val="00411F70"/>
    <w:rsid w:val="0041277D"/>
    <w:rsid w:val="00422CB7"/>
    <w:rsid w:val="00425F59"/>
    <w:rsid w:val="00480004"/>
    <w:rsid w:val="0049593B"/>
    <w:rsid w:val="004B5448"/>
    <w:rsid w:val="004C16FB"/>
    <w:rsid w:val="004C1CCA"/>
    <w:rsid w:val="004C445F"/>
    <w:rsid w:val="004E1EE3"/>
    <w:rsid w:val="004E6FA4"/>
    <w:rsid w:val="005066D6"/>
    <w:rsid w:val="005212DE"/>
    <w:rsid w:val="005377D1"/>
    <w:rsid w:val="00563409"/>
    <w:rsid w:val="00596D6E"/>
    <w:rsid w:val="005B598D"/>
    <w:rsid w:val="00633BFB"/>
    <w:rsid w:val="0066365D"/>
    <w:rsid w:val="006639E5"/>
    <w:rsid w:val="006E1774"/>
    <w:rsid w:val="00730FE2"/>
    <w:rsid w:val="00784A5C"/>
    <w:rsid w:val="007B5A8C"/>
    <w:rsid w:val="007D01D9"/>
    <w:rsid w:val="007D3539"/>
    <w:rsid w:val="007D424F"/>
    <w:rsid w:val="007F0F4C"/>
    <w:rsid w:val="0084705B"/>
    <w:rsid w:val="00883250"/>
    <w:rsid w:val="00891BBD"/>
    <w:rsid w:val="008B14F6"/>
    <w:rsid w:val="008B2B33"/>
    <w:rsid w:val="008D2AD3"/>
    <w:rsid w:val="008D2D93"/>
    <w:rsid w:val="008E13EC"/>
    <w:rsid w:val="008F6B35"/>
    <w:rsid w:val="009022C0"/>
    <w:rsid w:val="009250DC"/>
    <w:rsid w:val="009269C2"/>
    <w:rsid w:val="00926D35"/>
    <w:rsid w:val="00926D71"/>
    <w:rsid w:val="00974B70"/>
    <w:rsid w:val="00986D5D"/>
    <w:rsid w:val="009B2736"/>
    <w:rsid w:val="009F4866"/>
    <w:rsid w:val="00A046DE"/>
    <w:rsid w:val="00A10B7A"/>
    <w:rsid w:val="00A251A9"/>
    <w:rsid w:val="00A5441B"/>
    <w:rsid w:val="00A800D2"/>
    <w:rsid w:val="00AB2D56"/>
    <w:rsid w:val="00AE68EE"/>
    <w:rsid w:val="00B4698F"/>
    <w:rsid w:val="00B60D83"/>
    <w:rsid w:val="00B8138D"/>
    <w:rsid w:val="00BB32DF"/>
    <w:rsid w:val="00C01EAA"/>
    <w:rsid w:val="00C047DD"/>
    <w:rsid w:val="00C43CB9"/>
    <w:rsid w:val="00C54554"/>
    <w:rsid w:val="00C55EF6"/>
    <w:rsid w:val="00C86ECB"/>
    <w:rsid w:val="00C92873"/>
    <w:rsid w:val="00C93F22"/>
    <w:rsid w:val="00CB557C"/>
    <w:rsid w:val="00CD51DF"/>
    <w:rsid w:val="00D04C32"/>
    <w:rsid w:val="00D15B3E"/>
    <w:rsid w:val="00D412AB"/>
    <w:rsid w:val="00D75CE4"/>
    <w:rsid w:val="00D90ACF"/>
    <w:rsid w:val="00E02955"/>
    <w:rsid w:val="00E24BD0"/>
    <w:rsid w:val="00E33AD2"/>
    <w:rsid w:val="00E3612A"/>
    <w:rsid w:val="00E41D19"/>
    <w:rsid w:val="00E4249D"/>
    <w:rsid w:val="00E442FA"/>
    <w:rsid w:val="00E524B2"/>
    <w:rsid w:val="00E620B4"/>
    <w:rsid w:val="00EA4B9D"/>
    <w:rsid w:val="00ED58C9"/>
    <w:rsid w:val="00EF0ECC"/>
    <w:rsid w:val="00EF1016"/>
    <w:rsid w:val="00F01DAC"/>
    <w:rsid w:val="00F1013A"/>
    <w:rsid w:val="00F4596C"/>
    <w:rsid w:val="00F53153"/>
    <w:rsid w:val="00F7136E"/>
    <w:rsid w:val="00F861A0"/>
    <w:rsid w:val="00FB5157"/>
    <w:rsid w:val="00FF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47A667-B4CE-436D-98DD-4D3CDFE99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01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3C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2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A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D77EE-8B9C-46A7-8F04-D86EA2B08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1804</TotalTime>
  <Pages>9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Jamie</dc:creator>
  <cp:lastModifiedBy>13JaCu3178</cp:lastModifiedBy>
  <cp:revision>65</cp:revision>
  <dcterms:created xsi:type="dcterms:W3CDTF">2015-01-21T20:34:00Z</dcterms:created>
  <dcterms:modified xsi:type="dcterms:W3CDTF">2015-04-02T11:54:00Z</dcterms:modified>
</cp:coreProperties>
</file>