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Curriculum sample: this lesson page is imported into the knowledge base for RAG retrieval tests. TutorFixtureDOCX 456.</w:t>
      </w:r>
    </w:p>
  </w:body>
</w:document>
</file>