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750DD" w14:textId="40906E52" w:rsidR="00572695" w:rsidRPr="007D429C" w:rsidRDefault="00192722" w:rsidP="00192722">
      <w:pPr>
        <w:rPr>
          <w:rFonts w:ascii="Open Sans" w:hAnsi="Open Sans" w:cs="Open Sans"/>
          <w:b/>
          <w:bCs/>
          <w:color w:val="000000" w:themeColor="text1"/>
          <w:sz w:val="56"/>
          <w:szCs w:val="56"/>
        </w:rPr>
      </w:pPr>
      <w:bookmarkStart w:id="0" w:name="_Hlk204905271"/>
      <w:r w:rsidRPr="007D429C">
        <w:rPr>
          <w:rFonts w:ascii="Open Sans" w:hAnsi="Open Sans" w:cs="Open Sans"/>
          <w:b/>
          <w:bCs/>
          <w:color w:val="000000" w:themeColor="text1"/>
          <w:sz w:val="56"/>
          <w:szCs w:val="56"/>
        </w:rPr>
        <w:t xml:space="preserve"> </w:t>
      </w:r>
      <w:r w:rsidR="00B50772" w:rsidRPr="007D429C">
        <w:rPr>
          <w:rFonts w:ascii="Open Sans" w:hAnsi="Open Sans" w:cs="Open Sans"/>
          <w:b/>
          <w:bCs/>
          <w:color w:val="000000" w:themeColor="text1"/>
          <w:sz w:val="56"/>
          <w:szCs w:val="56"/>
        </w:rPr>
        <w:t>ANTI-MONEY LAUNDERING (AML) POLICIES, PROCEDURES AND INTERNAL CONTROLS</w:t>
      </w:r>
    </w:p>
    <w:p w14:paraId="475AAEB2" w14:textId="77777777" w:rsidR="00C30917" w:rsidRPr="000F534F" w:rsidRDefault="00C30917" w:rsidP="00192722">
      <w:pPr>
        <w:rPr>
          <w:rFonts w:ascii="Open Sans" w:hAnsi="Open Sans" w:cs="Open Sans"/>
          <w:b/>
          <w:bCs/>
          <w:color w:val="000000" w:themeColor="text1"/>
          <w:sz w:val="24"/>
          <w:szCs w:val="24"/>
        </w:rPr>
      </w:pPr>
    </w:p>
    <w:p w14:paraId="1F1ADCEF" w14:textId="3A2C919E" w:rsidR="00C30917" w:rsidRPr="000F534F" w:rsidRDefault="00C30917" w:rsidP="00C30917">
      <w:pPr>
        <w:rPr>
          <w:rFonts w:ascii="Open Sans" w:hAnsi="Open Sans" w:cs="Open Sans"/>
          <w:b/>
          <w:bCs/>
          <w:color w:val="000000" w:themeColor="text1"/>
          <w:sz w:val="24"/>
          <w:szCs w:val="24"/>
        </w:rPr>
      </w:pPr>
      <w:r w:rsidRPr="000F534F">
        <w:rPr>
          <w:rFonts w:ascii="Open Sans" w:hAnsi="Open Sans" w:cs="Open Sans"/>
          <w:b/>
          <w:bCs/>
          <w:noProof/>
          <w:color w:val="000000" w:themeColor="text1"/>
          <w:sz w:val="24"/>
          <w:szCs w:val="24"/>
        </w:rPr>
        <w:drawing>
          <wp:inline distT="0" distB="0" distL="0" distR="0" wp14:anchorId="327DCC7E" wp14:editId="1973A0F5">
            <wp:extent cx="5731510" cy="5731510"/>
            <wp:effectExtent l="0" t="0" r="2540" b="2540"/>
            <wp:docPr id="1712314106" name="Picture 2"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14106" name="Picture 2" descr="A logo for a company&#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228C8114" w14:textId="77777777" w:rsidR="00C30917" w:rsidRDefault="00C30917" w:rsidP="00192722">
      <w:pPr>
        <w:rPr>
          <w:rFonts w:ascii="Open Sans" w:hAnsi="Open Sans" w:cs="Open Sans"/>
          <w:b/>
          <w:bCs/>
          <w:color w:val="000000" w:themeColor="text1"/>
          <w:sz w:val="24"/>
          <w:szCs w:val="24"/>
        </w:rPr>
      </w:pPr>
    </w:p>
    <w:p w14:paraId="733D21F0" w14:textId="77777777" w:rsidR="000F534F" w:rsidRDefault="000F534F" w:rsidP="00192722">
      <w:pPr>
        <w:rPr>
          <w:rFonts w:ascii="Open Sans" w:hAnsi="Open Sans" w:cs="Open Sans"/>
          <w:b/>
          <w:bCs/>
          <w:color w:val="000000" w:themeColor="text1"/>
          <w:sz w:val="24"/>
          <w:szCs w:val="24"/>
        </w:rPr>
      </w:pPr>
    </w:p>
    <w:p w14:paraId="7CF10661" w14:textId="77777777" w:rsidR="000F534F" w:rsidRDefault="000F534F" w:rsidP="00192722">
      <w:pPr>
        <w:rPr>
          <w:rFonts w:ascii="Open Sans" w:hAnsi="Open Sans" w:cs="Open Sans"/>
          <w:b/>
          <w:bCs/>
          <w:color w:val="000000" w:themeColor="text1"/>
          <w:sz w:val="24"/>
          <w:szCs w:val="24"/>
        </w:rPr>
      </w:pPr>
    </w:p>
    <w:bookmarkEnd w:id="0"/>
    <w:p w14:paraId="6075073B" w14:textId="43E86AE9" w:rsidR="00C30917" w:rsidRPr="000F534F" w:rsidRDefault="00C30917">
      <w:pPr>
        <w:pStyle w:val="TOC1"/>
        <w:tabs>
          <w:tab w:val="right" w:leader="dot" w:pos="9016"/>
        </w:tabs>
        <w:rPr>
          <w:rFonts w:ascii="Open Sans" w:eastAsiaTheme="minorEastAsia" w:hAnsi="Open Sans" w:cs="Open Sans"/>
          <w:b w:val="0"/>
          <w:bCs w:val="0"/>
          <w:caps w:val="0"/>
          <w:noProof/>
          <w:color w:val="000000" w:themeColor="text1"/>
          <w:sz w:val="24"/>
          <w:szCs w:val="24"/>
          <w:lang w:eastAsia="en-GB"/>
        </w:rPr>
      </w:pPr>
      <w:r w:rsidRPr="000F534F">
        <w:rPr>
          <w:rFonts w:ascii="Open Sans" w:hAnsi="Open Sans" w:cs="Open Sans"/>
          <w:b w:val="0"/>
          <w:bCs w:val="0"/>
          <w:color w:val="000000" w:themeColor="text1"/>
          <w:sz w:val="24"/>
          <w:szCs w:val="24"/>
        </w:rPr>
        <w:lastRenderedPageBreak/>
        <w:fldChar w:fldCharType="begin"/>
      </w:r>
      <w:r w:rsidRPr="000F534F">
        <w:rPr>
          <w:rFonts w:ascii="Open Sans" w:hAnsi="Open Sans" w:cs="Open Sans"/>
          <w:b w:val="0"/>
          <w:bCs w:val="0"/>
          <w:color w:val="000000" w:themeColor="text1"/>
          <w:sz w:val="24"/>
          <w:szCs w:val="24"/>
        </w:rPr>
        <w:instrText xml:space="preserve"> TOC \o "1-3" \h \z \u </w:instrText>
      </w:r>
      <w:r w:rsidRPr="000F534F">
        <w:rPr>
          <w:rFonts w:ascii="Open Sans" w:hAnsi="Open Sans" w:cs="Open Sans"/>
          <w:b w:val="0"/>
          <w:bCs w:val="0"/>
          <w:color w:val="000000" w:themeColor="text1"/>
          <w:sz w:val="24"/>
          <w:szCs w:val="24"/>
        </w:rPr>
        <w:fldChar w:fldCharType="separate"/>
      </w:r>
      <w:bookmarkStart w:id="1" w:name="_Hlk204905443"/>
      <w:r w:rsidRPr="000F534F">
        <w:rPr>
          <w:rStyle w:val="Hyperlink"/>
          <w:rFonts w:ascii="Open Sans" w:hAnsi="Open Sans" w:cs="Open Sans"/>
          <w:noProof/>
          <w:color w:val="000000" w:themeColor="text1"/>
          <w:sz w:val="24"/>
          <w:szCs w:val="24"/>
        </w:rPr>
        <w:fldChar w:fldCharType="begin"/>
      </w:r>
      <w:r w:rsidRPr="000F534F">
        <w:rPr>
          <w:rStyle w:val="Hyperlink"/>
          <w:rFonts w:ascii="Open Sans" w:hAnsi="Open Sans" w:cs="Open Sans"/>
          <w:noProof/>
          <w:color w:val="000000" w:themeColor="text1"/>
          <w:sz w:val="24"/>
          <w:szCs w:val="24"/>
        </w:rPr>
        <w:instrText xml:space="preserve"> </w:instrText>
      </w:r>
      <w:r w:rsidRPr="000F534F">
        <w:rPr>
          <w:rFonts w:ascii="Open Sans" w:hAnsi="Open Sans" w:cs="Open Sans"/>
          <w:noProof/>
          <w:color w:val="000000" w:themeColor="text1"/>
          <w:sz w:val="24"/>
          <w:szCs w:val="24"/>
        </w:rPr>
        <w:instrText>HYPERLINK \l "_Toc204904574"</w:instrText>
      </w:r>
      <w:r w:rsidRPr="000F534F">
        <w:rPr>
          <w:rStyle w:val="Hyperlink"/>
          <w:rFonts w:ascii="Open Sans" w:hAnsi="Open Sans" w:cs="Open Sans"/>
          <w:noProof/>
          <w:color w:val="000000" w:themeColor="text1"/>
          <w:sz w:val="24"/>
          <w:szCs w:val="24"/>
        </w:rPr>
        <w:instrText xml:space="preserve"> </w:instrText>
      </w:r>
      <w:r w:rsidR="007D429C" w:rsidRPr="000F534F">
        <w:rPr>
          <w:rStyle w:val="Hyperlink"/>
          <w:rFonts w:ascii="Open Sans" w:hAnsi="Open Sans" w:cs="Open Sans"/>
          <w:noProof/>
          <w:color w:val="000000" w:themeColor="text1"/>
          <w:sz w:val="24"/>
          <w:szCs w:val="24"/>
        </w:rPr>
      </w:r>
      <w:r w:rsidRPr="000F534F">
        <w:rPr>
          <w:rStyle w:val="Hyperlink"/>
          <w:rFonts w:ascii="Open Sans" w:hAnsi="Open Sans" w:cs="Open Sans"/>
          <w:noProof/>
          <w:color w:val="000000" w:themeColor="text1"/>
          <w:sz w:val="24"/>
          <w:szCs w:val="24"/>
        </w:rPr>
        <w:fldChar w:fldCharType="separate"/>
      </w:r>
      <w:r w:rsidRPr="000F534F">
        <w:rPr>
          <w:rStyle w:val="Hyperlink"/>
          <w:rFonts w:ascii="Open Sans" w:hAnsi="Open Sans" w:cs="Open Sans"/>
          <w:noProof/>
          <w:color w:val="000000" w:themeColor="text1"/>
          <w:sz w:val="24"/>
          <w:szCs w:val="24"/>
        </w:rPr>
        <w:t>1. Introduction and Scope</w:t>
      </w:r>
      <w:r w:rsidRPr="000F534F">
        <w:rPr>
          <w:rFonts w:ascii="Open Sans" w:hAnsi="Open Sans" w:cs="Open Sans"/>
          <w:noProof/>
          <w:webHidden/>
          <w:color w:val="000000" w:themeColor="text1"/>
          <w:sz w:val="24"/>
          <w:szCs w:val="24"/>
        </w:rPr>
        <w:tab/>
      </w:r>
      <w:r w:rsidRPr="000F534F">
        <w:rPr>
          <w:rFonts w:ascii="Open Sans" w:hAnsi="Open Sans" w:cs="Open Sans"/>
          <w:noProof/>
          <w:webHidden/>
          <w:color w:val="000000" w:themeColor="text1"/>
          <w:sz w:val="24"/>
          <w:szCs w:val="24"/>
        </w:rPr>
        <w:fldChar w:fldCharType="begin"/>
      </w:r>
      <w:r w:rsidRPr="000F534F">
        <w:rPr>
          <w:rFonts w:ascii="Open Sans" w:hAnsi="Open Sans" w:cs="Open Sans"/>
          <w:noProof/>
          <w:webHidden/>
          <w:color w:val="000000" w:themeColor="text1"/>
          <w:sz w:val="24"/>
          <w:szCs w:val="24"/>
        </w:rPr>
        <w:instrText xml:space="preserve"> PAGEREF _Toc204904574 \h </w:instrText>
      </w:r>
      <w:r w:rsidRPr="000F534F">
        <w:rPr>
          <w:rFonts w:ascii="Open Sans" w:hAnsi="Open Sans" w:cs="Open Sans"/>
          <w:noProof/>
          <w:webHidden/>
          <w:color w:val="000000" w:themeColor="text1"/>
          <w:sz w:val="24"/>
          <w:szCs w:val="24"/>
        </w:rPr>
      </w:r>
      <w:r w:rsidRPr="000F534F">
        <w:rPr>
          <w:rFonts w:ascii="Open Sans" w:hAnsi="Open Sans" w:cs="Open Sans"/>
          <w:noProof/>
          <w:webHidden/>
          <w:color w:val="000000" w:themeColor="text1"/>
          <w:sz w:val="24"/>
          <w:szCs w:val="24"/>
        </w:rPr>
        <w:fldChar w:fldCharType="separate"/>
      </w:r>
      <w:r w:rsidR="00881644">
        <w:rPr>
          <w:rFonts w:ascii="Open Sans" w:hAnsi="Open Sans" w:cs="Open Sans"/>
          <w:noProof/>
          <w:webHidden/>
          <w:color w:val="000000" w:themeColor="text1"/>
          <w:sz w:val="24"/>
          <w:szCs w:val="24"/>
        </w:rPr>
        <w:t>4</w:t>
      </w:r>
      <w:r w:rsidRPr="000F534F">
        <w:rPr>
          <w:rFonts w:ascii="Open Sans" w:hAnsi="Open Sans" w:cs="Open Sans"/>
          <w:noProof/>
          <w:webHidden/>
          <w:color w:val="000000" w:themeColor="text1"/>
          <w:sz w:val="24"/>
          <w:szCs w:val="24"/>
        </w:rPr>
        <w:fldChar w:fldCharType="end"/>
      </w:r>
      <w:r w:rsidRPr="000F534F">
        <w:rPr>
          <w:rStyle w:val="Hyperlink"/>
          <w:rFonts w:ascii="Open Sans" w:hAnsi="Open Sans" w:cs="Open Sans"/>
          <w:noProof/>
          <w:color w:val="000000" w:themeColor="text1"/>
          <w:sz w:val="24"/>
          <w:szCs w:val="24"/>
        </w:rPr>
        <w:fldChar w:fldCharType="end"/>
      </w:r>
    </w:p>
    <w:p w14:paraId="04A34678" w14:textId="23524A8E" w:rsidR="00C30917" w:rsidRPr="000F534F" w:rsidRDefault="00C30917">
      <w:pPr>
        <w:pStyle w:val="TOC1"/>
        <w:tabs>
          <w:tab w:val="right" w:leader="dot" w:pos="9016"/>
        </w:tabs>
        <w:rPr>
          <w:rFonts w:ascii="Open Sans" w:eastAsiaTheme="minorEastAsia" w:hAnsi="Open Sans" w:cs="Open Sans"/>
          <w:b w:val="0"/>
          <w:bCs w:val="0"/>
          <w:caps w:val="0"/>
          <w:noProof/>
          <w:color w:val="000000" w:themeColor="text1"/>
          <w:sz w:val="24"/>
          <w:szCs w:val="24"/>
          <w:lang w:eastAsia="en-GB"/>
        </w:rPr>
      </w:pPr>
      <w:hyperlink w:anchor="_Toc204904575" w:history="1">
        <w:r w:rsidRPr="000F534F">
          <w:rPr>
            <w:rStyle w:val="Hyperlink"/>
            <w:rFonts w:ascii="Open Sans" w:hAnsi="Open Sans" w:cs="Open Sans"/>
            <w:noProof/>
            <w:color w:val="000000" w:themeColor="text1"/>
            <w:sz w:val="24"/>
            <w:szCs w:val="24"/>
          </w:rPr>
          <w:t>2. Governance and Responsibilities</w:t>
        </w:r>
        <w:r w:rsidRPr="000F534F">
          <w:rPr>
            <w:rFonts w:ascii="Open Sans" w:hAnsi="Open Sans" w:cs="Open Sans"/>
            <w:noProof/>
            <w:webHidden/>
            <w:color w:val="000000" w:themeColor="text1"/>
            <w:sz w:val="24"/>
            <w:szCs w:val="24"/>
          </w:rPr>
          <w:tab/>
        </w:r>
        <w:r w:rsidRPr="000F534F">
          <w:rPr>
            <w:rFonts w:ascii="Open Sans" w:hAnsi="Open Sans" w:cs="Open Sans"/>
            <w:noProof/>
            <w:webHidden/>
            <w:color w:val="000000" w:themeColor="text1"/>
            <w:sz w:val="24"/>
            <w:szCs w:val="24"/>
          </w:rPr>
          <w:fldChar w:fldCharType="begin"/>
        </w:r>
        <w:r w:rsidRPr="000F534F">
          <w:rPr>
            <w:rFonts w:ascii="Open Sans" w:hAnsi="Open Sans" w:cs="Open Sans"/>
            <w:noProof/>
            <w:webHidden/>
            <w:color w:val="000000" w:themeColor="text1"/>
            <w:sz w:val="24"/>
            <w:szCs w:val="24"/>
          </w:rPr>
          <w:instrText xml:space="preserve"> PAGEREF _Toc204904575 \h </w:instrText>
        </w:r>
        <w:r w:rsidRPr="000F534F">
          <w:rPr>
            <w:rFonts w:ascii="Open Sans" w:hAnsi="Open Sans" w:cs="Open Sans"/>
            <w:noProof/>
            <w:webHidden/>
            <w:color w:val="000000" w:themeColor="text1"/>
            <w:sz w:val="24"/>
            <w:szCs w:val="24"/>
          </w:rPr>
        </w:r>
        <w:r w:rsidRPr="000F534F">
          <w:rPr>
            <w:rFonts w:ascii="Open Sans" w:hAnsi="Open Sans" w:cs="Open Sans"/>
            <w:noProof/>
            <w:webHidden/>
            <w:color w:val="000000" w:themeColor="text1"/>
            <w:sz w:val="24"/>
            <w:szCs w:val="24"/>
          </w:rPr>
          <w:fldChar w:fldCharType="separate"/>
        </w:r>
        <w:r w:rsidR="00881644">
          <w:rPr>
            <w:rFonts w:ascii="Open Sans" w:hAnsi="Open Sans" w:cs="Open Sans"/>
            <w:noProof/>
            <w:webHidden/>
            <w:color w:val="000000" w:themeColor="text1"/>
            <w:sz w:val="24"/>
            <w:szCs w:val="24"/>
          </w:rPr>
          <w:t>6</w:t>
        </w:r>
        <w:r w:rsidRPr="000F534F">
          <w:rPr>
            <w:rFonts w:ascii="Open Sans" w:hAnsi="Open Sans" w:cs="Open Sans"/>
            <w:noProof/>
            <w:webHidden/>
            <w:color w:val="000000" w:themeColor="text1"/>
            <w:sz w:val="24"/>
            <w:szCs w:val="24"/>
          </w:rPr>
          <w:fldChar w:fldCharType="end"/>
        </w:r>
      </w:hyperlink>
    </w:p>
    <w:p w14:paraId="06D30984" w14:textId="33E1C0BE" w:rsidR="00C30917" w:rsidRPr="000F534F" w:rsidRDefault="00C30917">
      <w:pPr>
        <w:pStyle w:val="TOC3"/>
        <w:tabs>
          <w:tab w:val="right" w:leader="dot" w:pos="9016"/>
        </w:tabs>
        <w:rPr>
          <w:rFonts w:ascii="Open Sans" w:eastAsiaTheme="minorEastAsia" w:hAnsi="Open Sans" w:cs="Open Sans"/>
          <w:i w:val="0"/>
          <w:iCs w:val="0"/>
          <w:noProof/>
          <w:color w:val="000000" w:themeColor="text1"/>
          <w:sz w:val="24"/>
          <w:szCs w:val="24"/>
          <w:lang w:eastAsia="en-GB"/>
        </w:rPr>
      </w:pPr>
      <w:hyperlink w:anchor="_Toc204904576" w:history="1">
        <w:r w:rsidRPr="000F534F">
          <w:rPr>
            <w:rStyle w:val="Hyperlink"/>
            <w:rFonts w:ascii="Open Sans" w:eastAsia="Times New Roman" w:hAnsi="Open Sans" w:cs="Open Sans"/>
            <w:noProof/>
            <w:color w:val="000000" w:themeColor="text1"/>
            <w:kern w:val="0"/>
            <w:sz w:val="24"/>
            <w:szCs w:val="24"/>
            <w:lang w:eastAsia="en-GB"/>
            <w14:ligatures w14:val="none"/>
          </w:rPr>
          <w:t>2.1 Board and Senior Management Oversight</w:t>
        </w:r>
        <w:r w:rsidRPr="000F534F">
          <w:rPr>
            <w:rFonts w:ascii="Open Sans" w:hAnsi="Open Sans" w:cs="Open Sans"/>
            <w:noProof/>
            <w:webHidden/>
            <w:color w:val="000000" w:themeColor="text1"/>
            <w:sz w:val="24"/>
            <w:szCs w:val="24"/>
          </w:rPr>
          <w:tab/>
        </w:r>
        <w:r w:rsidRPr="000F534F">
          <w:rPr>
            <w:rFonts w:ascii="Open Sans" w:hAnsi="Open Sans" w:cs="Open Sans"/>
            <w:noProof/>
            <w:webHidden/>
            <w:color w:val="000000" w:themeColor="text1"/>
            <w:sz w:val="24"/>
            <w:szCs w:val="24"/>
          </w:rPr>
          <w:fldChar w:fldCharType="begin"/>
        </w:r>
        <w:r w:rsidRPr="000F534F">
          <w:rPr>
            <w:rFonts w:ascii="Open Sans" w:hAnsi="Open Sans" w:cs="Open Sans"/>
            <w:noProof/>
            <w:webHidden/>
            <w:color w:val="000000" w:themeColor="text1"/>
            <w:sz w:val="24"/>
            <w:szCs w:val="24"/>
          </w:rPr>
          <w:instrText xml:space="preserve"> PAGEREF _Toc204904576 \h </w:instrText>
        </w:r>
        <w:r w:rsidRPr="000F534F">
          <w:rPr>
            <w:rFonts w:ascii="Open Sans" w:hAnsi="Open Sans" w:cs="Open Sans"/>
            <w:noProof/>
            <w:webHidden/>
            <w:color w:val="000000" w:themeColor="text1"/>
            <w:sz w:val="24"/>
            <w:szCs w:val="24"/>
          </w:rPr>
        </w:r>
        <w:r w:rsidRPr="000F534F">
          <w:rPr>
            <w:rFonts w:ascii="Open Sans" w:hAnsi="Open Sans" w:cs="Open Sans"/>
            <w:noProof/>
            <w:webHidden/>
            <w:color w:val="000000" w:themeColor="text1"/>
            <w:sz w:val="24"/>
            <w:szCs w:val="24"/>
          </w:rPr>
          <w:fldChar w:fldCharType="separate"/>
        </w:r>
        <w:r w:rsidR="00881644">
          <w:rPr>
            <w:rFonts w:ascii="Open Sans" w:hAnsi="Open Sans" w:cs="Open Sans"/>
            <w:noProof/>
            <w:webHidden/>
            <w:color w:val="000000" w:themeColor="text1"/>
            <w:sz w:val="24"/>
            <w:szCs w:val="24"/>
          </w:rPr>
          <w:t>6</w:t>
        </w:r>
        <w:r w:rsidRPr="000F534F">
          <w:rPr>
            <w:rFonts w:ascii="Open Sans" w:hAnsi="Open Sans" w:cs="Open Sans"/>
            <w:noProof/>
            <w:webHidden/>
            <w:color w:val="000000" w:themeColor="text1"/>
            <w:sz w:val="24"/>
            <w:szCs w:val="24"/>
          </w:rPr>
          <w:fldChar w:fldCharType="end"/>
        </w:r>
      </w:hyperlink>
    </w:p>
    <w:p w14:paraId="6920CEF6" w14:textId="43876C82" w:rsidR="00C30917" w:rsidRPr="000F534F" w:rsidRDefault="00C30917">
      <w:pPr>
        <w:pStyle w:val="TOC3"/>
        <w:tabs>
          <w:tab w:val="right" w:leader="dot" w:pos="9016"/>
        </w:tabs>
        <w:rPr>
          <w:rFonts w:ascii="Open Sans" w:eastAsiaTheme="minorEastAsia" w:hAnsi="Open Sans" w:cs="Open Sans"/>
          <w:i w:val="0"/>
          <w:iCs w:val="0"/>
          <w:noProof/>
          <w:color w:val="000000" w:themeColor="text1"/>
          <w:sz w:val="24"/>
          <w:szCs w:val="24"/>
          <w:lang w:eastAsia="en-GB"/>
        </w:rPr>
      </w:pPr>
      <w:hyperlink w:anchor="_Toc204904577" w:history="1">
        <w:r w:rsidRPr="000F534F">
          <w:rPr>
            <w:rStyle w:val="Hyperlink"/>
            <w:rFonts w:ascii="Open Sans" w:eastAsia="Times New Roman" w:hAnsi="Open Sans" w:cs="Open Sans"/>
            <w:noProof/>
            <w:color w:val="000000" w:themeColor="text1"/>
            <w:kern w:val="0"/>
            <w:sz w:val="24"/>
            <w:szCs w:val="24"/>
            <w:lang w:eastAsia="en-GB"/>
            <w14:ligatures w14:val="none"/>
          </w:rPr>
          <w:t>2.2 Money Laundering Reporting Officer (MLRO)</w:t>
        </w:r>
        <w:r w:rsidRPr="000F534F">
          <w:rPr>
            <w:rFonts w:ascii="Open Sans" w:hAnsi="Open Sans" w:cs="Open Sans"/>
            <w:noProof/>
            <w:webHidden/>
            <w:color w:val="000000" w:themeColor="text1"/>
            <w:sz w:val="24"/>
            <w:szCs w:val="24"/>
          </w:rPr>
          <w:tab/>
        </w:r>
        <w:r w:rsidRPr="000F534F">
          <w:rPr>
            <w:rFonts w:ascii="Open Sans" w:hAnsi="Open Sans" w:cs="Open Sans"/>
            <w:noProof/>
            <w:webHidden/>
            <w:color w:val="000000" w:themeColor="text1"/>
            <w:sz w:val="24"/>
            <w:szCs w:val="24"/>
          </w:rPr>
          <w:fldChar w:fldCharType="begin"/>
        </w:r>
        <w:r w:rsidRPr="000F534F">
          <w:rPr>
            <w:rFonts w:ascii="Open Sans" w:hAnsi="Open Sans" w:cs="Open Sans"/>
            <w:noProof/>
            <w:webHidden/>
            <w:color w:val="000000" w:themeColor="text1"/>
            <w:sz w:val="24"/>
            <w:szCs w:val="24"/>
          </w:rPr>
          <w:instrText xml:space="preserve"> PAGEREF _Toc204904577 \h </w:instrText>
        </w:r>
        <w:r w:rsidRPr="000F534F">
          <w:rPr>
            <w:rFonts w:ascii="Open Sans" w:hAnsi="Open Sans" w:cs="Open Sans"/>
            <w:noProof/>
            <w:webHidden/>
            <w:color w:val="000000" w:themeColor="text1"/>
            <w:sz w:val="24"/>
            <w:szCs w:val="24"/>
          </w:rPr>
        </w:r>
        <w:r w:rsidRPr="000F534F">
          <w:rPr>
            <w:rFonts w:ascii="Open Sans" w:hAnsi="Open Sans" w:cs="Open Sans"/>
            <w:noProof/>
            <w:webHidden/>
            <w:color w:val="000000" w:themeColor="text1"/>
            <w:sz w:val="24"/>
            <w:szCs w:val="24"/>
          </w:rPr>
          <w:fldChar w:fldCharType="separate"/>
        </w:r>
        <w:r w:rsidR="00881644">
          <w:rPr>
            <w:rFonts w:ascii="Open Sans" w:hAnsi="Open Sans" w:cs="Open Sans"/>
            <w:noProof/>
            <w:webHidden/>
            <w:color w:val="000000" w:themeColor="text1"/>
            <w:sz w:val="24"/>
            <w:szCs w:val="24"/>
          </w:rPr>
          <w:t>6</w:t>
        </w:r>
        <w:r w:rsidRPr="000F534F">
          <w:rPr>
            <w:rFonts w:ascii="Open Sans" w:hAnsi="Open Sans" w:cs="Open Sans"/>
            <w:noProof/>
            <w:webHidden/>
            <w:color w:val="000000" w:themeColor="text1"/>
            <w:sz w:val="24"/>
            <w:szCs w:val="24"/>
          </w:rPr>
          <w:fldChar w:fldCharType="end"/>
        </w:r>
      </w:hyperlink>
    </w:p>
    <w:p w14:paraId="2AB0B48C" w14:textId="557396BF" w:rsidR="00C30917" w:rsidRPr="000F534F" w:rsidRDefault="00C30917">
      <w:pPr>
        <w:pStyle w:val="TOC3"/>
        <w:tabs>
          <w:tab w:val="right" w:leader="dot" w:pos="9016"/>
        </w:tabs>
        <w:rPr>
          <w:rFonts w:ascii="Open Sans" w:eastAsiaTheme="minorEastAsia" w:hAnsi="Open Sans" w:cs="Open Sans"/>
          <w:i w:val="0"/>
          <w:iCs w:val="0"/>
          <w:noProof/>
          <w:color w:val="000000" w:themeColor="text1"/>
          <w:sz w:val="24"/>
          <w:szCs w:val="24"/>
          <w:lang w:eastAsia="en-GB"/>
        </w:rPr>
      </w:pPr>
      <w:hyperlink w:anchor="_Toc204904578" w:history="1">
        <w:r w:rsidRPr="000F534F">
          <w:rPr>
            <w:rStyle w:val="Hyperlink"/>
            <w:rFonts w:ascii="Open Sans" w:eastAsia="Times New Roman" w:hAnsi="Open Sans" w:cs="Open Sans"/>
            <w:noProof/>
            <w:color w:val="000000" w:themeColor="text1"/>
            <w:kern w:val="0"/>
            <w:sz w:val="24"/>
            <w:szCs w:val="24"/>
            <w:lang w:eastAsia="en-GB"/>
            <w14:ligatures w14:val="none"/>
          </w:rPr>
          <w:t>2.3 Nominated Officer and Internal Reporting</w:t>
        </w:r>
        <w:r w:rsidRPr="000F534F">
          <w:rPr>
            <w:rFonts w:ascii="Open Sans" w:hAnsi="Open Sans" w:cs="Open Sans"/>
            <w:noProof/>
            <w:webHidden/>
            <w:color w:val="000000" w:themeColor="text1"/>
            <w:sz w:val="24"/>
            <w:szCs w:val="24"/>
          </w:rPr>
          <w:tab/>
        </w:r>
        <w:r w:rsidRPr="000F534F">
          <w:rPr>
            <w:rFonts w:ascii="Open Sans" w:hAnsi="Open Sans" w:cs="Open Sans"/>
            <w:noProof/>
            <w:webHidden/>
            <w:color w:val="000000" w:themeColor="text1"/>
            <w:sz w:val="24"/>
            <w:szCs w:val="24"/>
          </w:rPr>
          <w:fldChar w:fldCharType="begin"/>
        </w:r>
        <w:r w:rsidRPr="000F534F">
          <w:rPr>
            <w:rFonts w:ascii="Open Sans" w:hAnsi="Open Sans" w:cs="Open Sans"/>
            <w:noProof/>
            <w:webHidden/>
            <w:color w:val="000000" w:themeColor="text1"/>
            <w:sz w:val="24"/>
            <w:szCs w:val="24"/>
          </w:rPr>
          <w:instrText xml:space="preserve"> PAGEREF _Toc204904578 \h </w:instrText>
        </w:r>
        <w:r w:rsidRPr="000F534F">
          <w:rPr>
            <w:rFonts w:ascii="Open Sans" w:hAnsi="Open Sans" w:cs="Open Sans"/>
            <w:noProof/>
            <w:webHidden/>
            <w:color w:val="000000" w:themeColor="text1"/>
            <w:sz w:val="24"/>
            <w:szCs w:val="24"/>
          </w:rPr>
        </w:r>
        <w:r w:rsidRPr="000F534F">
          <w:rPr>
            <w:rFonts w:ascii="Open Sans" w:hAnsi="Open Sans" w:cs="Open Sans"/>
            <w:noProof/>
            <w:webHidden/>
            <w:color w:val="000000" w:themeColor="text1"/>
            <w:sz w:val="24"/>
            <w:szCs w:val="24"/>
          </w:rPr>
          <w:fldChar w:fldCharType="separate"/>
        </w:r>
        <w:r w:rsidR="00881644">
          <w:rPr>
            <w:rFonts w:ascii="Open Sans" w:hAnsi="Open Sans" w:cs="Open Sans"/>
            <w:noProof/>
            <w:webHidden/>
            <w:color w:val="000000" w:themeColor="text1"/>
            <w:sz w:val="24"/>
            <w:szCs w:val="24"/>
          </w:rPr>
          <w:t>7</w:t>
        </w:r>
        <w:r w:rsidRPr="000F534F">
          <w:rPr>
            <w:rFonts w:ascii="Open Sans" w:hAnsi="Open Sans" w:cs="Open Sans"/>
            <w:noProof/>
            <w:webHidden/>
            <w:color w:val="000000" w:themeColor="text1"/>
            <w:sz w:val="24"/>
            <w:szCs w:val="24"/>
          </w:rPr>
          <w:fldChar w:fldCharType="end"/>
        </w:r>
      </w:hyperlink>
    </w:p>
    <w:p w14:paraId="580B1807" w14:textId="77DD8646" w:rsidR="00C30917" w:rsidRPr="000F534F" w:rsidRDefault="00C30917">
      <w:pPr>
        <w:pStyle w:val="TOC3"/>
        <w:tabs>
          <w:tab w:val="right" w:leader="dot" w:pos="9016"/>
        </w:tabs>
        <w:rPr>
          <w:rFonts w:ascii="Open Sans" w:eastAsiaTheme="minorEastAsia" w:hAnsi="Open Sans" w:cs="Open Sans"/>
          <w:i w:val="0"/>
          <w:iCs w:val="0"/>
          <w:noProof/>
          <w:color w:val="000000" w:themeColor="text1"/>
          <w:sz w:val="24"/>
          <w:szCs w:val="24"/>
          <w:lang w:eastAsia="en-GB"/>
        </w:rPr>
      </w:pPr>
      <w:hyperlink w:anchor="_Toc204904579" w:history="1">
        <w:r w:rsidRPr="000F534F">
          <w:rPr>
            <w:rStyle w:val="Hyperlink"/>
            <w:rFonts w:ascii="Open Sans" w:eastAsia="Times New Roman" w:hAnsi="Open Sans" w:cs="Open Sans"/>
            <w:noProof/>
            <w:color w:val="000000" w:themeColor="text1"/>
            <w:kern w:val="0"/>
            <w:sz w:val="24"/>
            <w:szCs w:val="24"/>
            <w:lang w:eastAsia="en-GB"/>
            <w14:ligatures w14:val="none"/>
          </w:rPr>
          <w:t>2.4 Compliance Officer, Second Line and Third Line Functions</w:t>
        </w:r>
        <w:r w:rsidRPr="000F534F">
          <w:rPr>
            <w:rFonts w:ascii="Open Sans" w:hAnsi="Open Sans" w:cs="Open Sans"/>
            <w:noProof/>
            <w:webHidden/>
            <w:color w:val="000000" w:themeColor="text1"/>
            <w:sz w:val="24"/>
            <w:szCs w:val="24"/>
          </w:rPr>
          <w:tab/>
        </w:r>
        <w:r w:rsidRPr="000F534F">
          <w:rPr>
            <w:rFonts w:ascii="Open Sans" w:hAnsi="Open Sans" w:cs="Open Sans"/>
            <w:noProof/>
            <w:webHidden/>
            <w:color w:val="000000" w:themeColor="text1"/>
            <w:sz w:val="24"/>
            <w:szCs w:val="24"/>
          </w:rPr>
          <w:fldChar w:fldCharType="begin"/>
        </w:r>
        <w:r w:rsidRPr="000F534F">
          <w:rPr>
            <w:rFonts w:ascii="Open Sans" w:hAnsi="Open Sans" w:cs="Open Sans"/>
            <w:noProof/>
            <w:webHidden/>
            <w:color w:val="000000" w:themeColor="text1"/>
            <w:sz w:val="24"/>
            <w:szCs w:val="24"/>
          </w:rPr>
          <w:instrText xml:space="preserve"> PAGEREF _Toc204904579 \h </w:instrText>
        </w:r>
        <w:r w:rsidRPr="000F534F">
          <w:rPr>
            <w:rFonts w:ascii="Open Sans" w:hAnsi="Open Sans" w:cs="Open Sans"/>
            <w:noProof/>
            <w:webHidden/>
            <w:color w:val="000000" w:themeColor="text1"/>
            <w:sz w:val="24"/>
            <w:szCs w:val="24"/>
          </w:rPr>
        </w:r>
        <w:r w:rsidRPr="000F534F">
          <w:rPr>
            <w:rFonts w:ascii="Open Sans" w:hAnsi="Open Sans" w:cs="Open Sans"/>
            <w:noProof/>
            <w:webHidden/>
            <w:color w:val="000000" w:themeColor="text1"/>
            <w:sz w:val="24"/>
            <w:szCs w:val="24"/>
          </w:rPr>
          <w:fldChar w:fldCharType="separate"/>
        </w:r>
        <w:r w:rsidR="00881644">
          <w:rPr>
            <w:rFonts w:ascii="Open Sans" w:hAnsi="Open Sans" w:cs="Open Sans"/>
            <w:noProof/>
            <w:webHidden/>
            <w:color w:val="000000" w:themeColor="text1"/>
            <w:sz w:val="24"/>
            <w:szCs w:val="24"/>
          </w:rPr>
          <w:t>7</w:t>
        </w:r>
        <w:r w:rsidRPr="000F534F">
          <w:rPr>
            <w:rFonts w:ascii="Open Sans" w:hAnsi="Open Sans" w:cs="Open Sans"/>
            <w:noProof/>
            <w:webHidden/>
            <w:color w:val="000000" w:themeColor="text1"/>
            <w:sz w:val="24"/>
            <w:szCs w:val="24"/>
          </w:rPr>
          <w:fldChar w:fldCharType="end"/>
        </w:r>
      </w:hyperlink>
    </w:p>
    <w:p w14:paraId="3CA5B516" w14:textId="128AB26E" w:rsidR="00C30917" w:rsidRPr="000F534F" w:rsidRDefault="00C30917">
      <w:pPr>
        <w:pStyle w:val="TOC3"/>
        <w:tabs>
          <w:tab w:val="right" w:leader="dot" w:pos="9016"/>
        </w:tabs>
        <w:rPr>
          <w:rFonts w:ascii="Open Sans" w:eastAsiaTheme="minorEastAsia" w:hAnsi="Open Sans" w:cs="Open Sans"/>
          <w:i w:val="0"/>
          <w:iCs w:val="0"/>
          <w:noProof/>
          <w:color w:val="000000" w:themeColor="text1"/>
          <w:sz w:val="24"/>
          <w:szCs w:val="24"/>
          <w:lang w:eastAsia="en-GB"/>
        </w:rPr>
      </w:pPr>
      <w:hyperlink w:anchor="_Toc204904580" w:history="1">
        <w:r w:rsidRPr="000F534F">
          <w:rPr>
            <w:rStyle w:val="Hyperlink"/>
            <w:rFonts w:ascii="Open Sans" w:eastAsia="Times New Roman" w:hAnsi="Open Sans" w:cs="Open Sans"/>
            <w:noProof/>
            <w:color w:val="000000" w:themeColor="text1"/>
            <w:kern w:val="0"/>
            <w:sz w:val="24"/>
            <w:szCs w:val="24"/>
            <w:lang w:eastAsia="en-GB"/>
            <w14:ligatures w14:val="none"/>
          </w:rPr>
          <w:t>2.5 Organisational Structure and Reporting Lines</w:t>
        </w:r>
        <w:r w:rsidRPr="000F534F">
          <w:rPr>
            <w:rFonts w:ascii="Open Sans" w:hAnsi="Open Sans" w:cs="Open Sans"/>
            <w:noProof/>
            <w:webHidden/>
            <w:color w:val="000000" w:themeColor="text1"/>
            <w:sz w:val="24"/>
            <w:szCs w:val="24"/>
          </w:rPr>
          <w:tab/>
        </w:r>
        <w:r w:rsidRPr="000F534F">
          <w:rPr>
            <w:rFonts w:ascii="Open Sans" w:hAnsi="Open Sans" w:cs="Open Sans"/>
            <w:noProof/>
            <w:webHidden/>
            <w:color w:val="000000" w:themeColor="text1"/>
            <w:sz w:val="24"/>
            <w:szCs w:val="24"/>
          </w:rPr>
          <w:fldChar w:fldCharType="begin"/>
        </w:r>
        <w:r w:rsidRPr="000F534F">
          <w:rPr>
            <w:rFonts w:ascii="Open Sans" w:hAnsi="Open Sans" w:cs="Open Sans"/>
            <w:noProof/>
            <w:webHidden/>
            <w:color w:val="000000" w:themeColor="text1"/>
            <w:sz w:val="24"/>
            <w:szCs w:val="24"/>
          </w:rPr>
          <w:instrText xml:space="preserve"> PAGEREF _Toc204904580 \h </w:instrText>
        </w:r>
        <w:r w:rsidRPr="000F534F">
          <w:rPr>
            <w:rFonts w:ascii="Open Sans" w:hAnsi="Open Sans" w:cs="Open Sans"/>
            <w:noProof/>
            <w:webHidden/>
            <w:color w:val="000000" w:themeColor="text1"/>
            <w:sz w:val="24"/>
            <w:szCs w:val="24"/>
          </w:rPr>
        </w:r>
        <w:r w:rsidRPr="000F534F">
          <w:rPr>
            <w:rFonts w:ascii="Open Sans" w:hAnsi="Open Sans" w:cs="Open Sans"/>
            <w:noProof/>
            <w:webHidden/>
            <w:color w:val="000000" w:themeColor="text1"/>
            <w:sz w:val="24"/>
            <w:szCs w:val="24"/>
          </w:rPr>
          <w:fldChar w:fldCharType="separate"/>
        </w:r>
        <w:r w:rsidR="00881644">
          <w:rPr>
            <w:rFonts w:ascii="Open Sans" w:hAnsi="Open Sans" w:cs="Open Sans"/>
            <w:noProof/>
            <w:webHidden/>
            <w:color w:val="000000" w:themeColor="text1"/>
            <w:sz w:val="24"/>
            <w:szCs w:val="24"/>
          </w:rPr>
          <w:t>8</w:t>
        </w:r>
        <w:r w:rsidRPr="000F534F">
          <w:rPr>
            <w:rFonts w:ascii="Open Sans" w:hAnsi="Open Sans" w:cs="Open Sans"/>
            <w:noProof/>
            <w:webHidden/>
            <w:color w:val="000000" w:themeColor="text1"/>
            <w:sz w:val="24"/>
            <w:szCs w:val="24"/>
          </w:rPr>
          <w:fldChar w:fldCharType="end"/>
        </w:r>
      </w:hyperlink>
    </w:p>
    <w:p w14:paraId="3C20E017" w14:textId="0B4697C5" w:rsidR="00C30917" w:rsidRPr="000F534F" w:rsidRDefault="00C30917">
      <w:pPr>
        <w:pStyle w:val="TOC3"/>
        <w:tabs>
          <w:tab w:val="right" w:leader="dot" w:pos="9016"/>
        </w:tabs>
        <w:rPr>
          <w:rFonts w:ascii="Open Sans" w:eastAsiaTheme="minorEastAsia" w:hAnsi="Open Sans" w:cs="Open Sans"/>
          <w:i w:val="0"/>
          <w:iCs w:val="0"/>
          <w:noProof/>
          <w:color w:val="000000" w:themeColor="text1"/>
          <w:sz w:val="24"/>
          <w:szCs w:val="24"/>
          <w:lang w:eastAsia="en-GB"/>
        </w:rPr>
      </w:pPr>
      <w:hyperlink w:anchor="_Toc204904581" w:history="1">
        <w:r w:rsidRPr="000F534F">
          <w:rPr>
            <w:rStyle w:val="Hyperlink"/>
            <w:rFonts w:ascii="Open Sans" w:eastAsia="Times New Roman" w:hAnsi="Open Sans" w:cs="Open Sans"/>
            <w:noProof/>
            <w:color w:val="000000" w:themeColor="text1"/>
            <w:kern w:val="0"/>
            <w:sz w:val="24"/>
            <w:szCs w:val="24"/>
            <w:lang w:eastAsia="en-GB"/>
            <w14:ligatures w14:val="none"/>
          </w:rPr>
          <w:t>2.6 Conflicts of Interest and Governance</w:t>
        </w:r>
        <w:r w:rsidRPr="000F534F">
          <w:rPr>
            <w:rFonts w:ascii="Open Sans" w:hAnsi="Open Sans" w:cs="Open Sans"/>
            <w:noProof/>
            <w:webHidden/>
            <w:color w:val="000000" w:themeColor="text1"/>
            <w:sz w:val="24"/>
            <w:szCs w:val="24"/>
          </w:rPr>
          <w:tab/>
        </w:r>
        <w:r w:rsidRPr="000F534F">
          <w:rPr>
            <w:rFonts w:ascii="Open Sans" w:hAnsi="Open Sans" w:cs="Open Sans"/>
            <w:noProof/>
            <w:webHidden/>
            <w:color w:val="000000" w:themeColor="text1"/>
            <w:sz w:val="24"/>
            <w:szCs w:val="24"/>
          </w:rPr>
          <w:fldChar w:fldCharType="begin"/>
        </w:r>
        <w:r w:rsidRPr="000F534F">
          <w:rPr>
            <w:rFonts w:ascii="Open Sans" w:hAnsi="Open Sans" w:cs="Open Sans"/>
            <w:noProof/>
            <w:webHidden/>
            <w:color w:val="000000" w:themeColor="text1"/>
            <w:sz w:val="24"/>
            <w:szCs w:val="24"/>
          </w:rPr>
          <w:instrText xml:space="preserve"> PAGEREF _Toc204904581 \h </w:instrText>
        </w:r>
        <w:r w:rsidRPr="000F534F">
          <w:rPr>
            <w:rFonts w:ascii="Open Sans" w:hAnsi="Open Sans" w:cs="Open Sans"/>
            <w:noProof/>
            <w:webHidden/>
            <w:color w:val="000000" w:themeColor="text1"/>
            <w:sz w:val="24"/>
            <w:szCs w:val="24"/>
          </w:rPr>
        </w:r>
        <w:r w:rsidRPr="000F534F">
          <w:rPr>
            <w:rFonts w:ascii="Open Sans" w:hAnsi="Open Sans" w:cs="Open Sans"/>
            <w:noProof/>
            <w:webHidden/>
            <w:color w:val="000000" w:themeColor="text1"/>
            <w:sz w:val="24"/>
            <w:szCs w:val="24"/>
          </w:rPr>
          <w:fldChar w:fldCharType="separate"/>
        </w:r>
        <w:r w:rsidR="00881644">
          <w:rPr>
            <w:rFonts w:ascii="Open Sans" w:hAnsi="Open Sans" w:cs="Open Sans"/>
            <w:noProof/>
            <w:webHidden/>
            <w:color w:val="000000" w:themeColor="text1"/>
            <w:sz w:val="24"/>
            <w:szCs w:val="24"/>
          </w:rPr>
          <w:t>8</w:t>
        </w:r>
        <w:r w:rsidRPr="000F534F">
          <w:rPr>
            <w:rFonts w:ascii="Open Sans" w:hAnsi="Open Sans" w:cs="Open Sans"/>
            <w:noProof/>
            <w:webHidden/>
            <w:color w:val="000000" w:themeColor="text1"/>
            <w:sz w:val="24"/>
            <w:szCs w:val="24"/>
          </w:rPr>
          <w:fldChar w:fldCharType="end"/>
        </w:r>
      </w:hyperlink>
    </w:p>
    <w:p w14:paraId="544196B0" w14:textId="5E9A7D7A" w:rsidR="00C30917" w:rsidRPr="000F534F" w:rsidRDefault="00C30917">
      <w:pPr>
        <w:pStyle w:val="TOC1"/>
        <w:tabs>
          <w:tab w:val="right" w:leader="dot" w:pos="9016"/>
        </w:tabs>
        <w:rPr>
          <w:rFonts w:ascii="Open Sans" w:eastAsiaTheme="minorEastAsia" w:hAnsi="Open Sans" w:cs="Open Sans"/>
          <w:b w:val="0"/>
          <w:bCs w:val="0"/>
          <w:caps w:val="0"/>
          <w:noProof/>
          <w:color w:val="000000" w:themeColor="text1"/>
          <w:sz w:val="24"/>
          <w:szCs w:val="24"/>
          <w:lang w:eastAsia="en-GB"/>
        </w:rPr>
      </w:pPr>
      <w:hyperlink w:anchor="_Toc204904582" w:history="1">
        <w:r w:rsidRPr="000F534F">
          <w:rPr>
            <w:rStyle w:val="Hyperlink"/>
            <w:rFonts w:ascii="Open Sans" w:hAnsi="Open Sans" w:cs="Open Sans"/>
            <w:noProof/>
            <w:color w:val="000000" w:themeColor="text1"/>
            <w:sz w:val="24"/>
            <w:szCs w:val="24"/>
          </w:rPr>
          <w:t>3. Risk-Based Approach (RBA)</w:t>
        </w:r>
        <w:r w:rsidRPr="000F534F">
          <w:rPr>
            <w:rFonts w:ascii="Open Sans" w:hAnsi="Open Sans" w:cs="Open Sans"/>
            <w:noProof/>
            <w:webHidden/>
            <w:color w:val="000000" w:themeColor="text1"/>
            <w:sz w:val="24"/>
            <w:szCs w:val="24"/>
          </w:rPr>
          <w:tab/>
        </w:r>
        <w:r w:rsidRPr="000F534F">
          <w:rPr>
            <w:rFonts w:ascii="Open Sans" w:hAnsi="Open Sans" w:cs="Open Sans"/>
            <w:noProof/>
            <w:webHidden/>
            <w:color w:val="000000" w:themeColor="text1"/>
            <w:sz w:val="24"/>
            <w:szCs w:val="24"/>
          </w:rPr>
          <w:fldChar w:fldCharType="begin"/>
        </w:r>
        <w:r w:rsidRPr="000F534F">
          <w:rPr>
            <w:rFonts w:ascii="Open Sans" w:hAnsi="Open Sans" w:cs="Open Sans"/>
            <w:noProof/>
            <w:webHidden/>
            <w:color w:val="000000" w:themeColor="text1"/>
            <w:sz w:val="24"/>
            <w:szCs w:val="24"/>
          </w:rPr>
          <w:instrText xml:space="preserve"> PAGEREF _Toc204904582 \h </w:instrText>
        </w:r>
        <w:r w:rsidRPr="000F534F">
          <w:rPr>
            <w:rFonts w:ascii="Open Sans" w:hAnsi="Open Sans" w:cs="Open Sans"/>
            <w:noProof/>
            <w:webHidden/>
            <w:color w:val="000000" w:themeColor="text1"/>
            <w:sz w:val="24"/>
            <w:szCs w:val="24"/>
          </w:rPr>
        </w:r>
        <w:r w:rsidRPr="000F534F">
          <w:rPr>
            <w:rFonts w:ascii="Open Sans" w:hAnsi="Open Sans" w:cs="Open Sans"/>
            <w:noProof/>
            <w:webHidden/>
            <w:color w:val="000000" w:themeColor="text1"/>
            <w:sz w:val="24"/>
            <w:szCs w:val="24"/>
          </w:rPr>
          <w:fldChar w:fldCharType="separate"/>
        </w:r>
        <w:r w:rsidR="00881644">
          <w:rPr>
            <w:rFonts w:ascii="Open Sans" w:hAnsi="Open Sans" w:cs="Open Sans"/>
            <w:noProof/>
            <w:webHidden/>
            <w:color w:val="000000" w:themeColor="text1"/>
            <w:sz w:val="24"/>
            <w:szCs w:val="24"/>
          </w:rPr>
          <w:t>9</w:t>
        </w:r>
        <w:r w:rsidRPr="000F534F">
          <w:rPr>
            <w:rFonts w:ascii="Open Sans" w:hAnsi="Open Sans" w:cs="Open Sans"/>
            <w:noProof/>
            <w:webHidden/>
            <w:color w:val="000000" w:themeColor="text1"/>
            <w:sz w:val="24"/>
            <w:szCs w:val="24"/>
          </w:rPr>
          <w:fldChar w:fldCharType="end"/>
        </w:r>
      </w:hyperlink>
    </w:p>
    <w:p w14:paraId="733ED0F3" w14:textId="2FD7D4FA" w:rsidR="00C30917" w:rsidRPr="000F534F" w:rsidRDefault="00C30917">
      <w:pPr>
        <w:pStyle w:val="TOC3"/>
        <w:tabs>
          <w:tab w:val="right" w:leader="dot" w:pos="9016"/>
        </w:tabs>
        <w:rPr>
          <w:rFonts w:ascii="Open Sans" w:eastAsiaTheme="minorEastAsia" w:hAnsi="Open Sans" w:cs="Open Sans"/>
          <w:i w:val="0"/>
          <w:iCs w:val="0"/>
          <w:noProof/>
          <w:color w:val="000000" w:themeColor="text1"/>
          <w:sz w:val="24"/>
          <w:szCs w:val="24"/>
          <w:lang w:eastAsia="en-GB"/>
        </w:rPr>
      </w:pPr>
      <w:hyperlink w:anchor="_Toc204904583" w:history="1">
        <w:r w:rsidRPr="000F534F">
          <w:rPr>
            <w:rStyle w:val="Hyperlink"/>
            <w:rFonts w:ascii="Open Sans" w:eastAsia="Times New Roman" w:hAnsi="Open Sans" w:cs="Open Sans"/>
            <w:noProof/>
            <w:color w:val="000000" w:themeColor="text1"/>
            <w:kern w:val="0"/>
            <w:sz w:val="24"/>
            <w:szCs w:val="24"/>
            <w:lang w:eastAsia="en-GB"/>
            <w14:ligatures w14:val="none"/>
          </w:rPr>
          <w:t>3.1 Firm-Level Risk Assessment</w:t>
        </w:r>
        <w:r w:rsidRPr="000F534F">
          <w:rPr>
            <w:rFonts w:ascii="Open Sans" w:hAnsi="Open Sans" w:cs="Open Sans"/>
            <w:noProof/>
            <w:webHidden/>
            <w:color w:val="000000" w:themeColor="text1"/>
            <w:sz w:val="24"/>
            <w:szCs w:val="24"/>
          </w:rPr>
          <w:tab/>
        </w:r>
        <w:r w:rsidRPr="000F534F">
          <w:rPr>
            <w:rFonts w:ascii="Open Sans" w:hAnsi="Open Sans" w:cs="Open Sans"/>
            <w:noProof/>
            <w:webHidden/>
            <w:color w:val="000000" w:themeColor="text1"/>
            <w:sz w:val="24"/>
            <w:szCs w:val="24"/>
          </w:rPr>
          <w:fldChar w:fldCharType="begin"/>
        </w:r>
        <w:r w:rsidRPr="000F534F">
          <w:rPr>
            <w:rFonts w:ascii="Open Sans" w:hAnsi="Open Sans" w:cs="Open Sans"/>
            <w:noProof/>
            <w:webHidden/>
            <w:color w:val="000000" w:themeColor="text1"/>
            <w:sz w:val="24"/>
            <w:szCs w:val="24"/>
          </w:rPr>
          <w:instrText xml:space="preserve"> PAGEREF _Toc204904583 \h </w:instrText>
        </w:r>
        <w:r w:rsidRPr="000F534F">
          <w:rPr>
            <w:rFonts w:ascii="Open Sans" w:hAnsi="Open Sans" w:cs="Open Sans"/>
            <w:noProof/>
            <w:webHidden/>
            <w:color w:val="000000" w:themeColor="text1"/>
            <w:sz w:val="24"/>
            <w:szCs w:val="24"/>
          </w:rPr>
        </w:r>
        <w:r w:rsidRPr="000F534F">
          <w:rPr>
            <w:rFonts w:ascii="Open Sans" w:hAnsi="Open Sans" w:cs="Open Sans"/>
            <w:noProof/>
            <w:webHidden/>
            <w:color w:val="000000" w:themeColor="text1"/>
            <w:sz w:val="24"/>
            <w:szCs w:val="24"/>
          </w:rPr>
          <w:fldChar w:fldCharType="separate"/>
        </w:r>
        <w:r w:rsidR="00881644">
          <w:rPr>
            <w:rFonts w:ascii="Open Sans" w:hAnsi="Open Sans" w:cs="Open Sans"/>
            <w:noProof/>
            <w:webHidden/>
            <w:color w:val="000000" w:themeColor="text1"/>
            <w:sz w:val="24"/>
            <w:szCs w:val="24"/>
          </w:rPr>
          <w:t>9</w:t>
        </w:r>
        <w:r w:rsidRPr="000F534F">
          <w:rPr>
            <w:rFonts w:ascii="Open Sans" w:hAnsi="Open Sans" w:cs="Open Sans"/>
            <w:noProof/>
            <w:webHidden/>
            <w:color w:val="000000" w:themeColor="text1"/>
            <w:sz w:val="24"/>
            <w:szCs w:val="24"/>
          </w:rPr>
          <w:fldChar w:fldCharType="end"/>
        </w:r>
      </w:hyperlink>
    </w:p>
    <w:p w14:paraId="4BE2F383" w14:textId="07CDEE80" w:rsidR="00C30917" w:rsidRPr="000F534F" w:rsidRDefault="00C30917">
      <w:pPr>
        <w:pStyle w:val="TOC1"/>
        <w:tabs>
          <w:tab w:val="right" w:leader="dot" w:pos="9016"/>
        </w:tabs>
        <w:rPr>
          <w:rFonts w:ascii="Open Sans" w:eastAsiaTheme="minorEastAsia" w:hAnsi="Open Sans" w:cs="Open Sans"/>
          <w:b w:val="0"/>
          <w:bCs w:val="0"/>
          <w:caps w:val="0"/>
          <w:noProof/>
          <w:color w:val="000000" w:themeColor="text1"/>
          <w:sz w:val="24"/>
          <w:szCs w:val="24"/>
          <w:lang w:eastAsia="en-GB"/>
        </w:rPr>
      </w:pPr>
      <w:hyperlink w:anchor="_Toc204904584" w:history="1">
        <w:r w:rsidRPr="000F534F">
          <w:rPr>
            <w:rStyle w:val="Hyperlink"/>
            <w:rFonts w:ascii="Open Sans" w:hAnsi="Open Sans" w:cs="Open Sans"/>
            <w:noProof/>
            <w:color w:val="000000" w:themeColor="text1"/>
            <w:sz w:val="24"/>
            <w:szCs w:val="24"/>
          </w:rPr>
          <w:t>4. Customer Due Diligence (CDD)</w:t>
        </w:r>
        <w:r w:rsidRPr="000F534F">
          <w:rPr>
            <w:rFonts w:ascii="Open Sans" w:hAnsi="Open Sans" w:cs="Open Sans"/>
            <w:noProof/>
            <w:webHidden/>
            <w:color w:val="000000" w:themeColor="text1"/>
            <w:sz w:val="24"/>
            <w:szCs w:val="24"/>
          </w:rPr>
          <w:tab/>
        </w:r>
        <w:r w:rsidRPr="000F534F">
          <w:rPr>
            <w:rFonts w:ascii="Open Sans" w:hAnsi="Open Sans" w:cs="Open Sans"/>
            <w:noProof/>
            <w:webHidden/>
            <w:color w:val="000000" w:themeColor="text1"/>
            <w:sz w:val="24"/>
            <w:szCs w:val="24"/>
          </w:rPr>
          <w:fldChar w:fldCharType="begin"/>
        </w:r>
        <w:r w:rsidRPr="000F534F">
          <w:rPr>
            <w:rFonts w:ascii="Open Sans" w:hAnsi="Open Sans" w:cs="Open Sans"/>
            <w:noProof/>
            <w:webHidden/>
            <w:color w:val="000000" w:themeColor="text1"/>
            <w:sz w:val="24"/>
            <w:szCs w:val="24"/>
          </w:rPr>
          <w:instrText xml:space="preserve"> PAGEREF _Toc204904584 \h </w:instrText>
        </w:r>
        <w:r w:rsidRPr="000F534F">
          <w:rPr>
            <w:rFonts w:ascii="Open Sans" w:hAnsi="Open Sans" w:cs="Open Sans"/>
            <w:noProof/>
            <w:webHidden/>
            <w:color w:val="000000" w:themeColor="text1"/>
            <w:sz w:val="24"/>
            <w:szCs w:val="24"/>
          </w:rPr>
        </w:r>
        <w:r w:rsidRPr="000F534F">
          <w:rPr>
            <w:rFonts w:ascii="Open Sans" w:hAnsi="Open Sans" w:cs="Open Sans"/>
            <w:noProof/>
            <w:webHidden/>
            <w:color w:val="000000" w:themeColor="text1"/>
            <w:sz w:val="24"/>
            <w:szCs w:val="24"/>
          </w:rPr>
          <w:fldChar w:fldCharType="separate"/>
        </w:r>
        <w:r w:rsidR="00881644">
          <w:rPr>
            <w:rFonts w:ascii="Open Sans" w:hAnsi="Open Sans" w:cs="Open Sans"/>
            <w:noProof/>
            <w:webHidden/>
            <w:color w:val="000000" w:themeColor="text1"/>
            <w:sz w:val="24"/>
            <w:szCs w:val="24"/>
          </w:rPr>
          <w:t>18</w:t>
        </w:r>
        <w:r w:rsidRPr="000F534F">
          <w:rPr>
            <w:rFonts w:ascii="Open Sans" w:hAnsi="Open Sans" w:cs="Open Sans"/>
            <w:noProof/>
            <w:webHidden/>
            <w:color w:val="000000" w:themeColor="text1"/>
            <w:sz w:val="24"/>
            <w:szCs w:val="24"/>
          </w:rPr>
          <w:fldChar w:fldCharType="end"/>
        </w:r>
      </w:hyperlink>
    </w:p>
    <w:p w14:paraId="5CA4BE88" w14:textId="6F72C262" w:rsidR="00C30917" w:rsidRPr="000F534F" w:rsidRDefault="00C30917">
      <w:pPr>
        <w:pStyle w:val="TOC3"/>
        <w:tabs>
          <w:tab w:val="right" w:leader="dot" w:pos="9016"/>
        </w:tabs>
        <w:rPr>
          <w:rFonts w:ascii="Open Sans" w:eastAsiaTheme="minorEastAsia" w:hAnsi="Open Sans" w:cs="Open Sans"/>
          <w:i w:val="0"/>
          <w:iCs w:val="0"/>
          <w:noProof/>
          <w:color w:val="000000" w:themeColor="text1"/>
          <w:sz w:val="24"/>
          <w:szCs w:val="24"/>
          <w:lang w:eastAsia="en-GB"/>
        </w:rPr>
      </w:pPr>
      <w:hyperlink w:anchor="_Toc204904585" w:history="1">
        <w:r w:rsidRPr="000F534F">
          <w:rPr>
            <w:rStyle w:val="Hyperlink"/>
            <w:rFonts w:ascii="Open Sans" w:eastAsia="Times New Roman" w:hAnsi="Open Sans" w:cs="Open Sans"/>
            <w:noProof/>
            <w:color w:val="000000" w:themeColor="text1"/>
            <w:kern w:val="0"/>
            <w:sz w:val="24"/>
            <w:szCs w:val="24"/>
            <w:lang w:eastAsia="en-GB"/>
            <w14:ligatures w14:val="none"/>
          </w:rPr>
          <w:t>4.1 Standard CDD</w:t>
        </w:r>
        <w:r w:rsidRPr="000F534F">
          <w:rPr>
            <w:rFonts w:ascii="Open Sans" w:hAnsi="Open Sans" w:cs="Open Sans"/>
            <w:noProof/>
            <w:webHidden/>
            <w:color w:val="000000" w:themeColor="text1"/>
            <w:sz w:val="24"/>
            <w:szCs w:val="24"/>
          </w:rPr>
          <w:tab/>
        </w:r>
        <w:r w:rsidRPr="000F534F">
          <w:rPr>
            <w:rFonts w:ascii="Open Sans" w:hAnsi="Open Sans" w:cs="Open Sans"/>
            <w:noProof/>
            <w:webHidden/>
            <w:color w:val="000000" w:themeColor="text1"/>
            <w:sz w:val="24"/>
            <w:szCs w:val="24"/>
          </w:rPr>
          <w:fldChar w:fldCharType="begin"/>
        </w:r>
        <w:r w:rsidRPr="000F534F">
          <w:rPr>
            <w:rFonts w:ascii="Open Sans" w:hAnsi="Open Sans" w:cs="Open Sans"/>
            <w:noProof/>
            <w:webHidden/>
            <w:color w:val="000000" w:themeColor="text1"/>
            <w:sz w:val="24"/>
            <w:szCs w:val="24"/>
          </w:rPr>
          <w:instrText xml:space="preserve"> PAGEREF _Toc204904585 \h </w:instrText>
        </w:r>
        <w:r w:rsidRPr="000F534F">
          <w:rPr>
            <w:rFonts w:ascii="Open Sans" w:hAnsi="Open Sans" w:cs="Open Sans"/>
            <w:noProof/>
            <w:webHidden/>
            <w:color w:val="000000" w:themeColor="text1"/>
            <w:sz w:val="24"/>
            <w:szCs w:val="24"/>
          </w:rPr>
        </w:r>
        <w:r w:rsidRPr="000F534F">
          <w:rPr>
            <w:rFonts w:ascii="Open Sans" w:hAnsi="Open Sans" w:cs="Open Sans"/>
            <w:noProof/>
            <w:webHidden/>
            <w:color w:val="000000" w:themeColor="text1"/>
            <w:sz w:val="24"/>
            <w:szCs w:val="24"/>
          </w:rPr>
          <w:fldChar w:fldCharType="separate"/>
        </w:r>
        <w:r w:rsidR="00881644">
          <w:rPr>
            <w:rFonts w:ascii="Open Sans" w:hAnsi="Open Sans" w:cs="Open Sans"/>
            <w:noProof/>
            <w:webHidden/>
            <w:color w:val="000000" w:themeColor="text1"/>
            <w:sz w:val="24"/>
            <w:szCs w:val="24"/>
          </w:rPr>
          <w:t>18</w:t>
        </w:r>
        <w:r w:rsidRPr="000F534F">
          <w:rPr>
            <w:rFonts w:ascii="Open Sans" w:hAnsi="Open Sans" w:cs="Open Sans"/>
            <w:noProof/>
            <w:webHidden/>
            <w:color w:val="000000" w:themeColor="text1"/>
            <w:sz w:val="24"/>
            <w:szCs w:val="24"/>
          </w:rPr>
          <w:fldChar w:fldCharType="end"/>
        </w:r>
      </w:hyperlink>
    </w:p>
    <w:p w14:paraId="372E4E5C" w14:textId="05978E66" w:rsidR="00C30917" w:rsidRPr="000F534F" w:rsidRDefault="00C30917">
      <w:pPr>
        <w:pStyle w:val="TOC3"/>
        <w:tabs>
          <w:tab w:val="right" w:leader="dot" w:pos="9016"/>
        </w:tabs>
        <w:rPr>
          <w:rFonts w:ascii="Open Sans" w:eastAsiaTheme="minorEastAsia" w:hAnsi="Open Sans" w:cs="Open Sans"/>
          <w:i w:val="0"/>
          <w:iCs w:val="0"/>
          <w:noProof/>
          <w:color w:val="000000" w:themeColor="text1"/>
          <w:sz w:val="24"/>
          <w:szCs w:val="24"/>
          <w:lang w:eastAsia="en-GB"/>
        </w:rPr>
      </w:pPr>
      <w:hyperlink w:anchor="_Toc204904586" w:history="1">
        <w:r w:rsidRPr="000F534F">
          <w:rPr>
            <w:rStyle w:val="Hyperlink"/>
            <w:rFonts w:ascii="Open Sans" w:eastAsia="Times New Roman" w:hAnsi="Open Sans" w:cs="Open Sans"/>
            <w:noProof/>
            <w:color w:val="000000" w:themeColor="text1"/>
            <w:kern w:val="0"/>
            <w:sz w:val="24"/>
            <w:szCs w:val="24"/>
            <w:lang w:eastAsia="en-GB"/>
            <w14:ligatures w14:val="none"/>
          </w:rPr>
          <w:t>4.2 Simplified Due Diligence (SDD) &amp; E-Money Exemption</w:t>
        </w:r>
        <w:r w:rsidRPr="000F534F">
          <w:rPr>
            <w:rFonts w:ascii="Open Sans" w:hAnsi="Open Sans" w:cs="Open Sans"/>
            <w:noProof/>
            <w:webHidden/>
            <w:color w:val="000000" w:themeColor="text1"/>
            <w:sz w:val="24"/>
            <w:szCs w:val="24"/>
          </w:rPr>
          <w:tab/>
        </w:r>
        <w:r w:rsidRPr="000F534F">
          <w:rPr>
            <w:rFonts w:ascii="Open Sans" w:hAnsi="Open Sans" w:cs="Open Sans"/>
            <w:noProof/>
            <w:webHidden/>
            <w:color w:val="000000" w:themeColor="text1"/>
            <w:sz w:val="24"/>
            <w:szCs w:val="24"/>
          </w:rPr>
          <w:fldChar w:fldCharType="begin"/>
        </w:r>
        <w:r w:rsidRPr="000F534F">
          <w:rPr>
            <w:rFonts w:ascii="Open Sans" w:hAnsi="Open Sans" w:cs="Open Sans"/>
            <w:noProof/>
            <w:webHidden/>
            <w:color w:val="000000" w:themeColor="text1"/>
            <w:sz w:val="24"/>
            <w:szCs w:val="24"/>
          </w:rPr>
          <w:instrText xml:space="preserve"> PAGEREF _Toc204904586 \h </w:instrText>
        </w:r>
        <w:r w:rsidRPr="000F534F">
          <w:rPr>
            <w:rFonts w:ascii="Open Sans" w:hAnsi="Open Sans" w:cs="Open Sans"/>
            <w:noProof/>
            <w:webHidden/>
            <w:color w:val="000000" w:themeColor="text1"/>
            <w:sz w:val="24"/>
            <w:szCs w:val="24"/>
          </w:rPr>
        </w:r>
        <w:r w:rsidRPr="000F534F">
          <w:rPr>
            <w:rFonts w:ascii="Open Sans" w:hAnsi="Open Sans" w:cs="Open Sans"/>
            <w:noProof/>
            <w:webHidden/>
            <w:color w:val="000000" w:themeColor="text1"/>
            <w:sz w:val="24"/>
            <w:szCs w:val="24"/>
          </w:rPr>
          <w:fldChar w:fldCharType="separate"/>
        </w:r>
        <w:r w:rsidR="00881644">
          <w:rPr>
            <w:rFonts w:ascii="Open Sans" w:hAnsi="Open Sans" w:cs="Open Sans"/>
            <w:noProof/>
            <w:webHidden/>
            <w:color w:val="000000" w:themeColor="text1"/>
            <w:sz w:val="24"/>
            <w:szCs w:val="24"/>
          </w:rPr>
          <w:t>19</w:t>
        </w:r>
        <w:r w:rsidRPr="000F534F">
          <w:rPr>
            <w:rFonts w:ascii="Open Sans" w:hAnsi="Open Sans" w:cs="Open Sans"/>
            <w:noProof/>
            <w:webHidden/>
            <w:color w:val="000000" w:themeColor="text1"/>
            <w:sz w:val="24"/>
            <w:szCs w:val="24"/>
          </w:rPr>
          <w:fldChar w:fldCharType="end"/>
        </w:r>
      </w:hyperlink>
    </w:p>
    <w:p w14:paraId="0680E8EE" w14:textId="54EFE3EE" w:rsidR="00C30917" w:rsidRPr="000F534F" w:rsidRDefault="00C30917">
      <w:pPr>
        <w:pStyle w:val="TOC3"/>
        <w:tabs>
          <w:tab w:val="right" w:leader="dot" w:pos="9016"/>
        </w:tabs>
        <w:rPr>
          <w:rFonts w:ascii="Open Sans" w:eastAsiaTheme="minorEastAsia" w:hAnsi="Open Sans" w:cs="Open Sans"/>
          <w:i w:val="0"/>
          <w:iCs w:val="0"/>
          <w:noProof/>
          <w:color w:val="000000" w:themeColor="text1"/>
          <w:sz w:val="24"/>
          <w:szCs w:val="24"/>
          <w:lang w:eastAsia="en-GB"/>
        </w:rPr>
      </w:pPr>
      <w:hyperlink w:anchor="_Toc204904587" w:history="1">
        <w:r w:rsidRPr="000F534F">
          <w:rPr>
            <w:rStyle w:val="Hyperlink"/>
            <w:rFonts w:ascii="Open Sans" w:eastAsia="Times New Roman" w:hAnsi="Open Sans" w:cs="Open Sans"/>
            <w:noProof/>
            <w:color w:val="000000" w:themeColor="text1"/>
            <w:kern w:val="0"/>
            <w:sz w:val="24"/>
            <w:szCs w:val="24"/>
            <w:lang w:eastAsia="en-GB"/>
            <w14:ligatures w14:val="none"/>
          </w:rPr>
          <w:t>4.3 Enhanced Due Diligence (EDD)</w:t>
        </w:r>
        <w:r w:rsidRPr="000F534F">
          <w:rPr>
            <w:rFonts w:ascii="Open Sans" w:hAnsi="Open Sans" w:cs="Open Sans"/>
            <w:noProof/>
            <w:webHidden/>
            <w:color w:val="000000" w:themeColor="text1"/>
            <w:sz w:val="24"/>
            <w:szCs w:val="24"/>
          </w:rPr>
          <w:tab/>
        </w:r>
        <w:r w:rsidRPr="000F534F">
          <w:rPr>
            <w:rFonts w:ascii="Open Sans" w:hAnsi="Open Sans" w:cs="Open Sans"/>
            <w:noProof/>
            <w:webHidden/>
            <w:color w:val="000000" w:themeColor="text1"/>
            <w:sz w:val="24"/>
            <w:szCs w:val="24"/>
          </w:rPr>
          <w:fldChar w:fldCharType="begin"/>
        </w:r>
        <w:r w:rsidRPr="000F534F">
          <w:rPr>
            <w:rFonts w:ascii="Open Sans" w:hAnsi="Open Sans" w:cs="Open Sans"/>
            <w:noProof/>
            <w:webHidden/>
            <w:color w:val="000000" w:themeColor="text1"/>
            <w:sz w:val="24"/>
            <w:szCs w:val="24"/>
          </w:rPr>
          <w:instrText xml:space="preserve"> PAGEREF _Toc204904587 \h </w:instrText>
        </w:r>
        <w:r w:rsidRPr="000F534F">
          <w:rPr>
            <w:rFonts w:ascii="Open Sans" w:hAnsi="Open Sans" w:cs="Open Sans"/>
            <w:noProof/>
            <w:webHidden/>
            <w:color w:val="000000" w:themeColor="text1"/>
            <w:sz w:val="24"/>
            <w:szCs w:val="24"/>
          </w:rPr>
        </w:r>
        <w:r w:rsidRPr="000F534F">
          <w:rPr>
            <w:rFonts w:ascii="Open Sans" w:hAnsi="Open Sans" w:cs="Open Sans"/>
            <w:noProof/>
            <w:webHidden/>
            <w:color w:val="000000" w:themeColor="text1"/>
            <w:sz w:val="24"/>
            <w:szCs w:val="24"/>
          </w:rPr>
          <w:fldChar w:fldCharType="separate"/>
        </w:r>
        <w:r w:rsidR="00881644">
          <w:rPr>
            <w:rFonts w:ascii="Open Sans" w:hAnsi="Open Sans" w:cs="Open Sans"/>
            <w:noProof/>
            <w:webHidden/>
            <w:color w:val="000000" w:themeColor="text1"/>
            <w:sz w:val="24"/>
            <w:szCs w:val="24"/>
          </w:rPr>
          <w:t>19</w:t>
        </w:r>
        <w:r w:rsidRPr="000F534F">
          <w:rPr>
            <w:rFonts w:ascii="Open Sans" w:hAnsi="Open Sans" w:cs="Open Sans"/>
            <w:noProof/>
            <w:webHidden/>
            <w:color w:val="000000" w:themeColor="text1"/>
            <w:sz w:val="24"/>
            <w:szCs w:val="24"/>
          </w:rPr>
          <w:fldChar w:fldCharType="end"/>
        </w:r>
      </w:hyperlink>
    </w:p>
    <w:p w14:paraId="1A74AD35" w14:textId="5B2BBD82" w:rsidR="00C30917" w:rsidRPr="000F534F" w:rsidRDefault="00C30917">
      <w:pPr>
        <w:pStyle w:val="TOC1"/>
        <w:tabs>
          <w:tab w:val="right" w:leader="dot" w:pos="9016"/>
        </w:tabs>
        <w:rPr>
          <w:rFonts w:ascii="Open Sans" w:eastAsiaTheme="minorEastAsia" w:hAnsi="Open Sans" w:cs="Open Sans"/>
          <w:b w:val="0"/>
          <w:bCs w:val="0"/>
          <w:caps w:val="0"/>
          <w:noProof/>
          <w:color w:val="000000" w:themeColor="text1"/>
          <w:sz w:val="24"/>
          <w:szCs w:val="24"/>
          <w:lang w:eastAsia="en-GB"/>
        </w:rPr>
      </w:pPr>
      <w:hyperlink w:anchor="_Toc204904588" w:history="1">
        <w:r w:rsidRPr="000F534F">
          <w:rPr>
            <w:rStyle w:val="Hyperlink"/>
            <w:rFonts w:ascii="Open Sans" w:hAnsi="Open Sans" w:cs="Open Sans"/>
            <w:noProof/>
            <w:color w:val="000000" w:themeColor="text1"/>
            <w:sz w:val="24"/>
            <w:szCs w:val="24"/>
          </w:rPr>
          <w:t>5. Ongoing Monitoring and Transaction Controls</w:t>
        </w:r>
        <w:r w:rsidRPr="000F534F">
          <w:rPr>
            <w:rFonts w:ascii="Open Sans" w:hAnsi="Open Sans" w:cs="Open Sans"/>
            <w:noProof/>
            <w:webHidden/>
            <w:color w:val="000000" w:themeColor="text1"/>
            <w:sz w:val="24"/>
            <w:szCs w:val="24"/>
          </w:rPr>
          <w:tab/>
        </w:r>
        <w:r w:rsidRPr="000F534F">
          <w:rPr>
            <w:rFonts w:ascii="Open Sans" w:hAnsi="Open Sans" w:cs="Open Sans"/>
            <w:noProof/>
            <w:webHidden/>
            <w:color w:val="000000" w:themeColor="text1"/>
            <w:sz w:val="24"/>
            <w:szCs w:val="24"/>
          </w:rPr>
          <w:fldChar w:fldCharType="begin"/>
        </w:r>
        <w:r w:rsidRPr="000F534F">
          <w:rPr>
            <w:rFonts w:ascii="Open Sans" w:hAnsi="Open Sans" w:cs="Open Sans"/>
            <w:noProof/>
            <w:webHidden/>
            <w:color w:val="000000" w:themeColor="text1"/>
            <w:sz w:val="24"/>
            <w:szCs w:val="24"/>
          </w:rPr>
          <w:instrText xml:space="preserve"> PAGEREF _Toc204904588 \h </w:instrText>
        </w:r>
        <w:r w:rsidRPr="000F534F">
          <w:rPr>
            <w:rFonts w:ascii="Open Sans" w:hAnsi="Open Sans" w:cs="Open Sans"/>
            <w:noProof/>
            <w:webHidden/>
            <w:color w:val="000000" w:themeColor="text1"/>
            <w:sz w:val="24"/>
            <w:szCs w:val="24"/>
          </w:rPr>
        </w:r>
        <w:r w:rsidRPr="000F534F">
          <w:rPr>
            <w:rFonts w:ascii="Open Sans" w:hAnsi="Open Sans" w:cs="Open Sans"/>
            <w:noProof/>
            <w:webHidden/>
            <w:color w:val="000000" w:themeColor="text1"/>
            <w:sz w:val="24"/>
            <w:szCs w:val="24"/>
          </w:rPr>
          <w:fldChar w:fldCharType="separate"/>
        </w:r>
        <w:r w:rsidR="00881644">
          <w:rPr>
            <w:rFonts w:ascii="Open Sans" w:hAnsi="Open Sans" w:cs="Open Sans"/>
            <w:noProof/>
            <w:webHidden/>
            <w:color w:val="000000" w:themeColor="text1"/>
            <w:sz w:val="24"/>
            <w:szCs w:val="24"/>
          </w:rPr>
          <w:t>21</w:t>
        </w:r>
        <w:r w:rsidRPr="000F534F">
          <w:rPr>
            <w:rFonts w:ascii="Open Sans" w:hAnsi="Open Sans" w:cs="Open Sans"/>
            <w:noProof/>
            <w:webHidden/>
            <w:color w:val="000000" w:themeColor="text1"/>
            <w:sz w:val="24"/>
            <w:szCs w:val="24"/>
          </w:rPr>
          <w:fldChar w:fldCharType="end"/>
        </w:r>
      </w:hyperlink>
    </w:p>
    <w:p w14:paraId="09258D52" w14:textId="2829A2DF" w:rsidR="00C30917" w:rsidRPr="000F534F" w:rsidRDefault="00C30917">
      <w:pPr>
        <w:pStyle w:val="TOC3"/>
        <w:tabs>
          <w:tab w:val="right" w:leader="dot" w:pos="9016"/>
        </w:tabs>
        <w:rPr>
          <w:rFonts w:ascii="Open Sans" w:eastAsiaTheme="minorEastAsia" w:hAnsi="Open Sans" w:cs="Open Sans"/>
          <w:i w:val="0"/>
          <w:iCs w:val="0"/>
          <w:noProof/>
          <w:color w:val="000000" w:themeColor="text1"/>
          <w:sz w:val="24"/>
          <w:szCs w:val="24"/>
          <w:lang w:eastAsia="en-GB"/>
        </w:rPr>
      </w:pPr>
      <w:hyperlink w:anchor="_Toc204904589" w:history="1">
        <w:r w:rsidRPr="000F534F">
          <w:rPr>
            <w:rStyle w:val="Hyperlink"/>
            <w:rFonts w:ascii="Open Sans" w:eastAsia="Times New Roman" w:hAnsi="Open Sans" w:cs="Open Sans"/>
            <w:noProof/>
            <w:color w:val="000000" w:themeColor="text1"/>
            <w:kern w:val="0"/>
            <w:sz w:val="24"/>
            <w:szCs w:val="24"/>
            <w:lang w:eastAsia="en-GB"/>
            <w14:ligatures w14:val="none"/>
          </w:rPr>
          <w:t>5.1 Automated Real-Time Monitoring</w:t>
        </w:r>
        <w:r w:rsidRPr="000F534F">
          <w:rPr>
            <w:rFonts w:ascii="Open Sans" w:hAnsi="Open Sans" w:cs="Open Sans"/>
            <w:noProof/>
            <w:webHidden/>
            <w:color w:val="000000" w:themeColor="text1"/>
            <w:sz w:val="24"/>
            <w:szCs w:val="24"/>
          </w:rPr>
          <w:tab/>
        </w:r>
        <w:r w:rsidRPr="000F534F">
          <w:rPr>
            <w:rFonts w:ascii="Open Sans" w:hAnsi="Open Sans" w:cs="Open Sans"/>
            <w:noProof/>
            <w:webHidden/>
            <w:color w:val="000000" w:themeColor="text1"/>
            <w:sz w:val="24"/>
            <w:szCs w:val="24"/>
          </w:rPr>
          <w:fldChar w:fldCharType="begin"/>
        </w:r>
        <w:r w:rsidRPr="000F534F">
          <w:rPr>
            <w:rFonts w:ascii="Open Sans" w:hAnsi="Open Sans" w:cs="Open Sans"/>
            <w:noProof/>
            <w:webHidden/>
            <w:color w:val="000000" w:themeColor="text1"/>
            <w:sz w:val="24"/>
            <w:szCs w:val="24"/>
          </w:rPr>
          <w:instrText xml:space="preserve"> PAGEREF _Toc204904589 \h </w:instrText>
        </w:r>
        <w:r w:rsidRPr="000F534F">
          <w:rPr>
            <w:rFonts w:ascii="Open Sans" w:hAnsi="Open Sans" w:cs="Open Sans"/>
            <w:noProof/>
            <w:webHidden/>
            <w:color w:val="000000" w:themeColor="text1"/>
            <w:sz w:val="24"/>
            <w:szCs w:val="24"/>
          </w:rPr>
        </w:r>
        <w:r w:rsidRPr="000F534F">
          <w:rPr>
            <w:rFonts w:ascii="Open Sans" w:hAnsi="Open Sans" w:cs="Open Sans"/>
            <w:noProof/>
            <w:webHidden/>
            <w:color w:val="000000" w:themeColor="text1"/>
            <w:sz w:val="24"/>
            <w:szCs w:val="24"/>
          </w:rPr>
          <w:fldChar w:fldCharType="separate"/>
        </w:r>
        <w:r w:rsidR="00881644">
          <w:rPr>
            <w:rFonts w:ascii="Open Sans" w:hAnsi="Open Sans" w:cs="Open Sans"/>
            <w:noProof/>
            <w:webHidden/>
            <w:color w:val="000000" w:themeColor="text1"/>
            <w:sz w:val="24"/>
            <w:szCs w:val="24"/>
          </w:rPr>
          <w:t>21</w:t>
        </w:r>
        <w:r w:rsidRPr="000F534F">
          <w:rPr>
            <w:rFonts w:ascii="Open Sans" w:hAnsi="Open Sans" w:cs="Open Sans"/>
            <w:noProof/>
            <w:webHidden/>
            <w:color w:val="000000" w:themeColor="text1"/>
            <w:sz w:val="24"/>
            <w:szCs w:val="24"/>
          </w:rPr>
          <w:fldChar w:fldCharType="end"/>
        </w:r>
      </w:hyperlink>
    </w:p>
    <w:p w14:paraId="00AB25B6" w14:textId="7A0B5DA2" w:rsidR="00C30917" w:rsidRPr="000F534F" w:rsidRDefault="00C30917">
      <w:pPr>
        <w:pStyle w:val="TOC3"/>
        <w:tabs>
          <w:tab w:val="right" w:leader="dot" w:pos="9016"/>
        </w:tabs>
        <w:rPr>
          <w:rFonts w:ascii="Open Sans" w:eastAsiaTheme="minorEastAsia" w:hAnsi="Open Sans" w:cs="Open Sans"/>
          <w:i w:val="0"/>
          <w:iCs w:val="0"/>
          <w:noProof/>
          <w:color w:val="000000" w:themeColor="text1"/>
          <w:sz w:val="24"/>
          <w:szCs w:val="24"/>
          <w:lang w:eastAsia="en-GB"/>
        </w:rPr>
      </w:pPr>
      <w:hyperlink w:anchor="_Toc204904590" w:history="1">
        <w:r w:rsidRPr="000F534F">
          <w:rPr>
            <w:rStyle w:val="Hyperlink"/>
            <w:rFonts w:ascii="Open Sans" w:eastAsia="Times New Roman" w:hAnsi="Open Sans" w:cs="Open Sans"/>
            <w:noProof/>
            <w:color w:val="000000" w:themeColor="text1"/>
            <w:kern w:val="0"/>
            <w:sz w:val="24"/>
            <w:szCs w:val="24"/>
            <w:lang w:eastAsia="en-GB"/>
            <w14:ligatures w14:val="none"/>
          </w:rPr>
          <w:t>5.2 Manual Review &amp; Case Management</w:t>
        </w:r>
        <w:r w:rsidRPr="000F534F">
          <w:rPr>
            <w:rFonts w:ascii="Open Sans" w:hAnsi="Open Sans" w:cs="Open Sans"/>
            <w:noProof/>
            <w:webHidden/>
            <w:color w:val="000000" w:themeColor="text1"/>
            <w:sz w:val="24"/>
            <w:szCs w:val="24"/>
          </w:rPr>
          <w:tab/>
        </w:r>
        <w:r w:rsidRPr="000F534F">
          <w:rPr>
            <w:rFonts w:ascii="Open Sans" w:hAnsi="Open Sans" w:cs="Open Sans"/>
            <w:noProof/>
            <w:webHidden/>
            <w:color w:val="000000" w:themeColor="text1"/>
            <w:sz w:val="24"/>
            <w:szCs w:val="24"/>
          </w:rPr>
          <w:fldChar w:fldCharType="begin"/>
        </w:r>
        <w:r w:rsidRPr="000F534F">
          <w:rPr>
            <w:rFonts w:ascii="Open Sans" w:hAnsi="Open Sans" w:cs="Open Sans"/>
            <w:noProof/>
            <w:webHidden/>
            <w:color w:val="000000" w:themeColor="text1"/>
            <w:sz w:val="24"/>
            <w:szCs w:val="24"/>
          </w:rPr>
          <w:instrText xml:space="preserve"> PAGEREF _Toc204904590 \h </w:instrText>
        </w:r>
        <w:r w:rsidRPr="000F534F">
          <w:rPr>
            <w:rFonts w:ascii="Open Sans" w:hAnsi="Open Sans" w:cs="Open Sans"/>
            <w:noProof/>
            <w:webHidden/>
            <w:color w:val="000000" w:themeColor="text1"/>
            <w:sz w:val="24"/>
            <w:szCs w:val="24"/>
          </w:rPr>
        </w:r>
        <w:r w:rsidRPr="000F534F">
          <w:rPr>
            <w:rFonts w:ascii="Open Sans" w:hAnsi="Open Sans" w:cs="Open Sans"/>
            <w:noProof/>
            <w:webHidden/>
            <w:color w:val="000000" w:themeColor="text1"/>
            <w:sz w:val="24"/>
            <w:szCs w:val="24"/>
          </w:rPr>
          <w:fldChar w:fldCharType="separate"/>
        </w:r>
        <w:r w:rsidR="00881644">
          <w:rPr>
            <w:rFonts w:ascii="Open Sans" w:hAnsi="Open Sans" w:cs="Open Sans"/>
            <w:noProof/>
            <w:webHidden/>
            <w:color w:val="000000" w:themeColor="text1"/>
            <w:sz w:val="24"/>
            <w:szCs w:val="24"/>
          </w:rPr>
          <w:t>21</w:t>
        </w:r>
        <w:r w:rsidRPr="000F534F">
          <w:rPr>
            <w:rFonts w:ascii="Open Sans" w:hAnsi="Open Sans" w:cs="Open Sans"/>
            <w:noProof/>
            <w:webHidden/>
            <w:color w:val="000000" w:themeColor="text1"/>
            <w:sz w:val="24"/>
            <w:szCs w:val="24"/>
          </w:rPr>
          <w:fldChar w:fldCharType="end"/>
        </w:r>
      </w:hyperlink>
    </w:p>
    <w:p w14:paraId="40D25CF5" w14:textId="1B034C0A" w:rsidR="00C30917" w:rsidRPr="000F534F" w:rsidRDefault="00C30917">
      <w:pPr>
        <w:pStyle w:val="TOC3"/>
        <w:tabs>
          <w:tab w:val="right" w:leader="dot" w:pos="9016"/>
        </w:tabs>
        <w:rPr>
          <w:rFonts w:ascii="Open Sans" w:eastAsiaTheme="minorEastAsia" w:hAnsi="Open Sans" w:cs="Open Sans"/>
          <w:i w:val="0"/>
          <w:iCs w:val="0"/>
          <w:noProof/>
          <w:color w:val="000000" w:themeColor="text1"/>
          <w:sz w:val="24"/>
          <w:szCs w:val="24"/>
          <w:lang w:eastAsia="en-GB"/>
        </w:rPr>
      </w:pPr>
      <w:hyperlink w:anchor="_Toc204904591" w:history="1">
        <w:r w:rsidRPr="000F534F">
          <w:rPr>
            <w:rStyle w:val="Hyperlink"/>
            <w:rFonts w:ascii="Open Sans" w:eastAsia="Times New Roman" w:hAnsi="Open Sans" w:cs="Open Sans"/>
            <w:noProof/>
            <w:color w:val="000000" w:themeColor="text1"/>
            <w:kern w:val="0"/>
            <w:sz w:val="24"/>
            <w:szCs w:val="24"/>
            <w:lang w:eastAsia="en-GB"/>
            <w14:ligatures w14:val="none"/>
          </w:rPr>
          <w:t>5.3 Escalation &amp; SAR Reporting</w:t>
        </w:r>
        <w:r w:rsidRPr="000F534F">
          <w:rPr>
            <w:rFonts w:ascii="Open Sans" w:hAnsi="Open Sans" w:cs="Open Sans"/>
            <w:noProof/>
            <w:webHidden/>
            <w:color w:val="000000" w:themeColor="text1"/>
            <w:sz w:val="24"/>
            <w:szCs w:val="24"/>
          </w:rPr>
          <w:tab/>
        </w:r>
        <w:r w:rsidRPr="000F534F">
          <w:rPr>
            <w:rFonts w:ascii="Open Sans" w:hAnsi="Open Sans" w:cs="Open Sans"/>
            <w:noProof/>
            <w:webHidden/>
            <w:color w:val="000000" w:themeColor="text1"/>
            <w:sz w:val="24"/>
            <w:szCs w:val="24"/>
          </w:rPr>
          <w:fldChar w:fldCharType="begin"/>
        </w:r>
        <w:r w:rsidRPr="000F534F">
          <w:rPr>
            <w:rFonts w:ascii="Open Sans" w:hAnsi="Open Sans" w:cs="Open Sans"/>
            <w:noProof/>
            <w:webHidden/>
            <w:color w:val="000000" w:themeColor="text1"/>
            <w:sz w:val="24"/>
            <w:szCs w:val="24"/>
          </w:rPr>
          <w:instrText xml:space="preserve"> PAGEREF _Toc204904591 \h </w:instrText>
        </w:r>
        <w:r w:rsidRPr="000F534F">
          <w:rPr>
            <w:rFonts w:ascii="Open Sans" w:hAnsi="Open Sans" w:cs="Open Sans"/>
            <w:noProof/>
            <w:webHidden/>
            <w:color w:val="000000" w:themeColor="text1"/>
            <w:sz w:val="24"/>
            <w:szCs w:val="24"/>
          </w:rPr>
        </w:r>
        <w:r w:rsidRPr="000F534F">
          <w:rPr>
            <w:rFonts w:ascii="Open Sans" w:hAnsi="Open Sans" w:cs="Open Sans"/>
            <w:noProof/>
            <w:webHidden/>
            <w:color w:val="000000" w:themeColor="text1"/>
            <w:sz w:val="24"/>
            <w:szCs w:val="24"/>
          </w:rPr>
          <w:fldChar w:fldCharType="separate"/>
        </w:r>
        <w:r w:rsidR="00881644">
          <w:rPr>
            <w:rFonts w:ascii="Open Sans" w:hAnsi="Open Sans" w:cs="Open Sans"/>
            <w:noProof/>
            <w:webHidden/>
            <w:color w:val="000000" w:themeColor="text1"/>
            <w:sz w:val="24"/>
            <w:szCs w:val="24"/>
          </w:rPr>
          <w:t>22</w:t>
        </w:r>
        <w:r w:rsidRPr="000F534F">
          <w:rPr>
            <w:rFonts w:ascii="Open Sans" w:hAnsi="Open Sans" w:cs="Open Sans"/>
            <w:noProof/>
            <w:webHidden/>
            <w:color w:val="000000" w:themeColor="text1"/>
            <w:sz w:val="24"/>
            <w:szCs w:val="24"/>
          </w:rPr>
          <w:fldChar w:fldCharType="end"/>
        </w:r>
      </w:hyperlink>
    </w:p>
    <w:p w14:paraId="6144F26D" w14:textId="637B56F9" w:rsidR="00C30917" w:rsidRPr="000F534F" w:rsidRDefault="00C30917">
      <w:pPr>
        <w:pStyle w:val="TOC3"/>
        <w:tabs>
          <w:tab w:val="right" w:leader="dot" w:pos="9016"/>
        </w:tabs>
        <w:rPr>
          <w:rFonts w:ascii="Open Sans" w:eastAsiaTheme="minorEastAsia" w:hAnsi="Open Sans" w:cs="Open Sans"/>
          <w:i w:val="0"/>
          <w:iCs w:val="0"/>
          <w:noProof/>
          <w:color w:val="000000" w:themeColor="text1"/>
          <w:sz w:val="24"/>
          <w:szCs w:val="24"/>
          <w:lang w:eastAsia="en-GB"/>
        </w:rPr>
      </w:pPr>
      <w:hyperlink w:anchor="_Toc204904592" w:history="1">
        <w:r w:rsidRPr="000F534F">
          <w:rPr>
            <w:rStyle w:val="Hyperlink"/>
            <w:rFonts w:ascii="Open Sans" w:eastAsia="Times New Roman" w:hAnsi="Open Sans" w:cs="Open Sans"/>
            <w:noProof/>
            <w:color w:val="000000" w:themeColor="text1"/>
            <w:kern w:val="0"/>
            <w:sz w:val="24"/>
            <w:szCs w:val="24"/>
            <w:lang w:eastAsia="en-GB"/>
            <w14:ligatures w14:val="none"/>
          </w:rPr>
          <w:t>5.4 Sanctions and PEP Screening</w:t>
        </w:r>
        <w:r w:rsidRPr="000F534F">
          <w:rPr>
            <w:rFonts w:ascii="Open Sans" w:hAnsi="Open Sans" w:cs="Open Sans"/>
            <w:noProof/>
            <w:webHidden/>
            <w:color w:val="000000" w:themeColor="text1"/>
            <w:sz w:val="24"/>
            <w:szCs w:val="24"/>
          </w:rPr>
          <w:tab/>
        </w:r>
        <w:r w:rsidRPr="000F534F">
          <w:rPr>
            <w:rFonts w:ascii="Open Sans" w:hAnsi="Open Sans" w:cs="Open Sans"/>
            <w:noProof/>
            <w:webHidden/>
            <w:color w:val="000000" w:themeColor="text1"/>
            <w:sz w:val="24"/>
            <w:szCs w:val="24"/>
          </w:rPr>
          <w:fldChar w:fldCharType="begin"/>
        </w:r>
        <w:r w:rsidRPr="000F534F">
          <w:rPr>
            <w:rFonts w:ascii="Open Sans" w:hAnsi="Open Sans" w:cs="Open Sans"/>
            <w:noProof/>
            <w:webHidden/>
            <w:color w:val="000000" w:themeColor="text1"/>
            <w:sz w:val="24"/>
            <w:szCs w:val="24"/>
          </w:rPr>
          <w:instrText xml:space="preserve"> PAGEREF _Toc204904592 \h </w:instrText>
        </w:r>
        <w:r w:rsidRPr="000F534F">
          <w:rPr>
            <w:rFonts w:ascii="Open Sans" w:hAnsi="Open Sans" w:cs="Open Sans"/>
            <w:noProof/>
            <w:webHidden/>
            <w:color w:val="000000" w:themeColor="text1"/>
            <w:sz w:val="24"/>
            <w:szCs w:val="24"/>
          </w:rPr>
        </w:r>
        <w:r w:rsidRPr="000F534F">
          <w:rPr>
            <w:rFonts w:ascii="Open Sans" w:hAnsi="Open Sans" w:cs="Open Sans"/>
            <w:noProof/>
            <w:webHidden/>
            <w:color w:val="000000" w:themeColor="text1"/>
            <w:sz w:val="24"/>
            <w:szCs w:val="24"/>
          </w:rPr>
          <w:fldChar w:fldCharType="separate"/>
        </w:r>
        <w:r w:rsidR="00881644">
          <w:rPr>
            <w:rFonts w:ascii="Open Sans" w:hAnsi="Open Sans" w:cs="Open Sans"/>
            <w:noProof/>
            <w:webHidden/>
            <w:color w:val="000000" w:themeColor="text1"/>
            <w:sz w:val="24"/>
            <w:szCs w:val="24"/>
          </w:rPr>
          <w:t>22</w:t>
        </w:r>
        <w:r w:rsidRPr="000F534F">
          <w:rPr>
            <w:rFonts w:ascii="Open Sans" w:hAnsi="Open Sans" w:cs="Open Sans"/>
            <w:noProof/>
            <w:webHidden/>
            <w:color w:val="000000" w:themeColor="text1"/>
            <w:sz w:val="24"/>
            <w:szCs w:val="24"/>
          </w:rPr>
          <w:fldChar w:fldCharType="end"/>
        </w:r>
      </w:hyperlink>
    </w:p>
    <w:p w14:paraId="2D153995" w14:textId="436ED6F2" w:rsidR="00C30917" w:rsidRPr="000F534F" w:rsidRDefault="00C30917">
      <w:pPr>
        <w:pStyle w:val="TOC3"/>
        <w:tabs>
          <w:tab w:val="right" w:leader="dot" w:pos="9016"/>
        </w:tabs>
        <w:rPr>
          <w:rFonts w:ascii="Open Sans" w:eastAsiaTheme="minorEastAsia" w:hAnsi="Open Sans" w:cs="Open Sans"/>
          <w:i w:val="0"/>
          <w:iCs w:val="0"/>
          <w:noProof/>
          <w:color w:val="000000" w:themeColor="text1"/>
          <w:sz w:val="24"/>
          <w:szCs w:val="24"/>
          <w:lang w:eastAsia="en-GB"/>
        </w:rPr>
      </w:pPr>
      <w:hyperlink w:anchor="_Toc204904593" w:history="1">
        <w:r w:rsidRPr="000F534F">
          <w:rPr>
            <w:rStyle w:val="Hyperlink"/>
            <w:rFonts w:ascii="Open Sans" w:eastAsia="Times New Roman" w:hAnsi="Open Sans" w:cs="Open Sans"/>
            <w:noProof/>
            <w:color w:val="000000" w:themeColor="text1"/>
            <w:kern w:val="0"/>
            <w:sz w:val="24"/>
            <w:szCs w:val="24"/>
            <w:lang w:eastAsia="en-GB"/>
            <w14:ligatures w14:val="none"/>
          </w:rPr>
          <w:t>5.5 Wire Transfer Regulation (WTR) Compliance</w:t>
        </w:r>
        <w:r w:rsidRPr="000F534F">
          <w:rPr>
            <w:rFonts w:ascii="Open Sans" w:hAnsi="Open Sans" w:cs="Open Sans"/>
            <w:noProof/>
            <w:webHidden/>
            <w:color w:val="000000" w:themeColor="text1"/>
            <w:sz w:val="24"/>
            <w:szCs w:val="24"/>
          </w:rPr>
          <w:tab/>
        </w:r>
        <w:r w:rsidRPr="000F534F">
          <w:rPr>
            <w:rFonts w:ascii="Open Sans" w:hAnsi="Open Sans" w:cs="Open Sans"/>
            <w:noProof/>
            <w:webHidden/>
            <w:color w:val="000000" w:themeColor="text1"/>
            <w:sz w:val="24"/>
            <w:szCs w:val="24"/>
          </w:rPr>
          <w:fldChar w:fldCharType="begin"/>
        </w:r>
        <w:r w:rsidRPr="000F534F">
          <w:rPr>
            <w:rFonts w:ascii="Open Sans" w:hAnsi="Open Sans" w:cs="Open Sans"/>
            <w:noProof/>
            <w:webHidden/>
            <w:color w:val="000000" w:themeColor="text1"/>
            <w:sz w:val="24"/>
            <w:szCs w:val="24"/>
          </w:rPr>
          <w:instrText xml:space="preserve"> PAGEREF _Toc204904593 \h </w:instrText>
        </w:r>
        <w:r w:rsidRPr="000F534F">
          <w:rPr>
            <w:rFonts w:ascii="Open Sans" w:hAnsi="Open Sans" w:cs="Open Sans"/>
            <w:noProof/>
            <w:webHidden/>
            <w:color w:val="000000" w:themeColor="text1"/>
            <w:sz w:val="24"/>
            <w:szCs w:val="24"/>
          </w:rPr>
        </w:r>
        <w:r w:rsidRPr="000F534F">
          <w:rPr>
            <w:rFonts w:ascii="Open Sans" w:hAnsi="Open Sans" w:cs="Open Sans"/>
            <w:noProof/>
            <w:webHidden/>
            <w:color w:val="000000" w:themeColor="text1"/>
            <w:sz w:val="24"/>
            <w:szCs w:val="24"/>
          </w:rPr>
          <w:fldChar w:fldCharType="separate"/>
        </w:r>
        <w:r w:rsidR="00881644">
          <w:rPr>
            <w:rFonts w:ascii="Open Sans" w:hAnsi="Open Sans" w:cs="Open Sans"/>
            <w:noProof/>
            <w:webHidden/>
            <w:color w:val="000000" w:themeColor="text1"/>
            <w:sz w:val="24"/>
            <w:szCs w:val="24"/>
          </w:rPr>
          <w:t>23</w:t>
        </w:r>
        <w:r w:rsidRPr="000F534F">
          <w:rPr>
            <w:rFonts w:ascii="Open Sans" w:hAnsi="Open Sans" w:cs="Open Sans"/>
            <w:noProof/>
            <w:webHidden/>
            <w:color w:val="000000" w:themeColor="text1"/>
            <w:sz w:val="24"/>
            <w:szCs w:val="24"/>
          </w:rPr>
          <w:fldChar w:fldCharType="end"/>
        </w:r>
      </w:hyperlink>
    </w:p>
    <w:p w14:paraId="224ED7E1" w14:textId="34BDFF05" w:rsidR="00C30917" w:rsidRPr="000F534F" w:rsidRDefault="00C30917">
      <w:pPr>
        <w:pStyle w:val="TOC1"/>
        <w:tabs>
          <w:tab w:val="right" w:leader="dot" w:pos="9016"/>
        </w:tabs>
        <w:rPr>
          <w:rFonts w:ascii="Open Sans" w:eastAsiaTheme="minorEastAsia" w:hAnsi="Open Sans" w:cs="Open Sans"/>
          <w:b w:val="0"/>
          <w:bCs w:val="0"/>
          <w:caps w:val="0"/>
          <w:noProof/>
          <w:color w:val="000000" w:themeColor="text1"/>
          <w:sz w:val="24"/>
          <w:szCs w:val="24"/>
          <w:lang w:eastAsia="en-GB"/>
        </w:rPr>
      </w:pPr>
      <w:hyperlink w:anchor="_Toc204904594" w:history="1">
        <w:r w:rsidRPr="000F534F">
          <w:rPr>
            <w:rStyle w:val="Hyperlink"/>
            <w:rFonts w:ascii="Open Sans" w:hAnsi="Open Sans" w:cs="Open Sans"/>
            <w:noProof/>
            <w:color w:val="000000" w:themeColor="text1"/>
            <w:sz w:val="24"/>
            <w:szCs w:val="24"/>
          </w:rPr>
          <w:t>6. Agents, Distributors and Outsourcing</w:t>
        </w:r>
        <w:r w:rsidRPr="000F534F">
          <w:rPr>
            <w:rFonts w:ascii="Open Sans" w:hAnsi="Open Sans" w:cs="Open Sans"/>
            <w:noProof/>
            <w:webHidden/>
            <w:color w:val="000000" w:themeColor="text1"/>
            <w:sz w:val="24"/>
            <w:szCs w:val="24"/>
          </w:rPr>
          <w:tab/>
        </w:r>
        <w:r w:rsidRPr="000F534F">
          <w:rPr>
            <w:rFonts w:ascii="Open Sans" w:hAnsi="Open Sans" w:cs="Open Sans"/>
            <w:noProof/>
            <w:webHidden/>
            <w:color w:val="000000" w:themeColor="text1"/>
            <w:sz w:val="24"/>
            <w:szCs w:val="24"/>
          </w:rPr>
          <w:fldChar w:fldCharType="begin"/>
        </w:r>
        <w:r w:rsidRPr="000F534F">
          <w:rPr>
            <w:rFonts w:ascii="Open Sans" w:hAnsi="Open Sans" w:cs="Open Sans"/>
            <w:noProof/>
            <w:webHidden/>
            <w:color w:val="000000" w:themeColor="text1"/>
            <w:sz w:val="24"/>
            <w:szCs w:val="24"/>
          </w:rPr>
          <w:instrText xml:space="preserve"> PAGEREF _Toc204904594 \h </w:instrText>
        </w:r>
        <w:r w:rsidRPr="000F534F">
          <w:rPr>
            <w:rFonts w:ascii="Open Sans" w:hAnsi="Open Sans" w:cs="Open Sans"/>
            <w:noProof/>
            <w:webHidden/>
            <w:color w:val="000000" w:themeColor="text1"/>
            <w:sz w:val="24"/>
            <w:szCs w:val="24"/>
          </w:rPr>
        </w:r>
        <w:r w:rsidRPr="000F534F">
          <w:rPr>
            <w:rFonts w:ascii="Open Sans" w:hAnsi="Open Sans" w:cs="Open Sans"/>
            <w:noProof/>
            <w:webHidden/>
            <w:color w:val="000000" w:themeColor="text1"/>
            <w:sz w:val="24"/>
            <w:szCs w:val="24"/>
          </w:rPr>
          <w:fldChar w:fldCharType="separate"/>
        </w:r>
        <w:r w:rsidR="00881644">
          <w:rPr>
            <w:rFonts w:ascii="Open Sans" w:hAnsi="Open Sans" w:cs="Open Sans"/>
            <w:noProof/>
            <w:webHidden/>
            <w:color w:val="000000" w:themeColor="text1"/>
            <w:sz w:val="24"/>
            <w:szCs w:val="24"/>
          </w:rPr>
          <w:t>24</w:t>
        </w:r>
        <w:r w:rsidRPr="000F534F">
          <w:rPr>
            <w:rFonts w:ascii="Open Sans" w:hAnsi="Open Sans" w:cs="Open Sans"/>
            <w:noProof/>
            <w:webHidden/>
            <w:color w:val="000000" w:themeColor="text1"/>
            <w:sz w:val="24"/>
            <w:szCs w:val="24"/>
          </w:rPr>
          <w:fldChar w:fldCharType="end"/>
        </w:r>
      </w:hyperlink>
    </w:p>
    <w:p w14:paraId="45BCA8E8" w14:textId="640321C7" w:rsidR="00C30917" w:rsidRPr="000F534F" w:rsidRDefault="00C30917">
      <w:pPr>
        <w:pStyle w:val="TOC3"/>
        <w:tabs>
          <w:tab w:val="right" w:leader="dot" w:pos="9016"/>
        </w:tabs>
        <w:rPr>
          <w:rFonts w:ascii="Open Sans" w:eastAsiaTheme="minorEastAsia" w:hAnsi="Open Sans" w:cs="Open Sans"/>
          <w:i w:val="0"/>
          <w:iCs w:val="0"/>
          <w:noProof/>
          <w:color w:val="000000" w:themeColor="text1"/>
          <w:sz w:val="24"/>
          <w:szCs w:val="24"/>
          <w:lang w:eastAsia="en-GB"/>
        </w:rPr>
      </w:pPr>
      <w:hyperlink w:anchor="_Toc204904595" w:history="1">
        <w:r w:rsidRPr="000F534F">
          <w:rPr>
            <w:rStyle w:val="Hyperlink"/>
            <w:rFonts w:ascii="Open Sans" w:eastAsia="Times New Roman" w:hAnsi="Open Sans" w:cs="Open Sans"/>
            <w:noProof/>
            <w:color w:val="000000" w:themeColor="text1"/>
            <w:kern w:val="0"/>
            <w:sz w:val="24"/>
            <w:szCs w:val="24"/>
            <w:lang w:eastAsia="en-GB"/>
            <w14:ligatures w14:val="none"/>
          </w:rPr>
          <w:t>6.1 Scope and Applicability</w:t>
        </w:r>
        <w:r w:rsidRPr="000F534F">
          <w:rPr>
            <w:rFonts w:ascii="Open Sans" w:hAnsi="Open Sans" w:cs="Open Sans"/>
            <w:noProof/>
            <w:webHidden/>
            <w:color w:val="000000" w:themeColor="text1"/>
            <w:sz w:val="24"/>
            <w:szCs w:val="24"/>
          </w:rPr>
          <w:tab/>
        </w:r>
        <w:r w:rsidRPr="000F534F">
          <w:rPr>
            <w:rFonts w:ascii="Open Sans" w:hAnsi="Open Sans" w:cs="Open Sans"/>
            <w:noProof/>
            <w:webHidden/>
            <w:color w:val="000000" w:themeColor="text1"/>
            <w:sz w:val="24"/>
            <w:szCs w:val="24"/>
          </w:rPr>
          <w:fldChar w:fldCharType="begin"/>
        </w:r>
        <w:r w:rsidRPr="000F534F">
          <w:rPr>
            <w:rFonts w:ascii="Open Sans" w:hAnsi="Open Sans" w:cs="Open Sans"/>
            <w:noProof/>
            <w:webHidden/>
            <w:color w:val="000000" w:themeColor="text1"/>
            <w:sz w:val="24"/>
            <w:szCs w:val="24"/>
          </w:rPr>
          <w:instrText xml:space="preserve"> PAGEREF _Toc204904595 \h </w:instrText>
        </w:r>
        <w:r w:rsidRPr="000F534F">
          <w:rPr>
            <w:rFonts w:ascii="Open Sans" w:hAnsi="Open Sans" w:cs="Open Sans"/>
            <w:noProof/>
            <w:webHidden/>
            <w:color w:val="000000" w:themeColor="text1"/>
            <w:sz w:val="24"/>
            <w:szCs w:val="24"/>
          </w:rPr>
        </w:r>
        <w:r w:rsidRPr="000F534F">
          <w:rPr>
            <w:rFonts w:ascii="Open Sans" w:hAnsi="Open Sans" w:cs="Open Sans"/>
            <w:noProof/>
            <w:webHidden/>
            <w:color w:val="000000" w:themeColor="text1"/>
            <w:sz w:val="24"/>
            <w:szCs w:val="24"/>
          </w:rPr>
          <w:fldChar w:fldCharType="separate"/>
        </w:r>
        <w:r w:rsidR="00881644">
          <w:rPr>
            <w:rFonts w:ascii="Open Sans" w:hAnsi="Open Sans" w:cs="Open Sans"/>
            <w:noProof/>
            <w:webHidden/>
            <w:color w:val="000000" w:themeColor="text1"/>
            <w:sz w:val="24"/>
            <w:szCs w:val="24"/>
          </w:rPr>
          <w:t>24</w:t>
        </w:r>
        <w:r w:rsidRPr="000F534F">
          <w:rPr>
            <w:rFonts w:ascii="Open Sans" w:hAnsi="Open Sans" w:cs="Open Sans"/>
            <w:noProof/>
            <w:webHidden/>
            <w:color w:val="000000" w:themeColor="text1"/>
            <w:sz w:val="24"/>
            <w:szCs w:val="24"/>
          </w:rPr>
          <w:fldChar w:fldCharType="end"/>
        </w:r>
      </w:hyperlink>
    </w:p>
    <w:p w14:paraId="71A8A1C6" w14:textId="473F28BE" w:rsidR="00C30917" w:rsidRPr="000F534F" w:rsidRDefault="00C30917">
      <w:pPr>
        <w:pStyle w:val="TOC3"/>
        <w:tabs>
          <w:tab w:val="right" w:leader="dot" w:pos="9016"/>
        </w:tabs>
        <w:rPr>
          <w:rFonts w:ascii="Open Sans" w:eastAsiaTheme="minorEastAsia" w:hAnsi="Open Sans" w:cs="Open Sans"/>
          <w:i w:val="0"/>
          <w:iCs w:val="0"/>
          <w:noProof/>
          <w:color w:val="000000" w:themeColor="text1"/>
          <w:sz w:val="24"/>
          <w:szCs w:val="24"/>
          <w:lang w:eastAsia="en-GB"/>
        </w:rPr>
      </w:pPr>
      <w:hyperlink w:anchor="_Toc204904596" w:history="1">
        <w:r w:rsidRPr="000F534F">
          <w:rPr>
            <w:rStyle w:val="Hyperlink"/>
            <w:rFonts w:ascii="Open Sans" w:eastAsia="Times New Roman" w:hAnsi="Open Sans" w:cs="Open Sans"/>
            <w:noProof/>
            <w:color w:val="000000" w:themeColor="text1"/>
            <w:kern w:val="0"/>
            <w:sz w:val="24"/>
            <w:szCs w:val="24"/>
            <w:lang w:eastAsia="en-GB"/>
            <w14:ligatures w14:val="none"/>
          </w:rPr>
          <w:t>6.2 Pre-Engagement Due Diligence</w:t>
        </w:r>
        <w:r w:rsidRPr="000F534F">
          <w:rPr>
            <w:rFonts w:ascii="Open Sans" w:hAnsi="Open Sans" w:cs="Open Sans"/>
            <w:noProof/>
            <w:webHidden/>
            <w:color w:val="000000" w:themeColor="text1"/>
            <w:sz w:val="24"/>
            <w:szCs w:val="24"/>
          </w:rPr>
          <w:tab/>
        </w:r>
        <w:r w:rsidRPr="000F534F">
          <w:rPr>
            <w:rFonts w:ascii="Open Sans" w:hAnsi="Open Sans" w:cs="Open Sans"/>
            <w:noProof/>
            <w:webHidden/>
            <w:color w:val="000000" w:themeColor="text1"/>
            <w:sz w:val="24"/>
            <w:szCs w:val="24"/>
          </w:rPr>
          <w:fldChar w:fldCharType="begin"/>
        </w:r>
        <w:r w:rsidRPr="000F534F">
          <w:rPr>
            <w:rFonts w:ascii="Open Sans" w:hAnsi="Open Sans" w:cs="Open Sans"/>
            <w:noProof/>
            <w:webHidden/>
            <w:color w:val="000000" w:themeColor="text1"/>
            <w:sz w:val="24"/>
            <w:szCs w:val="24"/>
          </w:rPr>
          <w:instrText xml:space="preserve"> PAGEREF _Toc204904596 \h </w:instrText>
        </w:r>
        <w:r w:rsidRPr="000F534F">
          <w:rPr>
            <w:rFonts w:ascii="Open Sans" w:hAnsi="Open Sans" w:cs="Open Sans"/>
            <w:noProof/>
            <w:webHidden/>
            <w:color w:val="000000" w:themeColor="text1"/>
            <w:sz w:val="24"/>
            <w:szCs w:val="24"/>
          </w:rPr>
        </w:r>
        <w:r w:rsidRPr="000F534F">
          <w:rPr>
            <w:rFonts w:ascii="Open Sans" w:hAnsi="Open Sans" w:cs="Open Sans"/>
            <w:noProof/>
            <w:webHidden/>
            <w:color w:val="000000" w:themeColor="text1"/>
            <w:sz w:val="24"/>
            <w:szCs w:val="24"/>
          </w:rPr>
          <w:fldChar w:fldCharType="separate"/>
        </w:r>
        <w:r w:rsidR="00881644">
          <w:rPr>
            <w:rFonts w:ascii="Open Sans" w:hAnsi="Open Sans" w:cs="Open Sans"/>
            <w:noProof/>
            <w:webHidden/>
            <w:color w:val="000000" w:themeColor="text1"/>
            <w:sz w:val="24"/>
            <w:szCs w:val="24"/>
          </w:rPr>
          <w:t>24</w:t>
        </w:r>
        <w:r w:rsidRPr="000F534F">
          <w:rPr>
            <w:rFonts w:ascii="Open Sans" w:hAnsi="Open Sans" w:cs="Open Sans"/>
            <w:noProof/>
            <w:webHidden/>
            <w:color w:val="000000" w:themeColor="text1"/>
            <w:sz w:val="24"/>
            <w:szCs w:val="24"/>
          </w:rPr>
          <w:fldChar w:fldCharType="end"/>
        </w:r>
      </w:hyperlink>
    </w:p>
    <w:p w14:paraId="6D530C6F" w14:textId="0594D549" w:rsidR="00C30917" w:rsidRPr="000F534F" w:rsidRDefault="00C30917">
      <w:pPr>
        <w:pStyle w:val="TOC3"/>
        <w:tabs>
          <w:tab w:val="right" w:leader="dot" w:pos="9016"/>
        </w:tabs>
        <w:rPr>
          <w:rFonts w:ascii="Open Sans" w:eastAsiaTheme="minorEastAsia" w:hAnsi="Open Sans" w:cs="Open Sans"/>
          <w:i w:val="0"/>
          <w:iCs w:val="0"/>
          <w:noProof/>
          <w:color w:val="000000" w:themeColor="text1"/>
          <w:sz w:val="24"/>
          <w:szCs w:val="24"/>
          <w:lang w:eastAsia="en-GB"/>
        </w:rPr>
      </w:pPr>
      <w:hyperlink w:anchor="_Toc204904597" w:history="1">
        <w:r w:rsidRPr="000F534F">
          <w:rPr>
            <w:rStyle w:val="Hyperlink"/>
            <w:rFonts w:ascii="Open Sans" w:eastAsia="Times New Roman" w:hAnsi="Open Sans" w:cs="Open Sans"/>
            <w:noProof/>
            <w:color w:val="000000" w:themeColor="text1"/>
            <w:kern w:val="0"/>
            <w:sz w:val="24"/>
            <w:szCs w:val="24"/>
            <w:lang w:eastAsia="en-GB"/>
            <w14:ligatures w14:val="none"/>
          </w:rPr>
          <w:t>6.3 Contractual AML Obligations</w:t>
        </w:r>
        <w:r w:rsidRPr="000F534F">
          <w:rPr>
            <w:rFonts w:ascii="Open Sans" w:hAnsi="Open Sans" w:cs="Open Sans"/>
            <w:noProof/>
            <w:webHidden/>
            <w:color w:val="000000" w:themeColor="text1"/>
            <w:sz w:val="24"/>
            <w:szCs w:val="24"/>
          </w:rPr>
          <w:tab/>
        </w:r>
        <w:r w:rsidRPr="000F534F">
          <w:rPr>
            <w:rFonts w:ascii="Open Sans" w:hAnsi="Open Sans" w:cs="Open Sans"/>
            <w:noProof/>
            <w:webHidden/>
            <w:color w:val="000000" w:themeColor="text1"/>
            <w:sz w:val="24"/>
            <w:szCs w:val="24"/>
          </w:rPr>
          <w:fldChar w:fldCharType="begin"/>
        </w:r>
        <w:r w:rsidRPr="000F534F">
          <w:rPr>
            <w:rFonts w:ascii="Open Sans" w:hAnsi="Open Sans" w:cs="Open Sans"/>
            <w:noProof/>
            <w:webHidden/>
            <w:color w:val="000000" w:themeColor="text1"/>
            <w:sz w:val="24"/>
            <w:szCs w:val="24"/>
          </w:rPr>
          <w:instrText xml:space="preserve"> PAGEREF _Toc204904597 \h </w:instrText>
        </w:r>
        <w:r w:rsidRPr="000F534F">
          <w:rPr>
            <w:rFonts w:ascii="Open Sans" w:hAnsi="Open Sans" w:cs="Open Sans"/>
            <w:noProof/>
            <w:webHidden/>
            <w:color w:val="000000" w:themeColor="text1"/>
            <w:sz w:val="24"/>
            <w:szCs w:val="24"/>
          </w:rPr>
        </w:r>
        <w:r w:rsidRPr="000F534F">
          <w:rPr>
            <w:rFonts w:ascii="Open Sans" w:hAnsi="Open Sans" w:cs="Open Sans"/>
            <w:noProof/>
            <w:webHidden/>
            <w:color w:val="000000" w:themeColor="text1"/>
            <w:sz w:val="24"/>
            <w:szCs w:val="24"/>
          </w:rPr>
          <w:fldChar w:fldCharType="separate"/>
        </w:r>
        <w:r w:rsidR="00881644">
          <w:rPr>
            <w:rFonts w:ascii="Open Sans" w:hAnsi="Open Sans" w:cs="Open Sans"/>
            <w:noProof/>
            <w:webHidden/>
            <w:color w:val="000000" w:themeColor="text1"/>
            <w:sz w:val="24"/>
            <w:szCs w:val="24"/>
          </w:rPr>
          <w:t>25</w:t>
        </w:r>
        <w:r w:rsidRPr="000F534F">
          <w:rPr>
            <w:rFonts w:ascii="Open Sans" w:hAnsi="Open Sans" w:cs="Open Sans"/>
            <w:noProof/>
            <w:webHidden/>
            <w:color w:val="000000" w:themeColor="text1"/>
            <w:sz w:val="24"/>
            <w:szCs w:val="24"/>
          </w:rPr>
          <w:fldChar w:fldCharType="end"/>
        </w:r>
      </w:hyperlink>
    </w:p>
    <w:p w14:paraId="2610E08F" w14:textId="25BDDDCA" w:rsidR="00C30917" w:rsidRPr="000F534F" w:rsidRDefault="00C30917">
      <w:pPr>
        <w:pStyle w:val="TOC3"/>
        <w:tabs>
          <w:tab w:val="right" w:leader="dot" w:pos="9016"/>
        </w:tabs>
        <w:rPr>
          <w:rFonts w:ascii="Open Sans" w:eastAsiaTheme="minorEastAsia" w:hAnsi="Open Sans" w:cs="Open Sans"/>
          <w:i w:val="0"/>
          <w:iCs w:val="0"/>
          <w:noProof/>
          <w:color w:val="000000" w:themeColor="text1"/>
          <w:sz w:val="24"/>
          <w:szCs w:val="24"/>
          <w:lang w:eastAsia="en-GB"/>
        </w:rPr>
      </w:pPr>
      <w:hyperlink w:anchor="_Toc204904598" w:history="1">
        <w:r w:rsidRPr="000F534F">
          <w:rPr>
            <w:rStyle w:val="Hyperlink"/>
            <w:rFonts w:ascii="Open Sans" w:eastAsia="Times New Roman" w:hAnsi="Open Sans" w:cs="Open Sans"/>
            <w:noProof/>
            <w:color w:val="000000" w:themeColor="text1"/>
            <w:kern w:val="0"/>
            <w:sz w:val="24"/>
            <w:szCs w:val="24"/>
            <w:lang w:eastAsia="en-GB"/>
            <w14:ligatures w14:val="none"/>
          </w:rPr>
          <w:t>6.4 AML Training and Awareness for Partners</w:t>
        </w:r>
        <w:r w:rsidRPr="000F534F">
          <w:rPr>
            <w:rFonts w:ascii="Open Sans" w:hAnsi="Open Sans" w:cs="Open Sans"/>
            <w:noProof/>
            <w:webHidden/>
            <w:color w:val="000000" w:themeColor="text1"/>
            <w:sz w:val="24"/>
            <w:szCs w:val="24"/>
          </w:rPr>
          <w:tab/>
        </w:r>
        <w:r w:rsidRPr="000F534F">
          <w:rPr>
            <w:rFonts w:ascii="Open Sans" w:hAnsi="Open Sans" w:cs="Open Sans"/>
            <w:noProof/>
            <w:webHidden/>
            <w:color w:val="000000" w:themeColor="text1"/>
            <w:sz w:val="24"/>
            <w:szCs w:val="24"/>
          </w:rPr>
          <w:fldChar w:fldCharType="begin"/>
        </w:r>
        <w:r w:rsidRPr="000F534F">
          <w:rPr>
            <w:rFonts w:ascii="Open Sans" w:hAnsi="Open Sans" w:cs="Open Sans"/>
            <w:noProof/>
            <w:webHidden/>
            <w:color w:val="000000" w:themeColor="text1"/>
            <w:sz w:val="24"/>
            <w:szCs w:val="24"/>
          </w:rPr>
          <w:instrText xml:space="preserve"> PAGEREF _Toc204904598 \h </w:instrText>
        </w:r>
        <w:r w:rsidRPr="000F534F">
          <w:rPr>
            <w:rFonts w:ascii="Open Sans" w:hAnsi="Open Sans" w:cs="Open Sans"/>
            <w:noProof/>
            <w:webHidden/>
            <w:color w:val="000000" w:themeColor="text1"/>
            <w:sz w:val="24"/>
            <w:szCs w:val="24"/>
          </w:rPr>
        </w:r>
        <w:r w:rsidRPr="000F534F">
          <w:rPr>
            <w:rFonts w:ascii="Open Sans" w:hAnsi="Open Sans" w:cs="Open Sans"/>
            <w:noProof/>
            <w:webHidden/>
            <w:color w:val="000000" w:themeColor="text1"/>
            <w:sz w:val="24"/>
            <w:szCs w:val="24"/>
          </w:rPr>
          <w:fldChar w:fldCharType="separate"/>
        </w:r>
        <w:r w:rsidR="00881644">
          <w:rPr>
            <w:rFonts w:ascii="Open Sans" w:hAnsi="Open Sans" w:cs="Open Sans"/>
            <w:noProof/>
            <w:webHidden/>
            <w:color w:val="000000" w:themeColor="text1"/>
            <w:sz w:val="24"/>
            <w:szCs w:val="24"/>
          </w:rPr>
          <w:t>25</w:t>
        </w:r>
        <w:r w:rsidRPr="000F534F">
          <w:rPr>
            <w:rFonts w:ascii="Open Sans" w:hAnsi="Open Sans" w:cs="Open Sans"/>
            <w:noProof/>
            <w:webHidden/>
            <w:color w:val="000000" w:themeColor="text1"/>
            <w:sz w:val="24"/>
            <w:szCs w:val="24"/>
          </w:rPr>
          <w:fldChar w:fldCharType="end"/>
        </w:r>
      </w:hyperlink>
    </w:p>
    <w:p w14:paraId="70838684" w14:textId="0F7E7C70" w:rsidR="00C30917" w:rsidRPr="000F534F" w:rsidRDefault="00C30917">
      <w:pPr>
        <w:pStyle w:val="TOC3"/>
        <w:tabs>
          <w:tab w:val="right" w:leader="dot" w:pos="9016"/>
        </w:tabs>
        <w:rPr>
          <w:rFonts w:ascii="Open Sans" w:eastAsiaTheme="minorEastAsia" w:hAnsi="Open Sans" w:cs="Open Sans"/>
          <w:i w:val="0"/>
          <w:iCs w:val="0"/>
          <w:noProof/>
          <w:color w:val="000000" w:themeColor="text1"/>
          <w:sz w:val="24"/>
          <w:szCs w:val="24"/>
          <w:lang w:eastAsia="en-GB"/>
        </w:rPr>
      </w:pPr>
      <w:hyperlink w:anchor="_Toc204904599" w:history="1">
        <w:r w:rsidRPr="000F534F">
          <w:rPr>
            <w:rStyle w:val="Hyperlink"/>
            <w:rFonts w:ascii="Open Sans" w:eastAsia="Times New Roman" w:hAnsi="Open Sans" w:cs="Open Sans"/>
            <w:noProof/>
            <w:color w:val="000000" w:themeColor="text1"/>
            <w:kern w:val="0"/>
            <w:sz w:val="24"/>
            <w:szCs w:val="24"/>
            <w:lang w:eastAsia="en-GB"/>
            <w14:ligatures w14:val="none"/>
          </w:rPr>
          <w:t>6.5 Ongoing Monitoring and Review</w:t>
        </w:r>
        <w:r w:rsidRPr="000F534F">
          <w:rPr>
            <w:rFonts w:ascii="Open Sans" w:hAnsi="Open Sans" w:cs="Open Sans"/>
            <w:noProof/>
            <w:webHidden/>
            <w:color w:val="000000" w:themeColor="text1"/>
            <w:sz w:val="24"/>
            <w:szCs w:val="24"/>
          </w:rPr>
          <w:tab/>
        </w:r>
        <w:r w:rsidRPr="000F534F">
          <w:rPr>
            <w:rFonts w:ascii="Open Sans" w:hAnsi="Open Sans" w:cs="Open Sans"/>
            <w:noProof/>
            <w:webHidden/>
            <w:color w:val="000000" w:themeColor="text1"/>
            <w:sz w:val="24"/>
            <w:szCs w:val="24"/>
          </w:rPr>
          <w:fldChar w:fldCharType="begin"/>
        </w:r>
        <w:r w:rsidRPr="000F534F">
          <w:rPr>
            <w:rFonts w:ascii="Open Sans" w:hAnsi="Open Sans" w:cs="Open Sans"/>
            <w:noProof/>
            <w:webHidden/>
            <w:color w:val="000000" w:themeColor="text1"/>
            <w:sz w:val="24"/>
            <w:szCs w:val="24"/>
          </w:rPr>
          <w:instrText xml:space="preserve"> PAGEREF _Toc204904599 \h </w:instrText>
        </w:r>
        <w:r w:rsidRPr="000F534F">
          <w:rPr>
            <w:rFonts w:ascii="Open Sans" w:hAnsi="Open Sans" w:cs="Open Sans"/>
            <w:noProof/>
            <w:webHidden/>
            <w:color w:val="000000" w:themeColor="text1"/>
            <w:sz w:val="24"/>
            <w:szCs w:val="24"/>
          </w:rPr>
        </w:r>
        <w:r w:rsidRPr="000F534F">
          <w:rPr>
            <w:rFonts w:ascii="Open Sans" w:hAnsi="Open Sans" w:cs="Open Sans"/>
            <w:noProof/>
            <w:webHidden/>
            <w:color w:val="000000" w:themeColor="text1"/>
            <w:sz w:val="24"/>
            <w:szCs w:val="24"/>
          </w:rPr>
          <w:fldChar w:fldCharType="separate"/>
        </w:r>
        <w:r w:rsidR="00881644">
          <w:rPr>
            <w:rFonts w:ascii="Open Sans" w:hAnsi="Open Sans" w:cs="Open Sans"/>
            <w:noProof/>
            <w:webHidden/>
            <w:color w:val="000000" w:themeColor="text1"/>
            <w:sz w:val="24"/>
            <w:szCs w:val="24"/>
          </w:rPr>
          <w:t>26</w:t>
        </w:r>
        <w:r w:rsidRPr="000F534F">
          <w:rPr>
            <w:rFonts w:ascii="Open Sans" w:hAnsi="Open Sans" w:cs="Open Sans"/>
            <w:noProof/>
            <w:webHidden/>
            <w:color w:val="000000" w:themeColor="text1"/>
            <w:sz w:val="24"/>
            <w:szCs w:val="24"/>
          </w:rPr>
          <w:fldChar w:fldCharType="end"/>
        </w:r>
      </w:hyperlink>
    </w:p>
    <w:p w14:paraId="00CC7B7B" w14:textId="64DE86FF" w:rsidR="00C30917" w:rsidRPr="000F534F" w:rsidRDefault="00C30917">
      <w:pPr>
        <w:pStyle w:val="TOC3"/>
        <w:tabs>
          <w:tab w:val="right" w:leader="dot" w:pos="9016"/>
        </w:tabs>
        <w:rPr>
          <w:rFonts w:ascii="Open Sans" w:eastAsiaTheme="minorEastAsia" w:hAnsi="Open Sans" w:cs="Open Sans"/>
          <w:i w:val="0"/>
          <w:iCs w:val="0"/>
          <w:noProof/>
          <w:color w:val="000000" w:themeColor="text1"/>
          <w:sz w:val="24"/>
          <w:szCs w:val="24"/>
          <w:lang w:eastAsia="en-GB"/>
        </w:rPr>
      </w:pPr>
      <w:hyperlink w:anchor="_Toc204904600" w:history="1">
        <w:r w:rsidRPr="000F534F">
          <w:rPr>
            <w:rStyle w:val="Hyperlink"/>
            <w:rFonts w:ascii="Open Sans" w:eastAsia="Times New Roman" w:hAnsi="Open Sans" w:cs="Open Sans"/>
            <w:noProof/>
            <w:color w:val="000000" w:themeColor="text1"/>
            <w:kern w:val="0"/>
            <w:sz w:val="24"/>
            <w:szCs w:val="24"/>
            <w:lang w:eastAsia="en-GB"/>
            <w14:ligatures w14:val="none"/>
          </w:rPr>
          <w:t>6.6 Outsourcing Oversight (SYSC 8)</w:t>
        </w:r>
        <w:r w:rsidRPr="000F534F">
          <w:rPr>
            <w:rFonts w:ascii="Open Sans" w:hAnsi="Open Sans" w:cs="Open Sans"/>
            <w:noProof/>
            <w:webHidden/>
            <w:color w:val="000000" w:themeColor="text1"/>
            <w:sz w:val="24"/>
            <w:szCs w:val="24"/>
          </w:rPr>
          <w:tab/>
        </w:r>
        <w:r w:rsidRPr="000F534F">
          <w:rPr>
            <w:rFonts w:ascii="Open Sans" w:hAnsi="Open Sans" w:cs="Open Sans"/>
            <w:noProof/>
            <w:webHidden/>
            <w:color w:val="000000" w:themeColor="text1"/>
            <w:sz w:val="24"/>
            <w:szCs w:val="24"/>
          </w:rPr>
          <w:fldChar w:fldCharType="begin"/>
        </w:r>
        <w:r w:rsidRPr="000F534F">
          <w:rPr>
            <w:rFonts w:ascii="Open Sans" w:hAnsi="Open Sans" w:cs="Open Sans"/>
            <w:noProof/>
            <w:webHidden/>
            <w:color w:val="000000" w:themeColor="text1"/>
            <w:sz w:val="24"/>
            <w:szCs w:val="24"/>
          </w:rPr>
          <w:instrText xml:space="preserve"> PAGEREF _Toc204904600 \h </w:instrText>
        </w:r>
        <w:r w:rsidRPr="000F534F">
          <w:rPr>
            <w:rFonts w:ascii="Open Sans" w:hAnsi="Open Sans" w:cs="Open Sans"/>
            <w:noProof/>
            <w:webHidden/>
            <w:color w:val="000000" w:themeColor="text1"/>
            <w:sz w:val="24"/>
            <w:szCs w:val="24"/>
          </w:rPr>
        </w:r>
        <w:r w:rsidRPr="000F534F">
          <w:rPr>
            <w:rFonts w:ascii="Open Sans" w:hAnsi="Open Sans" w:cs="Open Sans"/>
            <w:noProof/>
            <w:webHidden/>
            <w:color w:val="000000" w:themeColor="text1"/>
            <w:sz w:val="24"/>
            <w:szCs w:val="24"/>
          </w:rPr>
          <w:fldChar w:fldCharType="separate"/>
        </w:r>
        <w:r w:rsidR="00881644">
          <w:rPr>
            <w:rFonts w:ascii="Open Sans" w:hAnsi="Open Sans" w:cs="Open Sans"/>
            <w:noProof/>
            <w:webHidden/>
            <w:color w:val="000000" w:themeColor="text1"/>
            <w:sz w:val="24"/>
            <w:szCs w:val="24"/>
          </w:rPr>
          <w:t>26</w:t>
        </w:r>
        <w:r w:rsidRPr="000F534F">
          <w:rPr>
            <w:rFonts w:ascii="Open Sans" w:hAnsi="Open Sans" w:cs="Open Sans"/>
            <w:noProof/>
            <w:webHidden/>
            <w:color w:val="000000" w:themeColor="text1"/>
            <w:sz w:val="24"/>
            <w:szCs w:val="24"/>
          </w:rPr>
          <w:fldChar w:fldCharType="end"/>
        </w:r>
      </w:hyperlink>
    </w:p>
    <w:p w14:paraId="3FA9C52C" w14:textId="0AC1C82F" w:rsidR="00C30917" w:rsidRPr="000F534F" w:rsidRDefault="00C30917">
      <w:pPr>
        <w:pStyle w:val="TOC1"/>
        <w:tabs>
          <w:tab w:val="right" w:leader="dot" w:pos="9016"/>
        </w:tabs>
        <w:rPr>
          <w:rFonts w:ascii="Open Sans" w:eastAsiaTheme="minorEastAsia" w:hAnsi="Open Sans" w:cs="Open Sans"/>
          <w:b w:val="0"/>
          <w:bCs w:val="0"/>
          <w:caps w:val="0"/>
          <w:noProof/>
          <w:color w:val="000000" w:themeColor="text1"/>
          <w:sz w:val="24"/>
          <w:szCs w:val="24"/>
          <w:lang w:eastAsia="en-GB"/>
        </w:rPr>
      </w:pPr>
      <w:hyperlink w:anchor="_Toc204904601" w:history="1">
        <w:r w:rsidRPr="000F534F">
          <w:rPr>
            <w:rStyle w:val="Hyperlink"/>
            <w:rFonts w:ascii="Open Sans" w:hAnsi="Open Sans" w:cs="Open Sans"/>
            <w:noProof/>
            <w:color w:val="000000" w:themeColor="text1"/>
            <w:sz w:val="24"/>
            <w:szCs w:val="24"/>
          </w:rPr>
          <w:t>7. Sanctions and Financial Crime Screening</w:t>
        </w:r>
        <w:r w:rsidRPr="000F534F">
          <w:rPr>
            <w:rFonts w:ascii="Open Sans" w:hAnsi="Open Sans" w:cs="Open Sans"/>
            <w:noProof/>
            <w:webHidden/>
            <w:color w:val="000000" w:themeColor="text1"/>
            <w:sz w:val="24"/>
            <w:szCs w:val="24"/>
          </w:rPr>
          <w:tab/>
        </w:r>
        <w:r w:rsidRPr="000F534F">
          <w:rPr>
            <w:rFonts w:ascii="Open Sans" w:hAnsi="Open Sans" w:cs="Open Sans"/>
            <w:noProof/>
            <w:webHidden/>
            <w:color w:val="000000" w:themeColor="text1"/>
            <w:sz w:val="24"/>
            <w:szCs w:val="24"/>
          </w:rPr>
          <w:fldChar w:fldCharType="begin"/>
        </w:r>
        <w:r w:rsidRPr="000F534F">
          <w:rPr>
            <w:rFonts w:ascii="Open Sans" w:hAnsi="Open Sans" w:cs="Open Sans"/>
            <w:noProof/>
            <w:webHidden/>
            <w:color w:val="000000" w:themeColor="text1"/>
            <w:sz w:val="24"/>
            <w:szCs w:val="24"/>
          </w:rPr>
          <w:instrText xml:space="preserve"> PAGEREF _Toc204904601 \h </w:instrText>
        </w:r>
        <w:r w:rsidRPr="000F534F">
          <w:rPr>
            <w:rFonts w:ascii="Open Sans" w:hAnsi="Open Sans" w:cs="Open Sans"/>
            <w:noProof/>
            <w:webHidden/>
            <w:color w:val="000000" w:themeColor="text1"/>
            <w:sz w:val="24"/>
            <w:szCs w:val="24"/>
          </w:rPr>
        </w:r>
        <w:r w:rsidRPr="000F534F">
          <w:rPr>
            <w:rFonts w:ascii="Open Sans" w:hAnsi="Open Sans" w:cs="Open Sans"/>
            <w:noProof/>
            <w:webHidden/>
            <w:color w:val="000000" w:themeColor="text1"/>
            <w:sz w:val="24"/>
            <w:szCs w:val="24"/>
          </w:rPr>
          <w:fldChar w:fldCharType="separate"/>
        </w:r>
        <w:r w:rsidR="00881644">
          <w:rPr>
            <w:rFonts w:ascii="Open Sans" w:hAnsi="Open Sans" w:cs="Open Sans"/>
            <w:noProof/>
            <w:webHidden/>
            <w:color w:val="000000" w:themeColor="text1"/>
            <w:sz w:val="24"/>
            <w:szCs w:val="24"/>
          </w:rPr>
          <w:t>27</w:t>
        </w:r>
        <w:r w:rsidRPr="000F534F">
          <w:rPr>
            <w:rFonts w:ascii="Open Sans" w:hAnsi="Open Sans" w:cs="Open Sans"/>
            <w:noProof/>
            <w:webHidden/>
            <w:color w:val="000000" w:themeColor="text1"/>
            <w:sz w:val="24"/>
            <w:szCs w:val="24"/>
          </w:rPr>
          <w:fldChar w:fldCharType="end"/>
        </w:r>
      </w:hyperlink>
    </w:p>
    <w:p w14:paraId="6EFDF842" w14:textId="1989A9D2" w:rsidR="00C30917" w:rsidRPr="000F534F" w:rsidRDefault="00C30917">
      <w:pPr>
        <w:pStyle w:val="TOC1"/>
        <w:tabs>
          <w:tab w:val="right" w:leader="dot" w:pos="9016"/>
        </w:tabs>
        <w:rPr>
          <w:rFonts w:ascii="Open Sans" w:eastAsiaTheme="minorEastAsia" w:hAnsi="Open Sans" w:cs="Open Sans"/>
          <w:b w:val="0"/>
          <w:bCs w:val="0"/>
          <w:caps w:val="0"/>
          <w:noProof/>
          <w:color w:val="000000" w:themeColor="text1"/>
          <w:sz w:val="24"/>
          <w:szCs w:val="24"/>
          <w:lang w:eastAsia="en-GB"/>
        </w:rPr>
      </w:pPr>
      <w:hyperlink w:anchor="_Toc204904602" w:history="1">
        <w:r w:rsidRPr="000F534F">
          <w:rPr>
            <w:rStyle w:val="Hyperlink"/>
            <w:rFonts w:ascii="Open Sans" w:hAnsi="Open Sans" w:cs="Open Sans"/>
            <w:noProof/>
            <w:color w:val="000000" w:themeColor="text1"/>
            <w:sz w:val="24"/>
            <w:szCs w:val="24"/>
          </w:rPr>
          <w:t>8. Training and Awareness</w:t>
        </w:r>
        <w:r w:rsidRPr="000F534F">
          <w:rPr>
            <w:rFonts w:ascii="Open Sans" w:hAnsi="Open Sans" w:cs="Open Sans"/>
            <w:noProof/>
            <w:webHidden/>
            <w:color w:val="000000" w:themeColor="text1"/>
            <w:sz w:val="24"/>
            <w:szCs w:val="24"/>
          </w:rPr>
          <w:tab/>
        </w:r>
        <w:r w:rsidRPr="000F534F">
          <w:rPr>
            <w:rFonts w:ascii="Open Sans" w:hAnsi="Open Sans" w:cs="Open Sans"/>
            <w:noProof/>
            <w:webHidden/>
            <w:color w:val="000000" w:themeColor="text1"/>
            <w:sz w:val="24"/>
            <w:szCs w:val="24"/>
          </w:rPr>
          <w:fldChar w:fldCharType="begin"/>
        </w:r>
        <w:r w:rsidRPr="000F534F">
          <w:rPr>
            <w:rFonts w:ascii="Open Sans" w:hAnsi="Open Sans" w:cs="Open Sans"/>
            <w:noProof/>
            <w:webHidden/>
            <w:color w:val="000000" w:themeColor="text1"/>
            <w:sz w:val="24"/>
            <w:szCs w:val="24"/>
          </w:rPr>
          <w:instrText xml:space="preserve"> PAGEREF _Toc204904602 \h </w:instrText>
        </w:r>
        <w:r w:rsidRPr="000F534F">
          <w:rPr>
            <w:rFonts w:ascii="Open Sans" w:hAnsi="Open Sans" w:cs="Open Sans"/>
            <w:noProof/>
            <w:webHidden/>
            <w:color w:val="000000" w:themeColor="text1"/>
            <w:sz w:val="24"/>
            <w:szCs w:val="24"/>
          </w:rPr>
        </w:r>
        <w:r w:rsidRPr="000F534F">
          <w:rPr>
            <w:rFonts w:ascii="Open Sans" w:hAnsi="Open Sans" w:cs="Open Sans"/>
            <w:noProof/>
            <w:webHidden/>
            <w:color w:val="000000" w:themeColor="text1"/>
            <w:sz w:val="24"/>
            <w:szCs w:val="24"/>
          </w:rPr>
          <w:fldChar w:fldCharType="separate"/>
        </w:r>
        <w:r w:rsidR="00881644">
          <w:rPr>
            <w:rFonts w:ascii="Open Sans" w:hAnsi="Open Sans" w:cs="Open Sans"/>
            <w:noProof/>
            <w:webHidden/>
            <w:color w:val="000000" w:themeColor="text1"/>
            <w:sz w:val="24"/>
            <w:szCs w:val="24"/>
          </w:rPr>
          <w:t>29</w:t>
        </w:r>
        <w:r w:rsidRPr="000F534F">
          <w:rPr>
            <w:rFonts w:ascii="Open Sans" w:hAnsi="Open Sans" w:cs="Open Sans"/>
            <w:noProof/>
            <w:webHidden/>
            <w:color w:val="000000" w:themeColor="text1"/>
            <w:sz w:val="24"/>
            <w:szCs w:val="24"/>
          </w:rPr>
          <w:fldChar w:fldCharType="end"/>
        </w:r>
      </w:hyperlink>
    </w:p>
    <w:p w14:paraId="2029E807" w14:textId="50BFC65D" w:rsidR="00C30917" w:rsidRPr="000F534F" w:rsidRDefault="00C30917">
      <w:pPr>
        <w:pStyle w:val="TOC1"/>
        <w:tabs>
          <w:tab w:val="right" w:leader="dot" w:pos="9016"/>
        </w:tabs>
        <w:rPr>
          <w:rFonts w:ascii="Open Sans" w:eastAsiaTheme="minorEastAsia" w:hAnsi="Open Sans" w:cs="Open Sans"/>
          <w:b w:val="0"/>
          <w:bCs w:val="0"/>
          <w:caps w:val="0"/>
          <w:noProof/>
          <w:color w:val="000000" w:themeColor="text1"/>
          <w:sz w:val="24"/>
          <w:szCs w:val="24"/>
          <w:lang w:eastAsia="en-GB"/>
        </w:rPr>
      </w:pPr>
      <w:hyperlink w:anchor="_Toc204904603" w:history="1">
        <w:r w:rsidRPr="000F534F">
          <w:rPr>
            <w:rStyle w:val="Hyperlink"/>
            <w:rFonts w:ascii="Open Sans" w:hAnsi="Open Sans" w:cs="Open Sans"/>
            <w:noProof/>
            <w:color w:val="000000" w:themeColor="text1"/>
            <w:sz w:val="24"/>
            <w:szCs w:val="24"/>
          </w:rPr>
          <w:t>9. Record-Keeping and Audit Trail</w:t>
        </w:r>
        <w:r w:rsidRPr="000F534F">
          <w:rPr>
            <w:rFonts w:ascii="Open Sans" w:hAnsi="Open Sans" w:cs="Open Sans"/>
            <w:noProof/>
            <w:webHidden/>
            <w:color w:val="000000" w:themeColor="text1"/>
            <w:sz w:val="24"/>
            <w:szCs w:val="24"/>
          </w:rPr>
          <w:tab/>
        </w:r>
        <w:r w:rsidRPr="000F534F">
          <w:rPr>
            <w:rFonts w:ascii="Open Sans" w:hAnsi="Open Sans" w:cs="Open Sans"/>
            <w:noProof/>
            <w:webHidden/>
            <w:color w:val="000000" w:themeColor="text1"/>
            <w:sz w:val="24"/>
            <w:szCs w:val="24"/>
          </w:rPr>
          <w:fldChar w:fldCharType="begin"/>
        </w:r>
        <w:r w:rsidRPr="000F534F">
          <w:rPr>
            <w:rFonts w:ascii="Open Sans" w:hAnsi="Open Sans" w:cs="Open Sans"/>
            <w:noProof/>
            <w:webHidden/>
            <w:color w:val="000000" w:themeColor="text1"/>
            <w:sz w:val="24"/>
            <w:szCs w:val="24"/>
          </w:rPr>
          <w:instrText xml:space="preserve"> PAGEREF _Toc204904603 \h </w:instrText>
        </w:r>
        <w:r w:rsidRPr="000F534F">
          <w:rPr>
            <w:rFonts w:ascii="Open Sans" w:hAnsi="Open Sans" w:cs="Open Sans"/>
            <w:noProof/>
            <w:webHidden/>
            <w:color w:val="000000" w:themeColor="text1"/>
            <w:sz w:val="24"/>
            <w:szCs w:val="24"/>
          </w:rPr>
        </w:r>
        <w:r w:rsidRPr="000F534F">
          <w:rPr>
            <w:rFonts w:ascii="Open Sans" w:hAnsi="Open Sans" w:cs="Open Sans"/>
            <w:noProof/>
            <w:webHidden/>
            <w:color w:val="000000" w:themeColor="text1"/>
            <w:sz w:val="24"/>
            <w:szCs w:val="24"/>
          </w:rPr>
          <w:fldChar w:fldCharType="separate"/>
        </w:r>
        <w:r w:rsidR="00881644">
          <w:rPr>
            <w:rFonts w:ascii="Open Sans" w:hAnsi="Open Sans" w:cs="Open Sans"/>
            <w:noProof/>
            <w:webHidden/>
            <w:color w:val="000000" w:themeColor="text1"/>
            <w:sz w:val="24"/>
            <w:szCs w:val="24"/>
          </w:rPr>
          <w:t>31</w:t>
        </w:r>
        <w:r w:rsidRPr="000F534F">
          <w:rPr>
            <w:rFonts w:ascii="Open Sans" w:hAnsi="Open Sans" w:cs="Open Sans"/>
            <w:noProof/>
            <w:webHidden/>
            <w:color w:val="000000" w:themeColor="text1"/>
            <w:sz w:val="24"/>
            <w:szCs w:val="24"/>
          </w:rPr>
          <w:fldChar w:fldCharType="end"/>
        </w:r>
      </w:hyperlink>
    </w:p>
    <w:p w14:paraId="02B70553" w14:textId="234568FF" w:rsidR="00C30917" w:rsidRPr="000F534F" w:rsidRDefault="00C30917">
      <w:pPr>
        <w:pStyle w:val="TOC1"/>
        <w:tabs>
          <w:tab w:val="right" w:leader="dot" w:pos="9016"/>
        </w:tabs>
        <w:rPr>
          <w:rFonts w:ascii="Open Sans" w:eastAsiaTheme="minorEastAsia" w:hAnsi="Open Sans" w:cs="Open Sans"/>
          <w:b w:val="0"/>
          <w:bCs w:val="0"/>
          <w:caps w:val="0"/>
          <w:noProof/>
          <w:color w:val="000000" w:themeColor="text1"/>
          <w:sz w:val="24"/>
          <w:szCs w:val="24"/>
          <w:lang w:eastAsia="en-GB"/>
        </w:rPr>
      </w:pPr>
      <w:hyperlink w:anchor="_Toc204904604" w:history="1">
        <w:r w:rsidRPr="000F534F">
          <w:rPr>
            <w:rStyle w:val="Hyperlink"/>
            <w:rFonts w:ascii="Open Sans" w:hAnsi="Open Sans" w:cs="Open Sans"/>
            <w:noProof/>
            <w:color w:val="000000" w:themeColor="text1"/>
            <w:sz w:val="24"/>
            <w:szCs w:val="24"/>
          </w:rPr>
          <w:t>10. Internal Controls, Testing and Governance</w:t>
        </w:r>
        <w:r w:rsidRPr="000F534F">
          <w:rPr>
            <w:rFonts w:ascii="Open Sans" w:hAnsi="Open Sans" w:cs="Open Sans"/>
            <w:noProof/>
            <w:webHidden/>
            <w:color w:val="000000" w:themeColor="text1"/>
            <w:sz w:val="24"/>
            <w:szCs w:val="24"/>
          </w:rPr>
          <w:tab/>
        </w:r>
        <w:r w:rsidRPr="000F534F">
          <w:rPr>
            <w:rFonts w:ascii="Open Sans" w:hAnsi="Open Sans" w:cs="Open Sans"/>
            <w:noProof/>
            <w:webHidden/>
            <w:color w:val="000000" w:themeColor="text1"/>
            <w:sz w:val="24"/>
            <w:szCs w:val="24"/>
          </w:rPr>
          <w:fldChar w:fldCharType="begin"/>
        </w:r>
        <w:r w:rsidRPr="000F534F">
          <w:rPr>
            <w:rFonts w:ascii="Open Sans" w:hAnsi="Open Sans" w:cs="Open Sans"/>
            <w:noProof/>
            <w:webHidden/>
            <w:color w:val="000000" w:themeColor="text1"/>
            <w:sz w:val="24"/>
            <w:szCs w:val="24"/>
          </w:rPr>
          <w:instrText xml:space="preserve"> PAGEREF _Toc204904604 \h </w:instrText>
        </w:r>
        <w:r w:rsidRPr="000F534F">
          <w:rPr>
            <w:rFonts w:ascii="Open Sans" w:hAnsi="Open Sans" w:cs="Open Sans"/>
            <w:noProof/>
            <w:webHidden/>
            <w:color w:val="000000" w:themeColor="text1"/>
            <w:sz w:val="24"/>
            <w:szCs w:val="24"/>
          </w:rPr>
        </w:r>
        <w:r w:rsidRPr="000F534F">
          <w:rPr>
            <w:rFonts w:ascii="Open Sans" w:hAnsi="Open Sans" w:cs="Open Sans"/>
            <w:noProof/>
            <w:webHidden/>
            <w:color w:val="000000" w:themeColor="text1"/>
            <w:sz w:val="24"/>
            <w:szCs w:val="24"/>
          </w:rPr>
          <w:fldChar w:fldCharType="separate"/>
        </w:r>
        <w:r w:rsidR="00881644">
          <w:rPr>
            <w:rFonts w:ascii="Open Sans" w:hAnsi="Open Sans" w:cs="Open Sans"/>
            <w:noProof/>
            <w:webHidden/>
            <w:color w:val="000000" w:themeColor="text1"/>
            <w:sz w:val="24"/>
            <w:szCs w:val="24"/>
          </w:rPr>
          <w:t>33</w:t>
        </w:r>
        <w:r w:rsidRPr="000F534F">
          <w:rPr>
            <w:rFonts w:ascii="Open Sans" w:hAnsi="Open Sans" w:cs="Open Sans"/>
            <w:noProof/>
            <w:webHidden/>
            <w:color w:val="000000" w:themeColor="text1"/>
            <w:sz w:val="24"/>
            <w:szCs w:val="24"/>
          </w:rPr>
          <w:fldChar w:fldCharType="end"/>
        </w:r>
      </w:hyperlink>
    </w:p>
    <w:p w14:paraId="4253FE25" w14:textId="17417E48" w:rsidR="00C30917" w:rsidRPr="000F534F" w:rsidRDefault="00C30917">
      <w:pPr>
        <w:pStyle w:val="TOC3"/>
        <w:tabs>
          <w:tab w:val="right" w:leader="dot" w:pos="9016"/>
        </w:tabs>
        <w:rPr>
          <w:rFonts w:ascii="Open Sans" w:eastAsiaTheme="minorEastAsia" w:hAnsi="Open Sans" w:cs="Open Sans"/>
          <w:i w:val="0"/>
          <w:iCs w:val="0"/>
          <w:noProof/>
          <w:color w:val="000000" w:themeColor="text1"/>
          <w:sz w:val="24"/>
          <w:szCs w:val="24"/>
          <w:lang w:eastAsia="en-GB"/>
        </w:rPr>
      </w:pPr>
      <w:hyperlink w:anchor="_Toc204904605" w:history="1">
        <w:r w:rsidRPr="000F534F">
          <w:rPr>
            <w:rStyle w:val="Hyperlink"/>
            <w:rFonts w:ascii="Open Sans" w:eastAsia="Times New Roman" w:hAnsi="Open Sans" w:cs="Open Sans"/>
            <w:b/>
            <w:bCs/>
            <w:noProof/>
            <w:color w:val="000000" w:themeColor="text1"/>
            <w:kern w:val="0"/>
            <w:sz w:val="24"/>
            <w:szCs w:val="24"/>
            <w:lang w:eastAsia="en-GB"/>
            <w14:ligatures w14:val="none"/>
          </w:rPr>
          <w:t>Appendix A: Board Approval &amp; Review Log</w:t>
        </w:r>
        <w:r w:rsidRPr="000F534F">
          <w:rPr>
            <w:rFonts w:ascii="Open Sans" w:hAnsi="Open Sans" w:cs="Open Sans"/>
            <w:noProof/>
            <w:webHidden/>
            <w:color w:val="000000" w:themeColor="text1"/>
            <w:sz w:val="24"/>
            <w:szCs w:val="24"/>
          </w:rPr>
          <w:tab/>
        </w:r>
        <w:r w:rsidRPr="000F534F">
          <w:rPr>
            <w:rFonts w:ascii="Open Sans" w:hAnsi="Open Sans" w:cs="Open Sans"/>
            <w:noProof/>
            <w:webHidden/>
            <w:color w:val="000000" w:themeColor="text1"/>
            <w:sz w:val="24"/>
            <w:szCs w:val="24"/>
          </w:rPr>
          <w:fldChar w:fldCharType="begin"/>
        </w:r>
        <w:r w:rsidRPr="000F534F">
          <w:rPr>
            <w:rFonts w:ascii="Open Sans" w:hAnsi="Open Sans" w:cs="Open Sans"/>
            <w:noProof/>
            <w:webHidden/>
            <w:color w:val="000000" w:themeColor="text1"/>
            <w:sz w:val="24"/>
            <w:szCs w:val="24"/>
          </w:rPr>
          <w:instrText xml:space="preserve"> PAGEREF _Toc204904605 \h </w:instrText>
        </w:r>
        <w:r w:rsidRPr="000F534F">
          <w:rPr>
            <w:rFonts w:ascii="Open Sans" w:hAnsi="Open Sans" w:cs="Open Sans"/>
            <w:noProof/>
            <w:webHidden/>
            <w:color w:val="000000" w:themeColor="text1"/>
            <w:sz w:val="24"/>
            <w:szCs w:val="24"/>
          </w:rPr>
        </w:r>
        <w:r w:rsidRPr="000F534F">
          <w:rPr>
            <w:rFonts w:ascii="Open Sans" w:hAnsi="Open Sans" w:cs="Open Sans"/>
            <w:noProof/>
            <w:webHidden/>
            <w:color w:val="000000" w:themeColor="text1"/>
            <w:sz w:val="24"/>
            <w:szCs w:val="24"/>
          </w:rPr>
          <w:fldChar w:fldCharType="separate"/>
        </w:r>
        <w:r w:rsidR="00881644">
          <w:rPr>
            <w:rFonts w:ascii="Open Sans" w:hAnsi="Open Sans" w:cs="Open Sans"/>
            <w:noProof/>
            <w:webHidden/>
            <w:color w:val="000000" w:themeColor="text1"/>
            <w:sz w:val="24"/>
            <w:szCs w:val="24"/>
          </w:rPr>
          <w:t>35</w:t>
        </w:r>
        <w:r w:rsidRPr="000F534F">
          <w:rPr>
            <w:rFonts w:ascii="Open Sans" w:hAnsi="Open Sans" w:cs="Open Sans"/>
            <w:noProof/>
            <w:webHidden/>
            <w:color w:val="000000" w:themeColor="text1"/>
            <w:sz w:val="24"/>
            <w:szCs w:val="24"/>
          </w:rPr>
          <w:fldChar w:fldCharType="end"/>
        </w:r>
      </w:hyperlink>
    </w:p>
    <w:p w14:paraId="2B49A5BD" w14:textId="0ECA02B9" w:rsidR="00C30917" w:rsidRPr="000F534F" w:rsidRDefault="00C30917">
      <w:pPr>
        <w:pStyle w:val="TOC3"/>
        <w:tabs>
          <w:tab w:val="right" w:leader="dot" w:pos="9016"/>
        </w:tabs>
        <w:rPr>
          <w:rFonts w:ascii="Open Sans" w:eastAsiaTheme="minorEastAsia" w:hAnsi="Open Sans" w:cs="Open Sans"/>
          <w:i w:val="0"/>
          <w:iCs w:val="0"/>
          <w:noProof/>
          <w:color w:val="000000" w:themeColor="text1"/>
          <w:sz w:val="24"/>
          <w:szCs w:val="24"/>
          <w:lang w:eastAsia="en-GB"/>
        </w:rPr>
      </w:pPr>
      <w:hyperlink w:anchor="_Toc204904606" w:history="1">
        <w:r w:rsidRPr="000F534F">
          <w:rPr>
            <w:rStyle w:val="Hyperlink"/>
            <w:rFonts w:ascii="Open Sans" w:eastAsia="Times New Roman" w:hAnsi="Open Sans" w:cs="Open Sans"/>
            <w:b/>
            <w:bCs/>
            <w:noProof/>
            <w:color w:val="000000" w:themeColor="text1"/>
            <w:kern w:val="0"/>
            <w:sz w:val="24"/>
            <w:szCs w:val="24"/>
            <w:lang w:eastAsia="en-GB"/>
            <w14:ligatures w14:val="none"/>
          </w:rPr>
          <w:t>Appendix B: Enterprise-Wide Risk Register (Excerpt)</w:t>
        </w:r>
        <w:r w:rsidRPr="000F534F">
          <w:rPr>
            <w:rFonts w:ascii="Open Sans" w:hAnsi="Open Sans" w:cs="Open Sans"/>
            <w:noProof/>
            <w:webHidden/>
            <w:color w:val="000000" w:themeColor="text1"/>
            <w:sz w:val="24"/>
            <w:szCs w:val="24"/>
          </w:rPr>
          <w:tab/>
        </w:r>
        <w:r w:rsidRPr="000F534F">
          <w:rPr>
            <w:rFonts w:ascii="Open Sans" w:hAnsi="Open Sans" w:cs="Open Sans"/>
            <w:noProof/>
            <w:webHidden/>
            <w:color w:val="000000" w:themeColor="text1"/>
            <w:sz w:val="24"/>
            <w:szCs w:val="24"/>
          </w:rPr>
          <w:fldChar w:fldCharType="begin"/>
        </w:r>
        <w:r w:rsidRPr="000F534F">
          <w:rPr>
            <w:rFonts w:ascii="Open Sans" w:hAnsi="Open Sans" w:cs="Open Sans"/>
            <w:noProof/>
            <w:webHidden/>
            <w:color w:val="000000" w:themeColor="text1"/>
            <w:sz w:val="24"/>
            <w:szCs w:val="24"/>
          </w:rPr>
          <w:instrText xml:space="preserve"> PAGEREF _Toc204904606 \h </w:instrText>
        </w:r>
        <w:r w:rsidRPr="000F534F">
          <w:rPr>
            <w:rFonts w:ascii="Open Sans" w:hAnsi="Open Sans" w:cs="Open Sans"/>
            <w:noProof/>
            <w:webHidden/>
            <w:color w:val="000000" w:themeColor="text1"/>
            <w:sz w:val="24"/>
            <w:szCs w:val="24"/>
          </w:rPr>
        </w:r>
        <w:r w:rsidRPr="000F534F">
          <w:rPr>
            <w:rFonts w:ascii="Open Sans" w:hAnsi="Open Sans" w:cs="Open Sans"/>
            <w:noProof/>
            <w:webHidden/>
            <w:color w:val="000000" w:themeColor="text1"/>
            <w:sz w:val="24"/>
            <w:szCs w:val="24"/>
          </w:rPr>
          <w:fldChar w:fldCharType="separate"/>
        </w:r>
        <w:r w:rsidR="00881644">
          <w:rPr>
            <w:rFonts w:ascii="Open Sans" w:hAnsi="Open Sans" w:cs="Open Sans"/>
            <w:noProof/>
            <w:webHidden/>
            <w:color w:val="000000" w:themeColor="text1"/>
            <w:sz w:val="24"/>
            <w:szCs w:val="24"/>
          </w:rPr>
          <w:t>36</w:t>
        </w:r>
        <w:r w:rsidRPr="000F534F">
          <w:rPr>
            <w:rFonts w:ascii="Open Sans" w:hAnsi="Open Sans" w:cs="Open Sans"/>
            <w:noProof/>
            <w:webHidden/>
            <w:color w:val="000000" w:themeColor="text1"/>
            <w:sz w:val="24"/>
            <w:szCs w:val="24"/>
          </w:rPr>
          <w:fldChar w:fldCharType="end"/>
        </w:r>
      </w:hyperlink>
    </w:p>
    <w:p w14:paraId="43681B67" w14:textId="38FC21D7" w:rsidR="00C30917" w:rsidRPr="000F534F" w:rsidRDefault="00C30917">
      <w:pPr>
        <w:pStyle w:val="TOC3"/>
        <w:tabs>
          <w:tab w:val="right" w:leader="dot" w:pos="9016"/>
        </w:tabs>
        <w:rPr>
          <w:rFonts w:ascii="Open Sans" w:eastAsiaTheme="minorEastAsia" w:hAnsi="Open Sans" w:cs="Open Sans"/>
          <w:i w:val="0"/>
          <w:iCs w:val="0"/>
          <w:noProof/>
          <w:color w:val="000000" w:themeColor="text1"/>
          <w:sz w:val="24"/>
          <w:szCs w:val="24"/>
          <w:lang w:eastAsia="en-GB"/>
        </w:rPr>
      </w:pPr>
      <w:hyperlink w:anchor="_Toc204904607" w:history="1">
        <w:r w:rsidRPr="000F534F">
          <w:rPr>
            <w:rStyle w:val="Hyperlink"/>
            <w:rFonts w:ascii="Open Sans" w:eastAsia="Times New Roman" w:hAnsi="Open Sans" w:cs="Open Sans"/>
            <w:b/>
            <w:bCs/>
            <w:noProof/>
            <w:color w:val="000000" w:themeColor="text1"/>
            <w:kern w:val="0"/>
            <w:sz w:val="24"/>
            <w:szCs w:val="24"/>
            <w:lang w:eastAsia="en-GB"/>
            <w14:ligatures w14:val="none"/>
          </w:rPr>
          <w:t>Appendix C: Customer Due Diligence (CDD) Checklist</w:t>
        </w:r>
        <w:r w:rsidRPr="000F534F">
          <w:rPr>
            <w:rFonts w:ascii="Open Sans" w:hAnsi="Open Sans" w:cs="Open Sans"/>
            <w:noProof/>
            <w:webHidden/>
            <w:color w:val="000000" w:themeColor="text1"/>
            <w:sz w:val="24"/>
            <w:szCs w:val="24"/>
          </w:rPr>
          <w:tab/>
        </w:r>
        <w:r w:rsidRPr="000F534F">
          <w:rPr>
            <w:rFonts w:ascii="Open Sans" w:hAnsi="Open Sans" w:cs="Open Sans"/>
            <w:noProof/>
            <w:webHidden/>
            <w:color w:val="000000" w:themeColor="text1"/>
            <w:sz w:val="24"/>
            <w:szCs w:val="24"/>
          </w:rPr>
          <w:fldChar w:fldCharType="begin"/>
        </w:r>
        <w:r w:rsidRPr="000F534F">
          <w:rPr>
            <w:rFonts w:ascii="Open Sans" w:hAnsi="Open Sans" w:cs="Open Sans"/>
            <w:noProof/>
            <w:webHidden/>
            <w:color w:val="000000" w:themeColor="text1"/>
            <w:sz w:val="24"/>
            <w:szCs w:val="24"/>
          </w:rPr>
          <w:instrText xml:space="preserve"> PAGEREF _Toc204904607 \h </w:instrText>
        </w:r>
        <w:r w:rsidRPr="000F534F">
          <w:rPr>
            <w:rFonts w:ascii="Open Sans" w:hAnsi="Open Sans" w:cs="Open Sans"/>
            <w:noProof/>
            <w:webHidden/>
            <w:color w:val="000000" w:themeColor="text1"/>
            <w:sz w:val="24"/>
            <w:szCs w:val="24"/>
          </w:rPr>
        </w:r>
        <w:r w:rsidRPr="000F534F">
          <w:rPr>
            <w:rFonts w:ascii="Open Sans" w:hAnsi="Open Sans" w:cs="Open Sans"/>
            <w:noProof/>
            <w:webHidden/>
            <w:color w:val="000000" w:themeColor="text1"/>
            <w:sz w:val="24"/>
            <w:szCs w:val="24"/>
          </w:rPr>
          <w:fldChar w:fldCharType="separate"/>
        </w:r>
        <w:r w:rsidR="00881644">
          <w:rPr>
            <w:rFonts w:ascii="Open Sans" w:hAnsi="Open Sans" w:cs="Open Sans"/>
            <w:noProof/>
            <w:webHidden/>
            <w:color w:val="000000" w:themeColor="text1"/>
            <w:sz w:val="24"/>
            <w:szCs w:val="24"/>
          </w:rPr>
          <w:t>37</w:t>
        </w:r>
        <w:r w:rsidRPr="000F534F">
          <w:rPr>
            <w:rFonts w:ascii="Open Sans" w:hAnsi="Open Sans" w:cs="Open Sans"/>
            <w:noProof/>
            <w:webHidden/>
            <w:color w:val="000000" w:themeColor="text1"/>
            <w:sz w:val="24"/>
            <w:szCs w:val="24"/>
          </w:rPr>
          <w:fldChar w:fldCharType="end"/>
        </w:r>
      </w:hyperlink>
    </w:p>
    <w:p w14:paraId="0BF00CCC" w14:textId="29CE4997" w:rsidR="00C30917" w:rsidRPr="000F534F" w:rsidRDefault="00C30917">
      <w:pPr>
        <w:pStyle w:val="TOC3"/>
        <w:tabs>
          <w:tab w:val="right" w:leader="dot" w:pos="9016"/>
        </w:tabs>
        <w:rPr>
          <w:rFonts w:ascii="Open Sans" w:eastAsiaTheme="minorEastAsia" w:hAnsi="Open Sans" w:cs="Open Sans"/>
          <w:i w:val="0"/>
          <w:iCs w:val="0"/>
          <w:noProof/>
          <w:color w:val="000000" w:themeColor="text1"/>
          <w:sz w:val="24"/>
          <w:szCs w:val="24"/>
          <w:lang w:eastAsia="en-GB"/>
        </w:rPr>
      </w:pPr>
      <w:hyperlink w:anchor="_Toc204904608" w:history="1">
        <w:r w:rsidRPr="000F534F">
          <w:rPr>
            <w:rStyle w:val="Hyperlink"/>
            <w:rFonts w:ascii="Open Sans" w:eastAsia="Times New Roman" w:hAnsi="Open Sans" w:cs="Open Sans"/>
            <w:b/>
            <w:bCs/>
            <w:noProof/>
            <w:color w:val="000000" w:themeColor="text1"/>
            <w:kern w:val="0"/>
            <w:sz w:val="24"/>
            <w:szCs w:val="24"/>
            <w:lang w:eastAsia="en-GB"/>
            <w14:ligatures w14:val="none"/>
          </w:rPr>
          <w:t>Appendix D: Enhanced Due Diligence (EDD) Questionnaire</w:t>
        </w:r>
        <w:r w:rsidRPr="000F534F">
          <w:rPr>
            <w:rFonts w:ascii="Open Sans" w:hAnsi="Open Sans" w:cs="Open Sans"/>
            <w:noProof/>
            <w:webHidden/>
            <w:color w:val="000000" w:themeColor="text1"/>
            <w:sz w:val="24"/>
            <w:szCs w:val="24"/>
          </w:rPr>
          <w:tab/>
        </w:r>
        <w:r w:rsidRPr="000F534F">
          <w:rPr>
            <w:rFonts w:ascii="Open Sans" w:hAnsi="Open Sans" w:cs="Open Sans"/>
            <w:noProof/>
            <w:webHidden/>
            <w:color w:val="000000" w:themeColor="text1"/>
            <w:sz w:val="24"/>
            <w:szCs w:val="24"/>
          </w:rPr>
          <w:fldChar w:fldCharType="begin"/>
        </w:r>
        <w:r w:rsidRPr="000F534F">
          <w:rPr>
            <w:rFonts w:ascii="Open Sans" w:hAnsi="Open Sans" w:cs="Open Sans"/>
            <w:noProof/>
            <w:webHidden/>
            <w:color w:val="000000" w:themeColor="text1"/>
            <w:sz w:val="24"/>
            <w:szCs w:val="24"/>
          </w:rPr>
          <w:instrText xml:space="preserve"> PAGEREF _Toc204904608 \h </w:instrText>
        </w:r>
        <w:r w:rsidRPr="000F534F">
          <w:rPr>
            <w:rFonts w:ascii="Open Sans" w:hAnsi="Open Sans" w:cs="Open Sans"/>
            <w:noProof/>
            <w:webHidden/>
            <w:color w:val="000000" w:themeColor="text1"/>
            <w:sz w:val="24"/>
            <w:szCs w:val="24"/>
          </w:rPr>
        </w:r>
        <w:r w:rsidRPr="000F534F">
          <w:rPr>
            <w:rFonts w:ascii="Open Sans" w:hAnsi="Open Sans" w:cs="Open Sans"/>
            <w:noProof/>
            <w:webHidden/>
            <w:color w:val="000000" w:themeColor="text1"/>
            <w:sz w:val="24"/>
            <w:szCs w:val="24"/>
          </w:rPr>
          <w:fldChar w:fldCharType="separate"/>
        </w:r>
        <w:r w:rsidR="00881644">
          <w:rPr>
            <w:rFonts w:ascii="Open Sans" w:hAnsi="Open Sans" w:cs="Open Sans"/>
            <w:noProof/>
            <w:webHidden/>
            <w:color w:val="000000" w:themeColor="text1"/>
            <w:sz w:val="24"/>
            <w:szCs w:val="24"/>
          </w:rPr>
          <w:t>38</w:t>
        </w:r>
        <w:r w:rsidRPr="000F534F">
          <w:rPr>
            <w:rFonts w:ascii="Open Sans" w:hAnsi="Open Sans" w:cs="Open Sans"/>
            <w:noProof/>
            <w:webHidden/>
            <w:color w:val="000000" w:themeColor="text1"/>
            <w:sz w:val="24"/>
            <w:szCs w:val="24"/>
          </w:rPr>
          <w:fldChar w:fldCharType="end"/>
        </w:r>
      </w:hyperlink>
    </w:p>
    <w:p w14:paraId="1327A170" w14:textId="507EE749" w:rsidR="00C30917" w:rsidRPr="000F534F" w:rsidRDefault="00C30917">
      <w:pPr>
        <w:pStyle w:val="TOC3"/>
        <w:tabs>
          <w:tab w:val="right" w:leader="dot" w:pos="9016"/>
        </w:tabs>
        <w:rPr>
          <w:rFonts w:ascii="Open Sans" w:eastAsiaTheme="minorEastAsia" w:hAnsi="Open Sans" w:cs="Open Sans"/>
          <w:i w:val="0"/>
          <w:iCs w:val="0"/>
          <w:noProof/>
          <w:color w:val="000000" w:themeColor="text1"/>
          <w:sz w:val="24"/>
          <w:szCs w:val="24"/>
          <w:lang w:eastAsia="en-GB"/>
        </w:rPr>
      </w:pPr>
      <w:hyperlink w:anchor="_Toc204904609" w:history="1">
        <w:r w:rsidRPr="000F534F">
          <w:rPr>
            <w:rStyle w:val="Hyperlink"/>
            <w:rFonts w:ascii="Open Sans" w:eastAsia="Times New Roman" w:hAnsi="Open Sans" w:cs="Open Sans"/>
            <w:b/>
            <w:bCs/>
            <w:noProof/>
            <w:color w:val="000000" w:themeColor="text1"/>
            <w:kern w:val="0"/>
            <w:sz w:val="24"/>
            <w:szCs w:val="24"/>
            <w:lang w:eastAsia="en-GB"/>
            <w14:ligatures w14:val="none"/>
          </w:rPr>
          <w:t>Appendix E: Suspicious Activity Report (SAR) Template</w:t>
        </w:r>
        <w:r w:rsidRPr="000F534F">
          <w:rPr>
            <w:rFonts w:ascii="Open Sans" w:hAnsi="Open Sans" w:cs="Open Sans"/>
            <w:noProof/>
            <w:webHidden/>
            <w:color w:val="000000" w:themeColor="text1"/>
            <w:sz w:val="24"/>
            <w:szCs w:val="24"/>
          </w:rPr>
          <w:tab/>
        </w:r>
        <w:r w:rsidRPr="000F534F">
          <w:rPr>
            <w:rFonts w:ascii="Open Sans" w:hAnsi="Open Sans" w:cs="Open Sans"/>
            <w:noProof/>
            <w:webHidden/>
            <w:color w:val="000000" w:themeColor="text1"/>
            <w:sz w:val="24"/>
            <w:szCs w:val="24"/>
          </w:rPr>
          <w:fldChar w:fldCharType="begin"/>
        </w:r>
        <w:r w:rsidRPr="000F534F">
          <w:rPr>
            <w:rFonts w:ascii="Open Sans" w:hAnsi="Open Sans" w:cs="Open Sans"/>
            <w:noProof/>
            <w:webHidden/>
            <w:color w:val="000000" w:themeColor="text1"/>
            <w:sz w:val="24"/>
            <w:szCs w:val="24"/>
          </w:rPr>
          <w:instrText xml:space="preserve"> PAGEREF _Toc204904609 \h </w:instrText>
        </w:r>
        <w:r w:rsidRPr="000F534F">
          <w:rPr>
            <w:rFonts w:ascii="Open Sans" w:hAnsi="Open Sans" w:cs="Open Sans"/>
            <w:noProof/>
            <w:webHidden/>
            <w:color w:val="000000" w:themeColor="text1"/>
            <w:sz w:val="24"/>
            <w:szCs w:val="24"/>
          </w:rPr>
        </w:r>
        <w:r w:rsidRPr="000F534F">
          <w:rPr>
            <w:rFonts w:ascii="Open Sans" w:hAnsi="Open Sans" w:cs="Open Sans"/>
            <w:noProof/>
            <w:webHidden/>
            <w:color w:val="000000" w:themeColor="text1"/>
            <w:sz w:val="24"/>
            <w:szCs w:val="24"/>
          </w:rPr>
          <w:fldChar w:fldCharType="separate"/>
        </w:r>
        <w:r w:rsidR="00881644">
          <w:rPr>
            <w:rFonts w:ascii="Open Sans" w:hAnsi="Open Sans" w:cs="Open Sans"/>
            <w:noProof/>
            <w:webHidden/>
            <w:color w:val="000000" w:themeColor="text1"/>
            <w:sz w:val="24"/>
            <w:szCs w:val="24"/>
          </w:rPr>
          <w:t>39</w:t>
        </w:r>
        <w:r w:rsidRPr="000F534F">
          <w:rPr>
            <w:rFonts w:ascii="Open Sans" w:hAnsi="Open Sans" w:cs="Open Sans"/>
            <w:noProof/>
            <w:webHidden/>
            <w:color w:val="000000" w:themeColor="text1"/>
            <w:sz w:val="24"/>
            <w:szCs w:val="24"/>
          </w:rPr>
          <w:fldChar w:fldCharType="end"/>
        </w:r>
      </w:hyperlink>
    </w:p>
    <w:p w14:paraId="7269096C" w14:textId="3781E0C0" w:rsidR="00C30917" w:rsidRPr="000F534F" w:rsidRDefault="00C30917">
      <w:pPr>
        <w:pStyle w:val="TOC3"/>
        <w:tabs>
          <w:tab w:val="right" w:leader="dot" w:pos="9016"/>
        </w:tabs>
        <w:rPr>
          <w:rFonts w:ascii="Open Sans" w:eastAsiaTheme="minorEastAsia" w:hAnsi="Open Sans" w:cs="Open Sans"/>
          <w:i w:val="0"/>
          <w:iCs w:val="0"/>
          <w:noProof/>
          <w:color w:val="000000" w:themeColor="text1"/>
          <w:sz w:val="24"/>
          <w:szCs w:val="24"/>
          <w:lang w:eastAsia="en-GB"/>
        </w:rPr>
      </w:pPr>
      <w:hyperlink w:anchor="_Toc204904610" w:history="1">
        <w:r w:rsidRPr="000F534F">
          <w:rPr>
            <w:rStyle w:val="Hyperlink"/>
            <w:rFonts w:ascii="Open Sans" w:eastAsia="Times New Roman" w:hAnsi="Open Sans" w:cs="Open Sans"/>
            <w:b/>
            <w:bCs/>
            <w:noProof/>
            <w:color w:val="000000" w:themeColor="text1"/>
            <w:kern w:val="0"/>
            <w:sz w:val="24"/>
            <w:szCs w:val="24"/>
            <w:lang w:eastAsia="en-GB"/>
            <w14:ligatures w14:val="none"/>
          </w:rPr>
          <w:t>Appendix F: Third-Party/Agent AML Due Diligence Questionnaire</w:t>
        </w:r>
        <w:r w:rsidRPr="000F534F">
          <w:rPr>
            <w:rFonts w:ascii="Open Sans" w:hAnsi="Open Sans" w:cs="Open Sans"/>
            <w:noProof/>
            <w:webHidden/>
            <w:color w:val="000000" w:themeColor="text1"/>
            <w:sz w:val="24"/>
            <w:szCs w:val="24"/>
          </w:rPr>
          <w:tab/>
        </w:r>
        <w:r w:rsidRPr="000F534F">
          <w:rPr>
            <w:rFonts w:ascii="Open Sans" w:hAnsi="Open Sans" w:cs="Open Sans"/>
            <w:noProof/>
            <w:webHidden/>
            <w:color w:val="000000" w:themeColor="text1"/>
            <w:sz w:val="24"/>
            <w:szCs w:val="24"/>
          </w:rPr>
          <w:fldChar w:fldCharType="begin"/>
        </w:r>
        <w:r w:rsidRPr="000F534F">
          <w:rPr>
            <w:rFonts w:ascii="Open Sans" w:hAnsi="Open Sans" w:cs="Open Sans"/>
            <w:noProof/>
            <w:webHidden/>
            <w:color w:val="000000" w:themeColor="text1"/>
            <w:sz w:val="24"/>
            <w:szCs w:val="24"/>
          </w:rPr>
          <w:instrText xml:space="preserve"> PAGEREF _Toc204904610 \h </w:instrText>
        </w:r>
        <w:r w:rsidRPr="000F534F">
          <w:rPr>
            <w:rFonts w:ascii="Open Sans" w:hAnsi="Open Sans" w:cs="Open Sans"/>
            <w:noProof/>
            <w:webHidden/>
            <w:color w:val="000000" w:themeColor="text1"/>
            <w:sz w:val="24"/>
            <w:szCs w:val="24"/>
          </w:rPr>
        </w:r>
        <w:r w:rsidRPr="000F534F">
          <w:rPr>
            <w:rFonts w:ascii="Open Sans" w:hAnsi="Open Sans" w:cs="Open Sans"/>
            <w:noProof/>
            <w:webHidden/>
            <w:color w:val="000000" w:themeColor="text1"/>
            <w:sz w:val="24"/>
            <w:szCs w:val="24"/>
          </w:rPr>
          <w:fldChar w:fldCharType="separate"/>
        </w:r>
        <w:r w:rsidR="00881644">
          <w:rPr>
            <w:rFonts w:ascii="Open Sans" w:hAnsi="Open Sans" w:cs="Open Sans"/>
            <w:noProof/>
            <w:webHidden/>
            <w:color w:val="000000" w:themeColor="text1"/>
            <w:sz w:val="24"/>
            <w:szCs w:val="24"/>
          </w:rPr>
          <w:t>40</w:t>
        </w:r>
        <w:r w:rsidRPr="000F534F">
          <w:rPr>
            <w:rFonts w:ascii="Open Sans" w:hAnsi="Open Sans" w:cs="Open Sans"/>
            <w:noProof/>
            <w:webHidden/>
            <w:color w:val="000000" w:themeColor="text1"/>
            <w:sz w:val="24"/>
            <w:szCs w:val="24"/>
          </w:rPr>
          <w:fldChar w:fldCharType="end"/>
        </w:r>
      </w:hyperlink>
    </w:p>
    <w:p w14:paraId="429B55DE" w14:textId="3D605F19" w:rsidR="00C30917" w:rsidRPr="000F534F" w:rsidRDefault="00C30917">
      <w:pPr>
        <w:pStyle w:val="TOC3"/>
        <w:tabs>
          <w:tab w:val="right" w:leader="dot" w:pos="9016"/>
        </w:tabs>
        <w:rPr>
          <w:rFonts w:ascii="Open Sans" w:eastAsiaTheme="minorEastAsia" w:hAnsi="Open Sans" w:cs="Open Sans"/>
          <w:i w:val="0"/>
          <w:iCs w:val="0"/>
          <w:noProof/>
          <w:color w:val="000000" w:themeColor="text1"/>
          <w:sz w:val="24"/>
          <w:szCs w:val="24"/>
          <w:lang w:eastAsia="en-GB"/>
        </w:rPr>
      </w:pPr>
      <w:hyperlink w:anchor="_Toc204904611" w:history="1">
        <w:r w:rsidRPr="000F534F">
          <w:rPr>
            <w:rStyle w:val="Hyperlink"/>
            <w:rFonts w:ascii="Open Sans" w:eastAsia="Times New Roman" w:hAnsi="Open Sans" w:cs="Open Sans"/>
            <w:b/>
            <w:bCs/>
            <w:noProof/>
            <w:color w:val="000000" w:themeColor="text1"/>
            <w:kern w:val="0"/>
            <w:sz w:val="24"/>
            <w:szCs w:val="24"/>
            <w:lang w:eastAsia="en-GB"/>
            <w14:ligatures w14:val="none"/>
          </w:rPr>
          <w:t>Appendix G: Agent/Distributor Contract Clause Extracts</w:t>
        </w:r>
        <w:r w:rsidRPr="000F534F">
          <w:rPr>
            <w:rFonts w:ascii="Open Sans" w:hAnsi="Open Sans" w:cs="Open Sans"/>
            <w:noProof/>
            <w:webHidden/>
            <w:color w:val="000000" w:themeColor="text1"/>
            <w:sz w:val="24"/>
            <w:szCs w:val="24"/>
          </w:rPr>
          <w:tab/>
        </w:r>
        <w:r w:rsidRPr="000F534F">
          <w:rPr>
            <w:rFonts w:ascii="Open Sans" w:hAnsi="Open Sans" w:cs="Open Sans"/>
            <w:noProof/>
            <w:webHidden/>
            <w:color w:val="000000" w:themeColor="text1"/>
            <w:sz w:val="24"/>
            <w:szCs w:val="24"/>
          </w:rPr>
          <w:fldChar w:fldCharType="begin"/>
        </w:r>
        <w:r w:rsidRPr="000F534F">
          <w:rPr>
            <w:rFonts w:ascii="Open Sans" w:hAnsi="Open Sans" w:cs="Open Sans"/>
            <w:noProof/>
            <w:webHidden/>
            <w:color w:val="000000" w:themeColor="text1"/>
            <w:sz w:val="24"/>
            <w:szCs w:val="24"/>
          </w:rPr>
          <w:instrText xml:space="preserve"> PAGEREF _Toc204904611 \h </w:instrText>
        </w:r>
        <w:r w:rsidRPr="000F534F">
          <w:rPr>
            <w:rFonts w:ascii="Open Sans" w:hAnsi="Open Sans" w:cs="Open Sans"/>
            <w:noProof/>
            <w:webHidden/>
            <w:color w:val="000000" w:themeColor="text1"/>
            <w:sz w:val="24"/>
            <w:szCs w:val="24"/>
          </w:rPr>
        </w:r>
        <w:r w:rsidRPr="000F534F">
          <w:rPr>
            <w:rFonts w:ascii="Open Sans" w:hAnsi="Open Sans" w:cs="Open Sans"/>
            <w:noProof/>
            <w:webHidden/>
            <w:color w:val="000000" w:themeColor="text1"/>
            <w:sz w:val="24"/>
            <w:szCs w:val="24"/>
          </w:rPr>
          <w:fldChar w:fldCharType="separate"/>
        </w:r>
        <w:r w:rsidR="00881644">
          <w:rPr>
            <w:rFonts w:ascii="Open Sans" w:hAnsi="Open Sans" w:cs="Open Sans"/>
            <w:noProof/>
            <w:webHidden/>
            <w:color w:val="000000" w:themeColor="text1"/>
            <w:sz w:val="24"/>
            <w:szCs w:val="24"/>
          </w:rPr>
          <w:t>41</w:t>
        </w:r>
        <w:r w:rsidRPr="000F534F">
          <w:rPr>
            <w:rFonts w:ascii="Open Sans" w:hAnsi="Open Sans" w:cs="Open Sans"/>
            <w:noProof/>
            <w:webHidden/>
            <w:color w:val="000000" w:themeColor="text1"/>
            <w:sz w:val="24"/>
            <w:szCs w:val="24"/>
          </w:rPr>
          <w:fldChar w:fldCharType="end"/>
        </w:r>
      </w:hyperlink>
    </w:p>
    <w:p w14:paraId="5C39F333" w14:textId="1E39028C" w:rsidR="00C30917" w:rsidRPr="000F534F" w:rsidRDefault="00C30917">
      <w:pPr>
        <w:pStyle w:val="TOC3"/>
        <w:tabs>
          <w:tab w:val="right" w:leader="dot" w:pos="9016"/>
        </w:tabs>
        <w:rPr>
          <w:rFonts w:ascii="Open Sans" w:eastAsiaTheme="minorEastAsia" w:hAnsi="Open Sans" w:cs="Open Sans"/>
          <w:i w:val="0"/>
          <w:iCs w:val="0"/>
          <w:noProof/>
          <w:color w:val="000000" w:themeColor="text1"/>
          <w:sz w:val="24"/>
          <w:szCs w:val="24"/>
          <w:lang w:eastAsia="en-GB"/>
        </w:rPr>
      </w:pPr>
      <w:hyperlink w:anchor="_Toc204904612" w:history="1">
        <w:r w:rsidRPr="000F534F">
          <w:rPr>
            <w:rStyle w:val="Hyperlink"/>
            <w:rFonts w:ascii="Open Sans" w:eastAsia="Times New Roman" w:hAnsi="Open Sans" w:cs="Open Sans"/>
            <w:b/>
            <w:bCs/>
            <w:noProof/>
            <w:color w:val="000000" w:themeColor="text1"/>
            <w:kern w:val="0"/>
            <w:sz w:val="24"/>
            <w:szCs w:val="24"/>
            <w:lang w:eastAsia="en-GB"/>
            <w14:ligatures w14:val="none"/>
          </w:rPr>
          <w:t>Appendix H: KRI Dashboard Example</w:t>
        </w:r>
        <w:r w:rsidRPr="000F534F">
          <w:rPr>
            <w:rFonts w:ascii="Open Sans" w:hAnsi="Open Sans" w:cs="Open Sans"/>
            <w:noProof/>
            <w:webHidden/>
            <w:color w:val="000000" w:themeColor="text1"/>
            <w:sz w:val="24"/>
            <w:szCs w:val="24"/>
          </w:rPr>
          <w:tab/>
        </w:r>
        <w:r w:rsidRPr="000F534F">
          <w:rPr>
            <w:rFonts w:ascii="Open Sans" w:hAnsi="Open Sans" w:cs="Open Sans"/>
            <w:noProof/>
            <w:webHidden/>
            <w:color w:val="000000" w:themeColor="text1"/>
            <w:sz w:val="24"/>
            <w:szCs w:val="24"/>
          </w:rPr>
          <w:fldChar w:fldCharType="begin"/>
        </w:r>
        <w:r w:rsidRPr="000F534F">
          <w:rPr>
            <w:rFonts w:ascii="Open Sans" w:hAnsi="Open Sans" w:cs="Open Sans"/>
            <w:noProof/>
            <w:webHidden/>
            <w:color w:val="000000" w:themeColor="text1"/>
            <w:sz w:val="24"/>
            <w:szCs w:val="24"/>
          </w:rPr>
          <w:instrText xml:space="preserve"> PAGEREF _Toc204904612 \h </w:instrText>
        </w:r>
        <w:r w:rsidRPr="000F534F">
          <w:rPr>
            <w:rFonts w:ascii="Open Sans" w:hAnsi="Open Sans" w:cs="Open Sans"/>
            <w:noProof/>
            <w:webHidden/>
            <w:color w:val="000000" w:themeColor="text1"/>
            <w:sz w:val="24"/>
            <w:szCs w:val="24"/>
          </w:rPr>
        </w:r>
        <w:r w:rsidRPr="000F534F">
          <w:rPr>
            <w:rFonts w:ascii="Open Sans" w:hAnsi="Open Sans" w:cs="Open Sans"/>
            <w:noProof/>
            <w:webHidden/>
            <w:color w:val="000000" w:themeColor="text1"/>
            <w:sz w:val="24"/>
            <w:szCs w:val="24"/>
          </w:rPr>
          <w:fldChar w:fldCharType="separate"/>
        </w:r>
        <w:r w:rsidR="00881644">
          <w:rPr>
            <w:rFonts w:ascii="Open Sans" w:hAnsi="Open Sans" w:cs="Open Sans"/>
            <w:noProof/>
            <w:webHidden/>
            <w:color w:val="000000" w:themeColor="text1"/>
            <w:sz w:val="24"/>
            <w:szCs w:val="24"/>
          </w:rPr>
          <w:t>42</w:t>
        </w:r>
        <w:r w:rsidRPr="000F534F">
          <w:rPr>
            <w:rFonts w:ascii="Open Sans" w:hAnsi="Open Sans" w:cs="Open Sans"/>
            <w:noProof/>
            <w:webHidden/>
            <w:color w:val="000000" w:themeColor="text1"/>
            <w:sz w:val="24"/>
            <w:szCs w:val="24"/>
          </w:rPr>
          <w:fldChar w:fldCharType="end"/>
        </w:r>
      </w:hyperlink>
    </w:p>
    <w:bookmarkEnd w:id="1"/>
    <w:p w14:paraId="3633C54B" w14:textId="28FC281B" w:rsidR="00C30917" w:rsidRPr="000F534F" w:rsidRDefault="00C30917">
      <w:pPr>
        <w:pStyle w:val="TOC3"/>
        <w:tabs>
          <w:tab w:val="right" w:leader="dot" w:pos="9016"/>
        </w:tabs>
        <w:rPr>
          <w:rFonts w:ascii="Open Sans" w:eastAsiaTheme="minorEastAsia" w:hAnsi="Open Sans" w:cs="Open Sans"/>
          <w:i w:val="0"/>
          <w:iCs w:val="0"/>
          <w:noProof/>
          <w:color w:val="000000" w:themeColor="text1"/>
          <w:sz w:val="24"/>
          <w:szCs w:val="24"/>
          <w:lang w:eastAsia="en-GB"/>
        </w:rPr>
      </w:pPr>
      <w:r w:rsidRPr="000F534F">
        <w:rPr>
          <w:rStyle w:val="Hyperlink"/>
          <w:rFonts w:ascii="Open Sans" w:hAnsi="Open Sans" w:cs="Open Sans"/>
          <w:noProof/>
          <w:color w:val="000000" w:themeColor="text1"/>
          <w:sz w:val="24"/>
          <w:szCs w:val="24"/>
        </w:rPr>
        <w:fldChar w:fldCharType="begin"/>
      </w:r>
      <w:r w:rsidRPr="000F534F">
        <w:rPr>
          <w:rStyle w:val="Hyperlink"/>
          <w:rFonts w:ascii="Open Sans" w:hAnsi="Open Sans" w:cs="Open Sans"/>
          <w:noProof/>
          <w:color w:val="000000" w:themeColor="text1"/>
          <w:sz w:val="24"/>
          <w:szCs w:val="24"/>
        </w:rPr>
        <w:instrText xml:space="preserve"> </w:instrText>
      </w:r>
      <w:r w:rsidRPr="000F534F">
        <w:rPr>
          <w:rFonts w:ascii="Open Sans" w:hAnsi="Open Sans" w:cs="Open Sans"/>
          <w:noProof/>
          <w:color w:val="000000" w:themeColor="text1"/>
          <w:sz w:val="24"/>
          <w:szCs w:val="24"/>
        </w:rPr>
        <w:instrText>HYPERLINK \l "_Toc204904613"</w:instrText>
      </w:r>
      <w:r w:rsidRPr="000F534F">
        <w:rPr>
          <w:rStyle w:val="Hyperlink"/>
          <w:rFonts w:ascii="Open Sans" w:hAnsi="Open Sans" w:cs="Open Sans"/>
          <w:noProof/>
          <w:color w:val="000000" w:themeColor="text1"/>
          <w:sz w:val="24"/>
          <w:szCs w:val="24"/>
        </w:rPr>
        <w:instrText xml:space="preserve"> </w:instrText>
      </w:r>
      <w:r w:rsidR="007D429C" w:rsidRPr="000F534F">
        <w:rPr>
          <w:rStyle w:val="Hyperlink"/>
          <w:rFonts w:ascii="Open Sans" w:hAnsi="Open Sans" w:cs="Open Sans"/>
          <w:noProof/>
          <w:color w:val="000000" w:themeColor="text1"/>
          <w:sz w:val="24"/>
          <w:szCs w:val="24"/>
        </w:rPr>
      </w:r>
      <w:r w:rsidRPr="000F534F">
        <w:rPr>
          <w:rStyle w:val="Hyperlink"/>
          <w:rFonts w:ascii="Open Sans" w:hAnsi="Open Sans" w:cs="Open Sans"/>
          <w:noProof/>
          <w:color w:val="000000" w:themeColor="text1"/>
          <w:sz w:val="24"/>
          <w:szCs w:val="24"/>
        </w:rPr>
        <w:fldChar w:fldCharType="separate"/>
      </w:r>
      <w:r w:rsidRPr="000F534F">
        <w:rPr>
          <w:rStyle w:val="Hyperlink"/>
          <w:rFonts w:ascii="Open Sans" w:eastAsia="Times New Roman" w:hAnsi="Open Sans" w:cs="Open Sans"/>
          <w:b/>
          <w:bCs/>
          <w:noProof/>
          <w:color w:val="000000" w:themeColor="text1"/>
          <w:kern w:val="0"/>
          <w:sz w:val="24"/>
          <w:szCs w:val="24"/>
          <w:lang w:eastAsia="en-GB"/>
          <w14:ligatures w14:val="none"/>
        </w:rPr>
        <w:t>Appendix I: Training &amp; Certification Tracker</w:t>
      </w:r>
      <w:r w:rsidRPr="000F534F">
        <w:rPr>
          <w:rFonts w:ascii="Open Sans" w:hAnsi="Open Sans" w:cs="Open Sans"/>
          <w:noProof/>
          <w:webHidden/>
          <w:color w:val="000000" w:themeColor="text1"/>
          <w:sz w:val="24"/>
          <w:szCs w:val="24"/>
        </w:rPr>
        <w:tab/>
      </w:r>
      <w:r w:rsidRPr="000F534F">
        <w:rPr>
          <w:rFonts w:ascii="Open Sans" w:hAnsi="Open Sans" w:cs="Open Sans"/>
          <w:noProof/>
          <w:webHidden/>
          <w:color w:val="000000" w:themeColor="text1"/>
          <w:sz w:val="24"/>
          <w:szCs w:val="24"/>
        </w:rPr>
        <w:fldChar w:fldCharType="begin"/>
      </w:r>
      <w:r w:rsidRPr="000F534F">
        <w:rPr>
          <w:rFonts w:ascii="Open Sans" w:hAnsi="Open Sans" w:cs="Open Sans"/>
          <w:noProof/>
          <w:webHidden/>
          <w:color w:val="000000" w:themeColor="text1"/>
          <w:sz w:val="24"/>
          <w:szCs w:val="24"/>
        </w:rPr>
        <w:instrText xml:space="preserve"> PAGEREF _Toc204904613 \h </w:instrText>
      </w:r>
      <w:r w:rsidRPr="000F534F">
        <w:rPr>
          <w:rFonts w:ascii="Open Sans" w:hAnsi="Open Sans" w:cs="Open Sans"/>
          <w:noProof/>
          <w:webHidden/>
          <w:color w:val="000000" w:themeColor="text1"/>
          <w:sz w:val="24"/>
          <w:szCs w:val="24"/>
        </w:rPr>
      </w:r>
      <w:r w:rsidRPr="000F534F">
        <w:rPr>
          <w:rFonts w:ascii="Open Sans" w:hAnsi="Open Sans" w:cs="Open Sans"/>
          <w:noProof/>
          <w:webHidden/>
          <w:color w:val="000000" w:themeColor="text1"/>
          <w:sz w:val="24"/>
          <w:szCs w:val="24"/>
        </w:rPr>
        <w:fldChar w:fldCharType="separate"/>
      </w:r>
      <w:r w:rsidR="00881644">
        <w:rPr>
          <w:rFonts w:ascii="Open Sans" w:hAnsi="Open Sans" w:cs="Open Sans"/>
          <w:noProof/>
          <w:webHidden/>
          <w:color w:val="000000" w:themeColor="text1"/>
          <w:sz w:val="24"/>
          <w:szCs w:val="24"/>
        </w:rPr>
        <w:t>43</w:t>
      </w:r>
      <w:r w:rsidRPr="000F534F">
        <w:rPr>
          <w:rFonts w:ascii="Open Sans" w:hAnsi="Open Sans" w:cs="Open Sans"/>
          <w:noProof/>
          <w:webHidden/>
          <w:color w:val="000000" w:themeColor="text1"/>
          <w:sz w:val="24"/>
          <w:szCs w:val="24"/>
        </w:rPr>
        <w:fldChar w:fldCharType="end"/>
      </w:r>
      <w:r w:rsidRPr="000F534F">
        <w:rPr>
          <w:rStyle w:val="Hyperlink"/>
          <w:rFonts w:ascii="Open Sans" w:hAnsi="Open Sans" w:cs="Open Sans"/>
          <w:noProof/>
          <w:color w:val="000000" w:themeColor="text1"/>
          <w:sz w:val="24"/>
          <w:szCs w:val="24"/>
        </w:rPr>
        <w:fldChar w:fldCharType="end"/>
      </w:r>
    </w:p>
    <w:p w14:paraId="7B2498F2" w14:textId="20F81872" w:rsidR="00C30917" w:rsidRPr="000F534F" w:rsidRDefault="00C30917">
      <w:pPr>
        <w:pStyle w:val="TOC3"/>
        <w:tabs>
          <w:tab w:val="right" w:leader="dot" w:pos="9016"/>
        </w:tabs>
        <w:rPr>
          <w:rFonts w:ascii="Open Sans" w:eastAsiaTheme="minorEastAsia" w:hAnsi="Open Sans" w:cs="Open Sans"/>
          <w:i w:val="0"/>
          <w:iCs w:val="0"/>
          <w:noProof/>
          <w:color w:val="000000" w:themeColor="text1"/>
          <w:sz w:val="24"/>
          <w:szCs w:val="24"/>
          <w:lang w:eastAsia="en-GB"/>
        </w:rPr>
      </w:pPr>
      <w:hyperlink w:anchor="_Toc204904614" w:history="1">
        <w:r w:rsidRPr="000F534F">
          <w:rPr>
            <w:rStyle w:val="Hyperlink"/>
            <w:rFonts w:ascii="Open Sans" w:eastAsia="Times New Roman" w:hAnsi="Open Sans" w:cs="Open Sans"/>
            <w:b/>
            <w:bCs/>
            <w:noProof/>
            <w:color w:val="000000" w:themeColor="text1"/>
            <w:kern w:val="0"/>
            <w:sz w:val="24"/>
            <w:szCs w:val="24"/>
            <w:lang w:eastAsia="en-GB"/>
            <w14:ligatures w14:val="none"/>
          </w:rPr>
          <w:t>Appendix J: Internal Audit Work-Programme</w:t>
        </w:r>
        <w:r w:rsidRPr="000F534F">
          <w:rPr>
            <w:rFonts w:ascii="Open Sans" w:hAnsi="Open Sans" w:cs="Open Sans"/>
            <w:noProof/>
            <w:webHidden/>
            <w:color w:val="000000" w:themeColor="text1"/>
            <w:sz w:val="24"/>
            <w:szCs w:val="24"/>
          </w:rPr>
          <w:tab/>
        </w:r>
        <w:r w:rsidRPr="000F534F">
          <w:rPr>
            <w:rFonts w:ascii="Open Sans" w:hAnsi="Open Sans" w:cs="Open Sans"/>
            <w:noProof/>
            <w:webHidden/>
            <w:color w:val="000000" w:themeColor="text1"/>
            <w:sz w:val="24"/>
            <w:szCs w:val="24"/>
          </w:rPr>
          <w:fldChar w:fldCharType="begin"/>
        </w:r>
        <w:r w:rsidRPr="000F534F">
          <w:rPr>
            <w:rFonts w:ascii="Open Sans" w:hAnsi="Open Sans" w:cs="Open Sans"/>
            <w:noProof/>
            <w:webHidden/>
            <w:color w:val="000000" w:themeColor="text1"/>
            <w:sz w:val="24"/>
            <w:szCs w:val="24"/>
          </w:rPr>
          <w:instrText xml:space="preserve"> PAGEREF _Toc204904614 \h </w:instrText>
        </w:r>
        <w:r w:rsidRPr="000F534F">
          <w:rPr>
            <w:rFonts w:ascii="Open Sans" w:hAnsi="Open Sans" w:cs="Open Sans"/>
            <w:noProof/>
            <w:webHidden/>
            <w:color w:val="000000" w:themeColor="text1"/>
            <w:sz w:val="24"/>
            <w:szCs w:val="24"/>
          </w:rPr>
        </w:r>
        <w:r w:rsidRPr="000F534F">
          <w:rPr>
            <w:rFonts w:ascii="Open Sans" w:hAnsi="Open Sans" w:cs="Open Sans"/>
            <w:noProof/>
            <w:webHidden/>
            <w:color w:val="000000" w:themeColor="text1"/>
            <w:sz w:val="24"/>
            <w:szCs w:val="24"/>
          </w:rPr>
          <w:fldChar w:fldCharType="separate"/>
        </w:r>
        <w:r w:rsidR="00881644">
          <w:rPr>
            <w:rFonts w:ascii="Open Sans" w:hAnsi="Open Sans" w:cs="Open Sans"/>
            <w:noProof/>
            <w:webHidden/>
            <w:color w:val="000000" w:themeColor="text1"/>
            <w:sz w:val="24"/>
            <w:szCs w:val="24"/>
          </w:rPr>
          <w:t>44</w:t>
        </w:r>
        <w:r w:rsidRPr="000F534F">
          <w:rPr>
            <w:rFonts w:ascii="Open Sans" w:hAnsi="Open Sans" w:cs="Open Sans"/>
            <w:noProof/>
            <w:webHidden/>
            <w:color w:val="000000" w:themeColor="text1"/>
            <w:sz w:val="24"/>
            <w:szCs w:val="24"/>
          </w:rPr>
          <w:fldChar w:fldCharType="end"/>
        </w:r>
      </w:hyperlink>
    </w:p>
    <w:p w14:paraId="460C7FCA" w14:textId="574FE430" w:rsidR="00C30917" w:rsidRPr="000F534F" w:rsidRDefault="00C30917">
      <w:pPr>
        <w:pStyle w:val="TOC3"/>
        <w:tabs>
          <w:tab w:val="right" w:leader="dot" w:pos="9016"/>
        </w:tabs>
        <w:rPr>
          <w:rFonts w:ascii="Open Sans" w:eastAsiaTheme="minorEastAsia" w:hAnsi="Open Sans" w:cs="Open Sans"/>
          <w:i w:val="0"/>
          <w:iCs w:val="0"/>
          <w:noProof/>
          <w:color w:val="000000" w:themeColor="text1"/>
          <w:sz w:val="24"/>
          <w:szCs w:val="24"/>
          <w:lang w:eastAsia="en-GB"/>
        </w:rPr>
      </w:pPr>
      <w:hyperlink w:anchor="_Toc204904615" w:history="1">
        <w:r w:rsidRPr="000F534F">
          <w:rPr>
            <w:rStyle w:val="Hyperlink"/>
            <w:rFonts w:ascii="Open Sans" w:eastAsia="Times New Roman" w:hAnsi="Open Sans" w:cs="Open Sans"/>
            <w:b/>
            <w:bCs/>
            <w:noProof/>
            <w:color w:val="000000" w:themeColor="text1"/>
            <w:kern w:val="0"/>
            <w:sz w:val="24"/>
            <w:szCs w:val="24"/>
            <w:lang w:eastAsia="en-GB"/>
            <w14:ligatures w14:val="none"/>
          </w:rPr>
          <w:t>Appendix K: Policy Change Request Form</w:t>
        </w:r>
        <w:r w:rsidRPr="000F534F">
          <w:rPr>
            <w:rFonts w:ascii="Open Sans" w:hAnsi="Open Sans" w:cs="Open Sans"/>
            <w:noProof/>
            <w:webHidden/>
            <w:color w:val="000000" w:themeColor="text1"/>
            <w:sz w:val="24"/>
            <w:szCs w:val="24"/>
          </w:rPr>
          <w:tab/>
        </w:r>
        <w:r w:rsidRPr="000F534F">
          <w:rPr>
            <w:rFonts w:ascii="Open Sans" w:hAnsi="Open Sans" w:cs="Open Sans"/>
            <w:noProof/>
            <w:webHidden/>
            <w:color w:val="000000" w:themeColor="text1"/>
            <w:sz w:val="24"/>
            <w:szCs w:val="24"/>
          </w:rPr>
          <w:fldChar w:fldCharType="begin"/>
        </w:r>
        <w:r w:rsidRPr="000F534F">
          <w:rPr>
            <w:rFonts w:ascii="Open Sans" w:hAnsi="Open Sans" w:cs="Open Sans"/>
            <w:noProof/>
            <w:webHidden/>
            <w:color w:val="000000" w:themeColor="text1"/>
            <w:sz w:val="24"/>
            <w:szCs w:val="24"/>
          </w:rPr>
          <w:instrText xml:space="preserve"> PAGEREF _Toc204904615 \h </w:instrText>
        </w:r>
        <w:r w:rsidRPr="000F534F">
          <w:rPr>
            <w:rFonts w:ascii="Open Sans" w:hAnsi="Open Sans" w:cs="Open Sans"/>
            <w:noProof/>
            <w:webHidden/>
            <w:color w:val="000000" w:themeColor="text1"/>
            <w:sz w:val="24"/>
            <w:szCs w:val="24"/>
          </w:rPr>
        </w:r>
        <w:r w:rsidRPr="000F534F">
          <w:rPr>
            <w:rFonts w:ascii="Open Sans" w:hAnsi="Open Sans" w:cs="Open Sans"/>
            <w:noProof/>
            <w:webHidden/>
            <w:color w:val="000000" w:themeColor="text1"/>
            <w:sz w:val="24"/>
            <w:szCs w:val="24"/>
          </w:rPr>
          <w:fldChar w:fldCharType="separate"/>
        </w:r>
        <w:r w:rsidR="00881644">
          <w:rPr>
            <w:rFonts w:ascii="Open Sans" w:hAnsi="Open Sans" w:cs="Open Sans"/>
            <w:noProof/>
            <w:webHidden/>
            <w:color w:val="000000" w:themeColor="text1"/>
            <w:sz w:val="24"/>
            <w:szCs w:val="24"/>
          </w:rPr>
          <w:t>45</w:t>
        </w:r>
        <w:r w:rsidRPr="000F534F">
          <w:rPr>
            <w:rFonts w:ascii="Open Sans" w:hAnsi="Open Sans" w:cs="Open Sans"/>
            <w:noProof/>
            <w:webHidden/>
            <w:color w:val="000000" w:themeColor="text1"/>
            <w:sz w:val="24"/>
            <w:szCs w:val="24"/>
          </w:rPr>
          <w:fldChar w:fldCharType="end"/>
        </w:r>
      </w:hyperlink>
    </w:p>
    <w:p w14:paraId="688F363B" w14:textId="0EDEC62D" w:rsidR="00C30917" w:rsidRPr="000F534F" w:rsidRDefault="00C30917">
      <w:pPr>
        <w:pStyle w:val="TOC3"/>
        <w:tabs>
          <w:tab w:val="right" w:leader="dot" w:pos="9016"/>
        </w:tabs>
        <w:rPr>
          <w:rFonts w:ascii="Open Sans" w:eastAsiaTheme="minorEastAsia" w:hAnsi="Open Sans" w:cs="Open Sans"/>
          <w:i w:val="0"/>
          <w:iCs w:val="0"/>
          <w:noProof/>
          <w:color w:val="000000" w:themeColor="text1"/>
          <w:sz w:val="24"/>
          <w:szCs w:val="24"/>
          <w:lang w:eastAsia="en-GB"/>
        </w:rPr>
      </w:pPr>
      <w:hyperlink w:anchor="_Toc204904616" w:history="1">
        <w:r w:rsidRPr="000F534F">
          <w:rPr>
            <w:rStyle w:val="Hyperlink"/>
            <w:rFonts w:ascii="Open Sans" w:eastAsia="Times New Roman" w:hAnsi="Open Sans" w:cs="Open Sans"/>
            <w:b/>
            <w:bCs/>
            <w:noProof/>
            <w:color w:val="000000" w:themeColor="text1"/>
            <w:kern w:val="0"/>
            <w:sz w:val="24"/>
            <w:szCs w:val="24"/>
            <w:lang w:eastAsia="en-GB"/>
            <w14:ligatures w14:val="none"/>
          </w:rPr>
          <w:t>Appendix L: Record-Retention Schedule</w:t>
        </w:r>
        <w:r w:rsidRPr="000F534F">
          <w:rPr>
            <w:rFonts w:ascii="Open Sans" w:hAnsi="Open Sans" w:cs="Open Sans"/>
            <w:noProof/>
            <w:webHidden/>
            <w:color w:val="000000" w:themeColor="text1"/>
            <w:sz w:val="24"/>
            <w:szCs w:val="24"/>
          </w:rPr>
          <w:tab/>
        </w:r>
        <w:r w:rsidRPr="000F534F">
          <w:rPr>
            <w:rFonts w:ascii="Open Sans" w:hAnsi="Open Sans" w:cs="Open Sans"/>
            <w:noProof/>
            <w:webHidden/>
            <w:color w:val="000000" w:themeColor="text1"/>
            <w:sz w:val="24"/>
            <w:szCs w:val="24"/>
          </w:rPr>
          <w:fldChar w:fldCharType="begin"/>
        </w:r>
        <w:r w:rsidRPr="000F534F">
          <w:rPr>
            <w:rFonts w:ascii="Open Sans" w:hAnsi="Open Sans" w:cs="Open Sans"/>
            <w:noProof/>
            <w:webHidden/>
            <w:color w:val="000000" w:themeColor="text1"/>
            <w:sz w:val="24"/>
            <w:szCs w:val="24"/>
          </w:rPr>
          <w:instrText xml:space="preserve"> PAGEREF _Toc204904616 \h </w:instrText>
        </w:r>
        <w:r w:rsidRPr="000F534F">
          <w:rPr>
            <w:rFonts w:ascii="Open Sans" w:hAnsi="Open Sans" w:cs="Open Sans"/>
            <w:noProof/>
            <w:webHidden/>
            <w:color w:val="000000" w:themeColor="text1"/>
            <w:sz w:val="24"/>
            <w:szCs w:val="24"/>
          </w:rPr>
        </w:r>
        <w:r w:rsidRPr="000F534F">
          <w:rPr>
            <w:rFonts w:ascii="Open Sans" w:hAnsi="Open Sans" w:cs="Open Sans"/>
            <w:noProof/>
            <w:webHidden/>
            <w:color w:val="000000" w:themeColor="text1"/>
            <w:sz w:val="24"/>
            <w:szCs w:val="24"/>
          </w:rPr>
          <w:fldChar w:fldCharType="separate"/>
        </w:r>
        <w:r w:rsidR="00881644">
          <w:rPr>
            <w:rFonts w:ascii="Open Sans" w:hAnsi="Open Sans" w:cs="Open Sans"/>
            <w:noProof/>
            <w:webHidden/>
            <w:color w:val="000000" w:themeColor="text1"/>
            <w:sz w:val="24"/>
            <w:szCs w:val="24"/>
          </w:rPr>
          <w:t>46</w:t>
        </w:r>
        <w:r w:rsidRPr="000F534F">
          <w:rPr>
            <w:rFonts w:ascii="Open Sans" w:hAnsi="Open Sans" w:cs="Open Sans"/>
            <w:noProof/>
            <w:webHidden/>
            <w:color w:val="000000" w:themeColor="text1"/>
            <w:sz w:val="24"/>
            <w:szCs w:val="24"/>
          </w:rPr>
          <w:fldChar w:fldCharType="end"/>
        </w:r>
      </w:hyperlink>
    </w:p>
    <w:p w14:paraId="2D29B5CD" w14:textId="59206B12" w:rsidR="00C30917" w:rsidRPr="000F534F" w:rsidRDefault="00C30917" w:rsidP="00192722">
      <w:pPr>
        <w:rPr>
          <w:rFonts w:ascii="Open Sans" w:hAnsi="Open Sans" w:cs="Open Sans"/>
          <w:b/>
          <w:bCs/>
          <w:color w:val="000000" w:themeColor="text1"/>
          <w:sz w:val="24"/>
          <w:szCs w:val="24"/>
        </w:rPr>
      </w:pPr>
      <w:r w:rsidRPr="000F534F">
        <w:rPr>
          <w:rFonts w:ascii="Open Sans" w:hAnsi="Open Sans" w:cs="Open Sans"/>
          <w:b/>
          <w:bCs/>
          <w:color w:val="000000" w:themeColor="text1"/>
          <w:sz w:val="24"/>
          <w:szCs w:val="24"/>
        </w:rPr>
        <w:fldChar w:fldCharType="end"/>
      </w:r>
    </w:p>
    <w:p w14:paraId="031CA3C8" w14:textId="77777777" w:rsidR="00C30917" w:rsidRPr="000F534F" w:rsidRDefault="00C30917" w:rsidP="00192722">
      <w:pPr>
        <w:rPr>
          <w:rFonts w:ascii="Open Sans" w:hAnsi="Open Sans" w:cs="Open Sans"/>
          <w:b/>
          <w:bCs/>
          <w:color w:val="000000" w:themeColor="text1"/>
          <w:sz w:val="24"/>
          <w:szCs w:val="24"/>
        </w:rPr>
      </w:pPr>
    </w:p>
    <w:p w14:paraId="5F97B34C" w14:textId="77777777" w:rsidR="00C30917" w:rsidRPr="000F534F" w:rsidRDefault="00C30917" w:rsidP="00192722">
      <w:pPr>
        <w:rPr>
          <w:rFonts w:ascii="Open Sans" w:hAnsi="Open Sans" w:cs="Open Sans"/>
          <w:b/>
          <w:bCs/>
          <w:color w:val="000000" w:themeColor="text1"/>
          <w:sz w:val="24"/>
          <w:szCs w:val="24"/>
        </w:rPr>
      </w:pPr>
    </w:p>
    <w:p w14:paraId="29B7D95C" w14:textId="77777777" w:rsidR="00C30917" w:rsidRPr="000F534F" w:rsidRDefault="00C30917" w:rsidP="00192722">
      <w:pPr>
        <w:rPr>
          <w:rFonts w:ascii="Open Sans" w:hAnsi="Open Sans" w:cs="Open Sans"/>
          <w:b/>
          <w:bCs/>
          <w:color w:val="000000" w:themeColor="text1"/>
          <w:sz w:val="24"/>
          <w:szCs w:val="24"/>
        </w:rPr>
      </w:pPr>
    </w:p>
    <w:p w14:paraId="79330E3E" w14:textId="77777777" w:rsidR="00C30917" w:rsidRPr="000F534F" w:rsidRDefault="00C30917" w:rsidP="00192722">
      <w:pPr>
        <w:rPr>
          <w:rFonts w:ascii="Open Sans" w:hAnsi="Open Sans" w:cs="Open Sans"/>
          <w:b/>
          <w:bCs/>
          <w:color w:val="000000" w:themeColor="text1"/>
          <w:sz w:val="24"/>
          <w:szCs w:val="24"/>
        </w:rPr>
      </w:pPr>
    </w:p>
    <w:p w14:paraId="6AAD7018" w14:textId="77777777" w:rsidR="00C30917" w:rsidRPr="000F534F" w:rsidRDefault="00C30917" w:rsidP="00192722">
      <w:pPr>
        <w:rPr>
          <w:rFonts w:ascii="Open Sans" w:hAnsi="Open Sans" w:cs="Open Sans"/>
          <w:b/>
          <w:bCs/>
          <w:color w:val="000000" w:themeColor="text1"/>
          <w:sz w:val="24"/>
          <w:szCs w:val="24"/>
        </w:rPr>
      </w:pPr>
    </w:p>
    <w:p w14:paraId="2DF427E3" w14:textId="77777777" w:rsidR="00C30917" w:rsidRPr="000F534F" w:rsidRDefault="00C30917" w:rsidP="00192722">
      <w:pPr>
        <w:rPr>
          <w:rFonts w:ascii="Open Sans" w:hAnsi="Open Sans" w:cs="Open Sans"/>
          <w:b/>
          <w:bCs/>
          <w:color w:val="000000" w:themeColor="text1"/>
          <w:sz w:val="24"/>
          <w:szCs w:val="24"/>
        </w:rPr>
      </w:pPr>
    </w:p>
    <w:p w14:paraId="653F8C09" w14:textId="77777777" w:rsidR="00C30917" w:rsidRPr="000F534F" w:rsidRDefault="00C30917" w:rsidP="00192722">
      <w:pPr>
        <w:rPr>
          <w:rFonts w:ascii="Open Sans" w:hAnsi="Open Sans" w:cs="Open Sans"/>
          <w:b/>
          <w:bCs/>
          <w:color w:val="000000" w:themeColor="text1"/>
          <w:sz w:val="24"/>
          <w:szCs w:val="24"/>
        </w:rPr>
      </w:pPr>
    </w:p>
    <w:p w14:paraId="4A5F70A4" w14:textId="77777777" w:rsidR="00C30917" w:rsidRPr="000F534F" w:rsidRDefault="00C30917" w:rsidP="00192722">
      <w:pPr>
        <w:rPr>
          <w:rFonts w:ascii="Open Sans" w:hAnsi="Open Sans" w:cs="Open Sans"/>
          <w:b/>
          <w:bCs/>
          <w:color w:val="000000" w:themeColor="text1"/>
          <w:sz w:val="24"/>
          <w:szCs w:val="24"/>
        </w:rPr>
      </w:pPr>
    </w:p>
    <w:p w14:paraId="19BA8879" w14:textId="77777777" w:rsidR="00C30917" w:rsidRPr="000F534F" w:rsidRDefault="00C30917" w:rsidP="00192722">
      <w:pPr>
        <w:rPr>
          <w:rFonts w:ascii="Open Sans" w:hAnsi="Open Sans" w:cs="Open Sans"/>
          <w:b/>
          <w:bCs/>
          <w:color w:val="000000" w:themeColor="text1"/>
          <w:sz w:val="24"/>
          <w:szCs w:val="24"/>
        </w:rPr>
      </w:pPr>
    </w:p>
    <w:p w14:paraId="31E00EE9" w14:textId="77777777" w:rsidR="00C30917" w:rsidRPr="000F534F" w:rsidRDefault="00C30917" w:rsidP="00192722">
      <w:pPr>
        <w:rPr>
          <w:rFonts w:ascii="Open Sans" w:hAnsi="Open Sans" w:cs="Open Sans"/>
          <w:b/>
          <w:bCs/>
          <w:color w:val="000000" w:themeColor="text1"/>
          <w:sz w:val="24"/>
          <w:szCs w:val="24"/>
        </w:rPr>
      </w:pPr>
    </w:p>
    <w:p w14:paraId="3ECE2D3B" w14:textId="77777777" w:rsidR="00C30917" w:rsidRPr="000F534F" w:rsidRDefault="00C30917" w:rsidP="00192722">
      <w:pPr>
        <w:rPr>
          <w:rFonts w:ascii="Open Sans" w:hAnsi="Open Sans" w:cs="Open Sans"/>
          <w:b/>
          <w:bCs/>
          <w:color w:val="000000" w:themeColor="text1"/>
          <w:sz w:val="24"/>
          <w:szCs w:val="24"/>
        </w:rPr>
      </w:pPr>
    </w:p>
    <w:p w14:paraId="7F28C7C3" w14:textId="77777777" w:rsidR="00C30917" w:rsidRPr="000F534F" w:rsidRDefault="00C30917" w:rsidP="00192722">
      <w:pPr>
        <w:rPr>
          <w:rFonts w:ascii="Open Sans" w:hAnsi="Open Sans" w:cs="Open Sans"/>
          <w:b/>
          <w:bCs/>
          <w:color w:val="000000" w:themeColor="text1"/>
          <w:sz w:val="24"/>
          <w:szCs w:val="24"/>
        </w:rPr>
      </w:pPr>
    </w:p>
    <w:p w14:paraId="5B9D7ECD" w14:textId="77777777" w:rsidR="00C30917" w:rsidRPr="000F534F" w:rsidRDefault="00C30917" w:rsidP="00192722">
      <w:pPr>
        <w:rPr>
          <w:rFonts w:ascii="Open Sans" w:hAnsi="Open Sans" w:cs="Open Sans"/>
          <w:b/>
          <w:bCs/>
          <w:color w:val="000000" w:themeColor="text1"/>
          <w:sz w:val="24"/>
          <w:szCs w:val="24"/>
        </w:rPr>
      </w:pPr>
    </w:p>
    <w:p w14:paraId="07648E70" w14:textId="77777777" w:rsidR="00C30917" w:rsidRPr="000F534F" w:rsidRDefault="00C30917" w:rsidP="00192722">
      <w:pPr>
        <w:rPr>
          <w:rFonts w:ascii="Open Sans" w:hAnsi="Open Sans" w:cs="Open Sans"/>
          <w:b/>
          <w:bCs/>
          <w:color w:val="000000" w:themeColor="text1"/>
          <w:sz w:val="24"/>
          <w:szCs w:val="24"/>
        </w:rPr>
      </w:pPr>
    </w:p>
    <w:p w14:paraId="6A957AB3" w14:textId="77777777" w:rsidR="00C30917" w:rsidRDefault="00C30917" w:rsidP="00192722">
      <w:pPr>
        <w:rPr>
          <w:rFonts w:ascii="Open Sans" w:hAnsi="Open Sans" w:cs="Open Sans"/>
          <w:b/>
          <w:bCs/>
          <w:color w:val="000000" w:themeColor="text1"/>
          <w:sz w:val="24"/>
          <w:szCs w:val="24"/>
        </w:rPr>
      </w:pPr>
    </w:p>
    <w:p w14:paraId="4046F097" w14:textId="77777777" w:rsidR="000F534F" w:rsidRPr="000F534F" w:rsidRDefault="000F534F" w:rsidP="00192722">
      <w:pPr>
        <w:rPr>
          <w:rFonts w:ascii="Open Sans" w:hAnsi="Open Sans" w:cs="Open Sans"/>
          <w:b/>
          <w:bCs/>
          <w:color w:val="000000" w:themeColor="text1"/>
          <w:sz w:val="24"/>
          <w:szCs w:val="24"/>
        </w:rPr>
      </w:pPr>
    </w:p>
    <w:p w14:paraId="62229C89" w14:textId="77777777" w:rsidR="00C30917" w:rsidRPr="000F534F" w:rsidRDefault="00C30917" w:rsidP="00192722">
      <w:pPr>
        <w:rPr>
          <w:rFonts w:ascii="Open Sans" w:hAnsi="Open Sans" w:cs="Open Sans"/>
          <w:b/>
          <w:bCs/>
          <w:color w:val="000000" w:themeColor="text1"/>
          <w:sz w:val="24"/>
          <w:szCs w:val="24"/>
        </w:rPr>
      </w:pPr>
    </w:p>
    <w:p w14:paraId="606CF5EF" w14:textId="77777777" w:rsidR="00C30917" w:rsidRPr="000F534F" w:rsidRDefault="00C30917" w:rsidP="00192722">
      <w:pPr>
        <w:rPr>
          <w:rFonts w:ascii="Open Sans" w:hAnsi="Open Sans" w:cs="Open Sans"/>
          <w:b/>
          <w:bCs/>
          <w:color w:val="000000" w:themeColor="text1"/>
          <w:sz w:val="24"/>
          <w:szCs w:val="24"/>
        </w:rPr>
      </w:pPr>
    </w:p>
    <w:p w14:paraId="4D1F5E3D" w14:textId="77777777" w:rsidR="002C1893" w:rsidRPr="000F534F" w:rsidRDefault="002C1893" w:rsidP="008913B8">
      <w:pPr>
        <w:pStyle w:val="Heading1"/>
        <w:rPr>
          <w:rFonts w:ascii="Open Sans" w:hAnsi="Open Sans" w:cs="Open Sans"/>
          <w:b/>
          <w:bCs/>
          <w:color w:val="000000" w:themeColor="text1"/>
          <w:sz w:val="24"/>
          <w:szCs w:val="24"/>
        </w:rPr>
      </w:pPr>
      <w:bookmarkStart w:id="2" w:name="_Toc204904186"/>
      <w:bookmarkStart w:id="3" w:name="_Toc204904574"/>
      <w:r w:rsidRPr="000F534F">
        <w:rPr>
          <w:rFonts w:ascii="Open Sans" w:hAnsi="Open Sans" w:cs="Open Sans"/>
          <w:b/>
          <w:bCs/>
          <w:color w:val="000000" w:themeColor="text1"/>
          <w:sz w:val="24"/>
          <w:szCs w:val="24"/>
        </w:rPr>
        <w:lastRenderedPageBreak/>
        <w:t>1. Introduction and Scope</w:t>
      </w:r>
      <w:bookmarkEnd w:id="2"/>
      <w:bookmarkEnd w:id="3"/>
    </w:p>
    <w:p w14:paraId="476F1756" w14:textId="3487E01B" w:rsidR="002C1893" w:rsidRPr="000F534F" w:rsidRDefault="002C1893" w:rsidP="002C1893">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1.1 Purpose</w:t>
      </w:r>
      <w:r w:rsidRPr="000F534F">
        <w:rPr>
          <w:rFonts w:ascii="Open Sans" w:eastAsia="Times New Roman" w:hAnsi="Open Sans" w:cs="Open Sans"/>
          <w:color w:val="000000" w:themeColor="text1"/>
          <w:kern w:val="0"/>
          <w:sz w:val="24"/>
          <w:szCs w:val="24"/>
          <w:lang w:eastAsia="en-GB"/>
          <w14:ligatures w14:val="none"/>
        </w:rPr>
        <w:br/>
        <w:t xml:space="preserve">This Anti-Money Laundering (AML) Policy is designed to articulate FYM Compliance Limited’s commitment to identifying, mitigating and reporting risks of money laundering and terrorist financing across its electronic-money business. It establishes the standards, controls and procedures that all employees, officers, agents and third-party service providers must follow to ensure compliance with the UK’s Money Laundering Regulations 2017 (as amended), the FCA’s rules, and the Joint Money Laundering Steering Group (JMLSG) </w:t>
      </w:r>
      <w:r w:rsidR="00F4506F" w:rsidRPr="000F534F">
        <w:rPr>
          <w:rFonts w:ascii="Open Sans" w:eastAsia="Times New Roman" w:hAnsi="Open Sans" w:cs="Open Sans"/>
          <w:color w:val="000000" w:themeColor="text1"/>
          <w:kern w:val="0"/>
          <w:sz w:val="24"/>
          <w:szCs w:val="24"/>
          <w:lang w:eastAsia="en-GB"/>
          <w14:ligatures w14:val="none"/>
        </w:rPr>
        <w:t>Guidance.</w:t>
      </w:r>
    </w:p>
    <w:p w14:paraId="0BDF1B88" w14:textId="77777777" w:rsidR="002C1893" w:rsidRPr="000F534F" w:rsidRDefault="002C1893" w:rsidP="002C1893">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1.2 Objectives</w:t>
      </w:r>
    </w:p>
    <w:p w14:paraId="092FE95B" w14:textId="77777777" w:rsidR="002C1893" w:rsidRPr="000F534F" w:rsidRDefault="002C1893" w:rsidP="002C1893">
      <w:pPr>
        <w:numPr>
          <w:ilvl w:val="0"/>
          <w:numId w:val="1"/>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Prevent FYM being used to facilitate ML/TF.</w:t>
      </w:r>
    </w:p>
    <w:p w14:paraId="0E17FD56" w14:textId="77777777" w:rsidR="002C1893" w:rsidRPr="000F534F" w:rsidRDefault="002C1893" w:rsidP="002C1893">
      <w:pPr>
        <w:numPr>
          <w:ilvl w:val="0"/>
          <w:numId w:val="1"/>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Detect suspicious activity at the earliest practicable stage.</w:t>
      </w:r>
    </w:p>
    <w:p w14:paraId="495E8556" w14:textId="77777777" w:rsidR="002C1893" w:rsidRPr="000F534F" w:rsidRDefault="002C1893" w:rsidP="002C1893">
      <w:pPr>
        <w:numPr>
          <w:ilvl w:val="0"/>
          <w:numId w:val="1"/>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Report suspicions promptly to the National Crime Agency (NCA) via Suspicious Activity Reports (SARs) and cooperate fully with law-enforcement and regulatory bodies.</w:t>
      </w:r>
    </w:p>
    <w:p w14:paraId="4A2E1DD1" w14:textId="77777777" w:rsidR="002C1893" w:rsidRPr="000F534F" w:rsidRDefault="002C1893" w:rsidP="002C1893">
      <w:pPr>
        <w:numPr>
          <w:ilvl w:val="0"/>
          <w:numId w:val="1"/>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Maintain robust audit trails and documentation to evidence compliance and facilitate independent review.</w:t>
      </w:r>
    </w:p>
    <w:p w14:paraId="663AB224" w14:textId="77777777" w:rsidR="002C1893" w:rsidRPr="000F534F" w:rsidRDefault="002C1893" w:rsidP="002C1893">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1.3 Applicability</w:t>
      </w:r>
      <w:r w:rsidRPr="000F534F">
        <w:rPr>
          <w:rFonts w:ascii="Open Sans" w:eastAsia="Times New Roman" w:hAnsi="Open Sans" w:cs="Open Sans"/>
          <w:color w:val="000000" w:themeColor="text1"/>
          <w:kern w:val="0"/>
          <w:sz w:val="24"/>
          <w:szCs w:val="24"/>
          <w:lang w:eastAsia="en-GB"/>
          <w14:ligatures w14:val="none"/>
        </w:rPr>
        <w:br/>
        <w:t>This Policy applies to:</w:t>
      </w:r>
    </w:p>
    <w:p w14:paraId="74D0F966" w14:textId="31D05D92" w:rsidR="002C1893" w:rsidRPr="000F534F" w:rsidRDefault="002C1893" w:rsidP="002C1893">
      <w:pPr>
        <w:numPr>
          <w:ilvl w:val="0"/>
          <w:numId w:val="2"/>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All legal entities within the FYM group that hold or distribute </w:t>
      </w:r>
      <w:r w:rsidR="002A1167" w:rsidRPr="000F534F">
        <w:rPr>
          <w:rFonts w:ascii="Open Sans" w:eastAsia="Times New Roman" w:hAnsi="Open Sans" w:cs="Open Sans"/>
          <w:color w:val="000000" w:themeColor="text1"/>
          <w:kern w:val="0"/>
          <w:sz w:val="24"/>
          <w:szCs w:val="24"/>
          <w:lang w:eastAsia="en-GB"/>
          <w14:ligatures w14:val="none"/>
        </w:rPr>
        <w:t>electronic money</w:t>
      </w:r>
      <w:r w:rsidRPr="000F534F">
        <w:rPr>
          <w:rFonts w:ascii="Open Sans" w:eastAsia="Times New Roman" w:hAnsi="Open Sans" w:cs="Open Sans"/>
          <w:color w:val="000000" w:themeColor="text1"/>
          <w:kern w:val="0"/>
          <w:sz w:val="24"/>
          <w:szCs w:val="24"/>
          <w:lang w:eastAsia="en-GB"/>
          <w14:ligatures w14:val="none"/>
        </w:rPr>
        <w:t>, whether directly or via agents.</w:t>
      </w:r>
    </w:p>
    <w:p w14:paraId="0FFCB498" w14:textId="77777777" w:rsidR="002C1893" w:rsidRPr="000F534F" w:rsidRDefault="002C1893" w:rsidP="002C1893">
      <w:pPr>
        <w:numPr>
          <w:ilvl w:val="0"/>
          <w:numId w:val="2"/>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All directors, senior managers, and employees, including temporary staff, contractors and seconded staff.</w:t>
      </w:r>
    </w:p>
    <w:p w14:paraId="6CA8EC7B" w14:textId="77777777" w:rsidR="002C1893" w:rsidRPr="000F534F" w:rsidRDefault="002C1893" w:rsidP="002C1893">
      <w:pPr>
        <w:numPr>
          <w:ilvl w:val="0"/>
          <w:numId w:val="2"/>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Third-party agents, distributors, outsourcing partners and any other service providers engaged in activities that expose FYM to ML/TF risk (e.g. customer onboarding, transaction processing).</w:t>
      </w:r>
    </w:p>
    <w:p w14:paraId="27850C8B" w14:textId="77777777" w:rsidR="002C1893" w:rsidRPr="000F534F" w:rsidRDefault="002C1893" w:rsidP="002C1893">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1.4 Product and Transaction Coverage</w:t>
      </w:r>
      <w:r w:rsidRPr="000F534F">
        <w:rPr>
          <w:rFonts w:ascii="Open Sans" w:eastAsia="Times New Roman" w:hAnsi="Open Sans" w:cs="Open Sans"/>
          <w:color w:val="000000" w:themeColor="text1"/>
          <w:kern w:val="0"/>
          <w:sz w:val="24"/>
          <w:szCs w:val="24"/>
          <w:lang w:eastAsia="en-GB"/>
          <w14:ligatures w14:val="none"/>
        </w:rPr>
        <w:br/>
        <w:t>The Policy covers all e-money products and services offered by FYM, including but not limited to:</w:t>
      </w:r>
    </w:p>
    <w:p w14:paraId="363EECAA" w14:textId="77777777" w:rsidR="002C1893" w:rsidRPr="000F534F" w:rsidRDefault="002C1893" w:rsidP="002C1893">
      <w:pPr>
        <w:numPr>
          <w:ilvl w:val="0"/>
          <w:numId w:val="3"/>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Card-based e-money (prepaid and reloadable).</w:t>
      </w:r>
    </w:p>
    <w:p w14:paraId="270A0A21" w14:textId="77777777" w:rsidR="002C1893" w:rsidRPr="000F534F" w:rsidRDefault="002C1893" w:rsidP="002C1893">
      <w:pPr>
        <w:numPr>
          <w:ilvl w:val="0"/>
          <w:numId w:val="3"/>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Account-based e-money accessed via mobile applications or web portals.</w:t>
      </w:r>
    </w:p>
    <w:p w14:paraId="47335BB2" w14:textId="77777777" w:rsidR="002C1893" w:rsidRPr="000F534F" w:rsidRDefault="002C1893" w:rsidP="002C1893">
      <w:pPr>
        <w:numPr>
          <w:ilvl w:val="0"/>
          <w:numId w:val="3"/>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Voucher and gift-card e-money programs.</w:t>
      </w:r>
    </w:p>
    <w:p w14:paraId="18518EFD" w14:textId="77777777" w:rsidR="002C1893" w:rsidRPr="000F534F" w:rsidRDefault="002C1893" w:rsidP="002C1893">
      <w:pPr>
        <w:numPr>
          <w:ilvl w:val="0"/>
          <w:numId w:val="3"/>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API-enabled distribution through marketplace partners.</w:t>
      </w:r>
    </w:p>
    <w:p w14:paraId="0BE732CA" w14:textId="77777777" w:rsidR="002C1893" w:rsidRPr="000F534F" w:rsidRDefault="002C1893" w:rsidP="002C1893">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lastRenderedPageBreak/>
        <w:t>It applies to both retail and wholesale customers, encompassing one-off transactions, recurring funding or redemption, currency conversions and cross-border transfers.</w:t>
      </w:r>
    </w:p>
    <w:p w14:paraId="3F942FAC" w14:textId="77777777" w:rsidR="002C1893" w:rsidRPr="000F534F" w:rsidRDefault="002C1893" w:rsidP="002C1893">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1.5 Legal and Regulatory Framework</w:t>
      </w:r>
      <w:r w:rsidRPr="000F534F">
        <w:rPr>
          <w:rFonts w:ascii="Open Sans" w:eastAsia="Times New Roman" w:hAnsi="Open Sans" w:cs="Open Sans"/>
          <w:color w:val="000000" w:themeColor="text1"/>
          <w:kern w:val="0"/>
          <w:sz w:val="24"/>
          <w:szCs w:val="24"/>
          <w:lang w:eastAsia="en-GB"/>
          <w14:ligatures w14:val="none"/>
        </w:rPr>
        <w:br/>
        <w:t>FYM’s AML framework is grounded in the following key instruments and requirements:</w:t>
      </w:r>
    </w:p>
    <w:p w14:paraId="32F5AD7B" w14:textId="77777777" w:rsidR="002C1893" w:rsidRPr="000F534F" w:rsidRDefault="002C1893" w:rsidP="002C1893">
      <w:pPr>
        <w:numPr>
          <w:ilvl w:val="0"/>
          <w:numId w:val="4"/>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Money Laundering, Terrorist Financing and Transfer of Funds Regulations 2017 (as amended).</w:t>
      </w:r>
    </w:p>
    <w:p w14:paraId="160D12EA" w14:textId="77777777" w:rsidR="002C1893" w:rsidRPr="000F534F" w:rsidRDefault="002C1893" w:rsidP="002C1893">
      <w:pPr>
        <w:numPr>
          <w:ilvl w:val="0"/>
          <w:numId w:val="4"/>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FCA Handbook (SYSC 6, SUP 15, and the Proceeds of Crime Act 2002).</w:t>
      </w:r>
    </w:p>
    <w:p w14:paraId="0E9B5C93" w14:textId="7173AE60" w:rsidR="002C1893" w:rsidRPr="000F534F" w:rsidRDefault="002C1893" w:rsidP="002C1893">
      <w:pPr>
        <w:numPr>
          <w:ilvl w:val="0"/>
          <w:numId w:val="4"/>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JMLSG Guidance, Parts I &amp; II, which set out risk-based principles and practical measures for customer due diligence, ongoing monitoring and record-</w:t>
      </w:r>
      <w:r w:rsidR="002A1167" w:rsidRPr="000F534F">
        <w:rPr>
          <w:rFonts w:ascii="Open Sans" w:eastAsia="Times New Roman" w:hAnsi="Open Sans" w:cs="Open Sans"/>
          <w:color w:val="000000" w:themeColor="text1"/>
          <w:kern w:val="0"/>
          <w:sz w:val="24"/>
          <w:szCs w:val="24"/>
          <w:lang w:eastAsia="en-GB"/>
          <w14:ligatures w14:val="none"/>
        </w:rPr>
        <w:t>keeping.</w:t>
      </w:r>
    </w:p>
    <w:p w14:paraId="793B2467" w14:textId="77777777" w:rsidR="002C1893" w:rsidRPr="000F534F" w:rsidRDefault="002C1893" w:rsidP="002C1893">
      <w:pPr>
        <w:numPr>
          <w:ilvl w:val="0"/>
          <w:numId w:val="4"/>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FATF Recommendations and relevant EU Directives where applicable.</w:t>
      </w:r>
    </w:p>
    <w:p w14:paraId="6CF07BAD" w14:textId="77777777" w:rsidR="002C1893" w:rsidRPr="000F534F" w:rsidRDefault="002C1893" w:rsidP="002C1893">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1.6 Definitions</w:t>
      </w:r>
      <w:r w:rsidRPr="000F534F">
        <w:rPr>
          <w:rFonts w:ascii="Open Sans" w:eastAsia="Times New Roman" w:hAnsi="Open Sans" w:cs="Open Sans"/>
          <w:color w:val="000000" w:themeColor="text1"/>
          <w:kern w:val="0"/>
          <w:sz w:val="24"/>
          <w:szCs w:val="24"/>
          <w:lang w:eastAsia="en-GB"/>
          <w14:ligatures w14:val="none"/>
        </w:rPr>
        <w:br/>
        <w:t>Key terms used in this Policy are defined as follows:</w:t>
      </w:r>
    </w:p>
    <w:p w14:paraId="60C58A37" w14:textId="77777777" w:rsidR="002C1893" w:rsidRPr="000F534F" w:rsidRDefault="002C1893" w:rsidP="002C1893">
      <w:pPr>
        <w:numPr>
          <w:ilvl w:val="0"/>
          <w:numId w:val="5"/>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“Customer Due Diligence (CDD)”: Processes to identify and verify the customer’s identity and assess ML/TF risk.</w:t>
      </w:r>
    </w:p>
    <w:p w14:paraId="15544F40" w14:textId="77777777" w:rsidR="002C1893" w:rsidRPr="000F534F" w:rsidRDefault="002C1893" w:rsidP="002C1893">
      <w:pPr>
        <w:numPr>
          <w:ilvl w:val="0"/>
          <w:numId w:val="5"/>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“Enhanced Due Diligence (EDD)”: Additional measures for higher-risk customers or transactions.</w:t>
      </w:r>
    </w:p>
    <w:p w14:paraId="5E7119F9" w14:textId="4FA2C12C" w:rsidR="002C1893" w:rsidRPr="000F534F" w:rsidRDefault="002C1893" w:rsidP="002C1893">
      <w:pPr>
        <w:numPr>
          <w:ilvl w:val="0"/>
          <w:numId w:val="5"/>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“Politically Exposed Person (PEP)”: An individual entrusted with prominent public functions, as per JMLSG Part </w:t>
      </w:r>
      <w:r w:rsidR="002A1167" w:rsidRPr="000F534F">
        <w:rPr>
          <w:rFonts w:ascii="Open Sans" w:eastAsia="Times New Roman" w:hAnsi="Open Sans" w:cs="Open Sans"/>
          <w:color w:val="000000" w:themeColor="text1"/>
          <w:kern w:val="0"/>
          <w:sz w:val="24"/>
          <w:szCs w:val="24"/>
          <w:lang w:eastAsia="en-GB"/>
          <w14:ligatures w14:val="none"/>
        </w:rPr>
        <w:t>II.</w:t>
      </w:r>
    </w:p>
    <w:p w14:paraId="33FE497D" w14:textId="77777777" w:rsidR="002C1893" w:rsidRPr="000F534F" w:rsidRDefault="002C1893" w:rsidP="002C1893">
      <w:pPr>
        <w:numPr>
          <w:ilvl w:val="0"/>
          <w:numId w:val="5"/>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“Suspicious Activity Report (SAR)”: Notification to the NCA when there is knowledge or suspicion of ML/TF.</w:t>
      </w:r>
    </w:p>
    <w:p w14:paraId="3D5606B2" w14:textId="77777777" w:rsidR="002C1893" w:rsidRPr="000F534F" w:rsidRDefault="002C1893" w:rsidP="002C1893">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1.7 Review and Approval</w:t>
      </w:r>
    </w:p>
    <w:p w14:paraId="284B9CAD" w14:textId="77777777" w:rsidR="002C1893" w:rsidRPr="000F534F" w:rsidRDefault="002C1893" w:rsidP="002C1893">
      <w:pPr>
        <w:numPr>
          <w:ilvl w:val="0"/>
          <w:numId w:val="6"/>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This Policy must be formally approved by the Board of FYM Compliance Limited.</w:t>
      </w:r>
    </w:p>
    <w:p w14:paraId="77C673A8" w14:textId="00BC582D" w:rsidR="002C1893" w:rsidRPr="000F534F" w:rsidRDefault="002C1893" w:rsidP="002C1893">
      <w:pPr>
        <w:numPr>
          <w:ilvl w:val="0"/>
          <w:numId w:val="6"/>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It will be reviewed at least annually, or more frequently if there are material changes in legislation, business model, risk profile or </w:t>
      </w:r>
      <w:r w:rsidR="002A1167" w:rsidRPr="000F534F">
        <w:rPr>
          <w:rFonts w:ascii="Open Sans" w:eastAsia="Times New Roman" w:hAnsi="Open Sans" w:cs="Open Sans"/>
          <w:color w:val="000000" w:themeColor="text1"/>
          <w:kern w:val="0"/>
          <w:sz w:val="24"/>
          <w:szCs w:val="24"/>
          <w:lang w:eastAsia="en-GB"/>
          <w14:ligatures w14:val="none"/>
        </w:rPr>
        <w:t>guidance.</w:t>
      </w:r>
    </w:p>
    <w:p w14:paraId="134FF9EE" w14:textId="47769B74" w:rsidR="002C1893" w:rsidRPr="000F534F" w:rsidRDefault="002C1893" w:rsidP="002C1893">
      <w:pPr>
        <w:spacing w:after="0" w:line="240" w:lineRule="auto"/>
        <w:rPr>
          <w:rFonts w:ascii="Open Sans" w:eastAsia="Times New Roman" w:hAnsi="Open Sans" w:cs="Open Sans"/>
          <w:color w:val="000000" w:themeColor="text1"/>
          <w:kern w:val="0"/>
          <w:sz w:val="24"/>
          <w:szCs w:val="24"/>
          <w:lang w:eastAsia="en-GB"/>
          <w14:ligatures w14:val="none"/>
        </w:rPr>
      </w:pPr>
    </w:p>
    <w:p w14:paraId="33DFF87C" w14:textId="77777777" w:rsidR="00C30917" w:rsidRPr="000F534F" w:rsidRDefault="00C30917" w:rsidP="002C1893">
      <w:pPr>
        <w:spacing w:after="0" w:line="240" w:lineRule="auto"/>
        <w:rPr>
          <w:rFonts w:ascii="Open Sans" w:eastAsia="Times New Roman" w:hAnsi="Open Sans" w:cs="Open Sans"/>
          <w:color w:val="000000" w:themeColor="text1"/>
          <w:kern w:val="0"/>
          <w:sz w:val="24"/>
          <w:szCs w:val="24"/>
          <w:lang w:eastAsia="en-GB"/>
          <w14:ligatures w14:val="none"/>
        </w:rPr>
      </w:pPr>
    </w:p>
    <w:p w14:paraId="6D320F53" w14:textId="77777777" w:rsidR="00C30917" w:rsidRPr="000F534F" w:rsidRDefault="00C30917" w:rsidP="002C1893">
      <w:pPr>
        <w:spacing w:after="0" w:line="240" w:lineRule="auto"/>
        <w:rPr>
          <w:rFonts w:ascii="Open Sans" w:eastAsia="Times New Roman" w:hAnsi="Open Sans" w:cs="Open Sans"/>
          <w:color w:val="000000" w:themeColor="text1"/>
          <w:kern w:val="0"/>
          <w:sz w:val="24"/>
          <w:szCs w:val="24"/>
          <w:lang w:eastAsia="en-GB"/>
          <w14:ligatures w14:val="none"/>
        </w:rPr>
      </w:pPr>
    </w:p>
    <w:p w14:paraId="06CD3268" w14:textId="77777777" w:rsidR="00C30917" w:rsidRPr="000F534F" w:rsidRDefault="00C30917" w:rsidP="002C1893">
      <w:pPr>
        <w:spacing w:after="0" w:line="240" w:lineRule="auto"/>
        <w:rPr>
          <w:rFonts w:ascii="Open Sans" w:eastAsia="Times New Roman" w:hAnsi="Open Sans" w:cs="Open Sans"/>
          <w:color w:val="000000" w:themeColor="text1"/>
          <w:kern w:val="0"/>
          <w:sz w:val="24"/>
          <w:szCs w:val="24"/>
          <w:lang w:eastAsia="en-GB"/>
          <w14:ligatures w14:val="none"/>
        </w:rPr>
      </w:pPr>
    </w:p>
    <w:p w14:paraId="77BF42DD" w14:textId="77777777" w:rsidR="002C1893" w:rsidRPr="000F534F" w:rsidRDefault="002C1893" w:rsidP="00C30917">
      <w:pPr>
        <w:pStyle w:val="Heading1"/>
        <w:rPr>
          <w:rFonts w:ascii="Open Sans" w:hAnsi="Open Sans" w:cs="Open Sans"/>
          <w:b/>
          <w:bCs/>
          <w:color w:val="000000" w:themeColor="text1"/>
          <w:sz w:val="24"/>
          <w:szCs w:val="24"/>
        </w:rPr>
      </w:pPr>
      <w:bookmarkStart w:id="4" w:name="_Toc204904187"/>
      <w:bookmarkStart w:id="5" w:name="_Toc204904575"/>
      <w:r w:rsidRPr="000F534F">
        <w:rPr>
          <w:rFonts w:ascii="Open Sans" w:hAnsi="Open Sans" w:cs="Open Sans"/>
          <w:b/>
          <w:bCs/>
          <w:color w:val="000000" w:themeColor="text1"/>
          <w:sz w:val="24"/>
          <w:szCs w:val="24"/>
        </w:rPr>
        <w:lastRenderedPageBreak/>
        <w:t>2. Governance and Responsibilities</w:t>
      </w:r>
      <w:bookmarkEnd w:id="4"/>
      <w:bookmarkEnd w:id="5"/>
    </w:p>
    <w:p w14:paraId="493970BE" w14:textId="18C7865F" w:rsidR="002C1893" w:rsidRPr="000F534F" w:rsidRDefault="002C1893" w:rsidP="00C30917">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This section establishes the leadership, oversight and accountability framework for FYM Compliance Limited’s AML/CTF regime. It draws on FCA Handbook SYSC requirements, JMLSG Guidance Part I (Chapter 1) and relevant provisions of the SM&amp;CR.</w:t>
      </w:r>
    </w:p>
    <w:p w14:paraId="3BA6FF91" w14:textId="77777777" w:rsidR="002C1893" w:rsidRPr="000F534F" w:rsidRDefault="002C1893" w:rsidP="002C1893">
      <w:pPr>
        <w:spacing w:before="100" w:beforeAutospacing="1" w:after="100" w:afterAutospacing="1" w:line="240" w:lineRule="auto"/>
        <w:outlineLvl w:val="2"/>
        <w:rPr>
          <w:rFonts w:ascii="Open Sans" w:eastAsia="Times New Roman" w:hAnsi="Open Sans" w:cs="Open Sans"/>
          <w:color w:val="000000" w:themeColor="text1"/>
          <w:kern w:val="0"/>
          <w:sz w:val="24"/>
          <w:szCs w:val="24"/>
          <w:lang w:eastAsia="en-GB"/>
          <w14:ligatures w14:val="none"/>
        </w:rPr>
      </w:pPr>
      <w:bookmarkStart w:id="6" w:name="_Toc204904188"/>
      <w:bookmarkStart w:id="7" w:name="_Toc204904576"/>
      <w:r w:rsidRPr="000F534F">
        <w:rPr>
          <w:rFonts w:ascii="Open Sans" w:eastAsia="Times New Roman" w:hAnsi="Open Sans" w:cs="Open Sans"/>
          <w:color w:val="000000" w:themeColor="text1"/>
          <w:kern w:val="0"/>
          <w:sz w:val="24"/>
          <w:szCs w:val="24"/>
          <w:lang w:eastAsia="en-GB"/>
          <w14:ligatures w14:val="none"/>
        </w:rPr>
        <w:t>2.1 Board and Senior Management Oversight</w:t>
      </w:r>
      <w:bookmarkEnd w:id="6"/>
      <w:bookmarkEnd w:id="7"/>
    </w:p>
    <w:p w14:paraId="10A72FA7" w14:textId="77777777" w:rsidR="002C1893" w:rsidRPr="000F534F" w:rsidRDefault="002C1893" w:rsidP="002C1893">
      <w:pPr>
        <w:numPr>
          <w:ilvl w:val="0"/>
          <w:numId w:val="7"/>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Board-Level Responsibility</w:t>
      </w:r>
    </w:p>
    <w:p w14:paraId="78DBC233" w14:textId="1BC7A1BE" w:rsidR="002C1893" w:rsidRPr="000F534F" w:rsidRDefault="002C1893" w:rsidP="002C1893">
      <w:pPr>
        <w:numPr>
          <w:ilvl w:val="1"/>
          <w:numId w:val="7"/>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The Board of Directors formally approves this AML Policy and any material </w:t>
      </w:r>
      <w:r w:rsidR="002A1167" w:rsidRPr="000F534F">
        <w:rPr>
          <w:rFonts w:ascii="Open Sans" w:eastAsia="Times New Roman" w:hAnsi="Open Sans" w:cs="Open Sans"/>
          <w:color w:val="000000" w:themeColor="text1"/>
          <w:kern w:val="0"/>
          <w:sz w:val="24"/>
          <w:szCs w:val="24"/>
          <w:lang w:eastAsia="en-GB"/>
          <w14:ligatures w14:val="none"/>
        </w:rPr>
        <w:t>amendments and</w:t>
      </w:r>
      <w:r w:rsidRPr="000F534F">
        <w:rPr>
          <w:rFonts w:ascii="Open Sans" w:eastAsia="Times New Roman" w:hAnsi="Open Sans" w:cs="Open Sans"/>
          <w:color w:val="000000" w:themeColor="text1"/>
          <w:kern w:val="0"/>
          <w:sz w:val="24"/>
          <w:szCs w:val="24"/>
          <w:lang w:eastAsia="en-GB"/>
          <w14:ligatures w14:val="none"/>
        </w:rPr>
        <w:t xml:space="preserve"> reviews its adequacy at least annually (or sooner upon material changes</w:t>
      </w:r>
      <w:proofErr w:type="gramStart"/>
      <w:r w:rsidRPr="000F534F">
        <w:rPr>
          <w:rFonts w:ascii="Open Sans" w:eastAsia="Times New Roman" w:hAnsi="Open Sans" w:cs="Open Sans"/>
          <w:color w:val="000000" w:themeColor="text1"/>
          <w:kern w:val="0"/>
          <w:sz w:val="24"/>
          <w:szCs w:val="24"/>
          <w:lang w:eastAsia="en-GB"/>
          <w14:ligatures w14:val="none"/>
        </w:rPr>
        <w:t>) .</w:t>
      </w:r>
      <w:proofErr w:type="gramEnd"/>
    </w:p>
    <w:p w14:paraId="21B628FF" w14:textId="69A9DD77" w:rsidR="002C1893" w:rsidRPr="000F534F" w:rsidRDefault="002C1893" w:rsidP="002C1893">
      <w:pPr>
        <w:numPr>
          <w:ilvl w:val="1"/>
          <w:numId w:val="7"/>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The Board receives a written annual report from the MLRO assessing the effectiveness of systems and controls, any audit findings and proposed remedial </w:t>
      </w:r>
      <w:r w:rsidR="002A1167" w:rsidRPr="000F534F">
        <w:rPr>
          <w:rFonts w:ascii="Open Sans" w:eastAsia="Times New Roman" w:hAnsi="Open Sans" w:cs="Open Sans"/>
          <w:color w:val="000000" w:themeColor="text1"/>
          <w:kern w:val="0"/>
          <w:sz w:val="24"/>
          <w:szCs w:val="24"/>
          <w:lang w:eastAsia="en-GB"/>
          <w14:ligatures w14:val="none"/>
        </w:rPr>
        <w:t>actions.</w:t>
      </w:r>
    </w:p>
    <w:p w14:paraId="644F8BE3" w14:textId="77777777" w:rsidR="002C1893" w:rsidRPr="000F534F" w:rsidRDefault="002C1893" w:rsidP="002C1893">
      <w:pPr>
        <w:numPr>
          <w:ilvl w:val="0"/>
          <w:numId w:val="7"/>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Senior Management Accountability</w:t>
      </w:r>
    </w:p>
    <w:p w14:paraId="5AB667B8" w14:textId="4A84B959" w:rsidR="002C1893" w:rsidRPr="000F534F" w:rsidRDefault="002C1893" w:rsidP="002C1893">
      <w:pPr>
        <w:numPr>
          <w:ilvl w:val="1"/>
          <w:numId w:val="7"/>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Under SYSC 3.1.1R and PRIN 2.1.1R, senior management must “organise and control its affairs responsibly and effectively, with adequate risk management systems</w:t>
      </w:r>
      <w:r w:rsidR="002A1167" w:rsidRPr="000F534F">
        <w:rPr>
          <w:rFonts w:ascii="Open Sans" w:eastAsia="Times New Roman" w:hAnsi="Open Sans" w:cs="Open Sans"/>
          <w:color w:val="000000" w:themeColor="text1"/>
          <w:kern w:val="0"/>
          <w:sz w:val="24"/>
          <w:szCs w:val="24"/>
          <w:lang w:eastAsia="en-GB"/>
          <w14:ligatures w14:val="none"/>
        </w:rPr>
        <w:t>”.</w:t>
      </w:r>
    </w:p>
    <w:p w14:paraId="22B5D909" w14:textId="5F191CC8" w:rsidR="002C1893" w:rsidRPr="000F534F" w:rsidRDefault="002C1893" w:rsidP="002C1893">
      <w:pPr>
        <w:numPr>
          <w:ilvl w:val="1"/>
          <w:numId w:val="7"/>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 named Senior Manager Function (SMF) holder is allocated the prescribed responsibility for the firm’s AML/CTF policies and procedures (SMF 17/SMF 24 as applicable), ensuring clear accountability and a Management Responsibilities Map under SM&amp;</w:t>
      </w:r>
      <w:r w:rsidR="002A1167" w:rsidRPr="000F534F">
        <w:rPr>
          <w:rFonts w:ascii="Open Sans" w:eastAsia="Times New Roman" w:hAnsi="Open Sans" w:cs="Open Sans"/>
          <w:color w:val="000000" w:themeColor="text1"/>
          <w:kern w:val="0"/>
          <w:sz w:val="24"/>
          <w:szCs w:val="24"/>
          <w:lang w:eastAsia="en-GB"/>
          <w14:ligatures w14:val="none"/>
        </w:rPr>
        <w:t>CR.</w:t>
      </w:r>
    </w:p>
    <w:p w14:paraId="3553E3EB" w14:textId="77777777" w:rsidR="002C1893" w:rsidRPr="000F534F" w:rsidRDefault="002C1893" w:rsidP="002C1893">
      <w:pPr>
        <w:numPr>
          <w:ilvl w:val="0"/>
          <w:numId w:val="7"/>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“Unrelated Payment” Reference</w:t>
      </w:r>
    </w:p>
    <w:p w14:paraId="6E5B8A4E" w14:textId="77777777" w:rsidR="002C1893" w:rsidRPr="000F534F" w:rsidRDefault="002C1893" w:rsidP="002C1893">
      <w:pPr>
        <w:numPr>
          <w:ilvl w:val="1"/>
          <w:numId w:val="7"/>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As with the governance model applied in our Unrelated Payment business, where senior managers convene quarterly to review ML/TF risk metrics and unusual activity alerts, FYM will adopt a similar cadence of Board and Risk Committee oversight, ensuring consistency across business lines.</w:t>
      </w:r>
    </w:p>
    <w:p w14:paraId="48D5CDAB" w14:textId="28BC7236" w:rsidR="002C1893" w:rsidRPr="000F534F" w:rsidRDefault="002C1893" w:rsidP="002C1893">
      <w:pPr>
        <w:spacing w:after="0" w:line="240" w:lineRule="auto"/>
        <w:rPr>
          <w:rFonts w:ascii="Open Sans" w:eastAsia="Times New Roman" w:hAnsi="Open Sans" w:cs="Open Sans"/>
          <w:color w:val="000000" w:themeColor="text1"/>
          <w:kern w:val="0"/>
          <w:sz w:val="24"/>
          <w:szCs w:val="24"/>
          <w:lang w:eastAsia="en-GB"/>
          <w14:ligatures w14:val="none"/>
        </w:rPr>
      </w:pPr>
    </w:p>
    <w:p w14:paraId="4D3FF25C" w14:textId="77777777" w:rsidR="002C1893" w:rsidRPr="000F534F" w:rsidRDefault="002C1893" w:rsidP="002C1893">
      <w:pPr>
        <w:spacing w:before="100" w:beforeAutospacing="1" w:after="100" w:afterAutospacing="1" w:line="240" w:lineRule="auto"/>
        <w:outlineLvl w:val="2"/>
        <w:rPr>
          <w:rFonts w:ascii="Open Sans" w:eastAsia="Times New Roman" w:hAnsi="Open Sans" w:cs="Open Sans"/>
          <w:color w:val="000000" w:themeColor="text1"/>
          <w:kern w:val="0"/>
          <w:sz w:val="24"/>
          <w:szCs w:val="24"/>
          <w:lang w:eastAsia="en-GB"/>
          <w14:ligatures w14:val="none"/>
        </w:rPr>
      </w:pPr>
      <w:bookmarkStart w:id="8" w:name="_Toc204904189"/>
      <w:bookmarkStart w:id="9" w:name="_Toc204904577"/>
      <w:r w:rsidRPr="000F534F">
        <w:rPr>
          <w:rFonts w:ascii="Open Sans" w:eastAsia="Times New Roman" w:hAnsi="Open Sans" w:cs="Open Sans"/>
          <w:color w:val="000000" w:themeColor="text1"/>
          <w:kern w:val="0"/>
          <w:sz w:val="24"/>
          <w:szCs w:val="24"/>
          <w:lang w:eastAsia="en-GB"/>
          <w14:ligatures w14:val="none"/>
        </w:rPr>
        <w:t>2.2 Money Laundering Reporting Officer (MLRO)</w:t>
      </w:r>
      <w:bookmarkEnd w:id="8"/>
      <w:bookmarkEnd w:id="9"/>
    </w:p>
    <w:p w14:paraId="29419A13" w14:textId="77777777" w:rsidR="002C1893" w:rsidRPr="000F534F" w:rsidRDefault="002C1893" w:rsidP="002C1893">
      <w:pPr>
        <w:numPr>
          <w:ilvl w:val="0"/>
          <w:numId w:val="8"/>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Appointment and Standing</w:t>
      </w:r>
    </w:p>
    <w:p w14:paraId="54C09EE5" w14:textId="6E3CF44C" w:rsidR="002C1893" w:rsidRPr="000F534F" w:rsidRDefault="002C1893" w:rsidP="002C1893">
      <w:pPr>
        <w:numPr>
          <w:ilvl w:val="1"/>
          <w:numId w:val="8"/>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The MLRO is an SMF 17 role, approved by the FCA prior to taking up the position, and must be of sufficient seniority to access all relevant information and decision-making </w:t>
      </w:r>
      <w:r w:rsidR="002A1167" w:rsidRPr="000F534F">
        <w:rPr>
          <w:rFonts w:ascii="Open Sans" w:eastAsia="Times New Roman" w:hAnsi="Open Sans" w:cs="Open Sans"/>
          <w:color w:val="000000" w:themeColor="text1"/>
          <w:kern w:val="0"/>
          <w:sz w:val="24"/>
          <w:szCs w:val="24"/>
          <w:lang w:eastAsia="en-GB"/>
          <w14:ligatures w14:val="none"/>
        </w:rPr>
        <w:t>forums.</w:t>
      </w:r>
    </w:p>
    <w:p w14:paraId="7C9CA8C8" w14:textId="77777777" w:rsidR="002C1893" w:rsidRPr="000F534F" w:rsidRDefault="002C1893" w:rsidP="002C1893">
      <w:pPr>
        <w:numPr>
          <w:ilvl w:val="0"/>
          <w:numId w:val="8"/>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Independence and Authority</w:t>
      </w:r>
    </w:p>
    <w:p w14:paraId="2103E896" w14:textId="77777777" w:rsidR="002C1893" w:rsidRPr="000F534F" w:rsidRDefault="002C1893" w:rsidP="002C1893">
      <w:pPr>
        <w:numPr>
          <w:ilvl w:val="1"/>
          <w:numId w:val="8"/>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lastRenderedPageBreak/>
        <w:t>The MLRO has authority to act independently, with direct access to the Board, the FCA and, where appropriate, law-enforcement agencies (e.g. NCA) to report SARs “as soon as is practicable</w:t>
      </w:r>
      <w:proofErr w:type="gramStart"/>
      <w:r w:rsidRPr="000F534F">
        <w:rPr>
          <w:rFonts w:ascii="Open Sans" w:eastAsia="Times New Roman" w:hAnsi="Open Sans" w:cs="Open Sans"/>
          <w:color w:val="000000" w:themeColor="text1"/>
          <w:kern w:val="0"/>
          <w:sz w:val="24"/>
          <w:szCs w:val="24"/>
          <w:lang w:eastAsia="en-GB"/>
          <w14:ligatures w14:val="none"/>
        </w:rPr>
        <w:t>” .</w:t>
      </w:r>
      <w:proofErr w:type="gramEnd"/>
    </w:p>
    <w:p w14:paraId="2DFE7392" w14:textId="77777777" w:rsidR="002C1893" w:rsidRPr="000F534F" w:rsidRDefault="002C1893" w:rsidP="002C1893">
      <w:pPr>
        <w:numPr>
          <w:ilvl w:val="0"/>
          <w:numId w:val="8"/>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Resources and Delegation</w:t>
      </w:r>
    </w:p>
    <w:p w14:paraId="15A480E8" w14:textId="77777777" w:rsidR="002C1893" w:rsidRPr="000F534F" w:rsidRDefault="002C1893" w:rsidP="002C1893">
      <w:pPr>
        <w:numPr>
          <w:ilvl w:val="1"/>
          <w:numId w:val="8"/>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Senior management ensures the MLRO has adequate staff, budget and technology; temporary cover arrangements are documented for absences up to 12 weeks without further approval.</w:t>
      </w:r>
    </w:p>
    <w:p w14:paraId="62F20817" w14:textId="286F4E47" w:rsidR="002C1893" w:rsidRPr="000F534F" w:rsidRDefault="002C1893" w:rsidP="002C1893">
      <w:pPr>
        <w:numPr>
          <w:ilvl w:val="1"/>
          <w:numId w:val="8"/>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The MLRO may delegate day-to-day duties to suitably qualified </w:t>
      </w:r>
      <w:r w:rsidR="00F4506F" w:rsidRPr="000F534F">
        <w:rPr>
          <w:rFonts w:ascii="Open Sans" w:eastAsia="Times New Roman" w:hAnsi="Open Sans" w:cs="Open Sans"/>
          <w:color w:val="000000" w:themeColor="text1"/>
          <w:kern w:val="0"/>
          <w:sz w:val="24"/>
          <w:szCs w:val="24"/>
          <w:lang w:eastAsia="en-GB"/>
          <w14:ligatures w14:val="none"/>
        </w:rPr>
        <w:t>deputies but</w:t>
      </w:r>
      <w:r w:rsidRPr="000F534F">
        <w:rPr>
          <w:rFonts w:ascii="Open Sans" w:eastAsia="Times New Roman" w:hAnsi="Open Sans" w:cs="Open Sans"/>
          <w:color w:val="000000" w:themeColor="text1"/>
          <w:kern w:val="0"/>
          <w:sz w:val="24"/>
          <w:szCs w:val="24"/>
          <w:lang w:eastAsia="en-GB"/>
          <w14:ligatures w14:val="none"/>
        </w:rPr>
        <w:t xml:space="preserve"> retains ultimate responsibility for </w:t>
      </w:r>
      <w:r w:rsidR="002A1167" w:rsidRPr="000F534F">
        <w:rPr>
          <w:rFonts w:ascii="Open Sans" w:eastAsia="Times New Roman" w:hAnsi="Open Sans" w:cs="Open Sans"/>
          <w:color w:val="000000" w:themeColor="text1"/>
          <w:kern w:val="0"/>
          <w:sz w:val="24"/>
          <w:szCs w:val="24"/>
          <w:lang w:eastAsia="en-GB"/>
          <w14:ligatures w14:val="none"/>
        </w:rPr>
        <w:t>oversight.</w:t>
      </w:r>
    </w:p>
    <w:p w14:paraId="7A2D42F4" w14:textId="4F0C5F9A" w:rsidR="002C1893" w:rsidRPr="000F534F" w:rsidRDefault="002C1893" w:rsidP="002C1893">
      <w:pPr>
        <w:spacing w:after="0" w:line="240" w:lineRule="auto"/>
        <w:rPr>
          <w:rFonts w:ascii="Open Sans" w:eastAsia="Times New Roman" w:hAnsi="Open Sans" w:cs="Open Sans"/>
          <w:color w:val="000000" w:themeColor="text1"/>
          <w:kern w:val="0"/>
          <w:sz w:val="24"/>
          <w:szCs w:val="24"/>
          <w:lang w:eastAsia="en-GB"/>
          <w14:ligatures w14:val="none"/>
        </w:rPr>
      </w:pPr>
    </w:p>
    <w:p w14:paraId="356E7A5C" w14:textId="77777777" w:rsidR="002C1893" w:rsidRPr="000F534F" w:rsidRDefault="002C1893" w:rsidP="002C1893">
      <w:pPr>
        <w:spacing w:before="100" w:beforeAutospacing="1" w:after="100" w:afterAutospacing="1" w:line="240" w:lineRule="auto"/>
        <w:outlineLvl w:val="2"/>
        <w:rPr>
          <w:rFonts w:ascii="Open Sans" w:eastAsia="Times New Roman" w:hAnsi="Open Sans" w:cs="Open Sans"/>
          <w:color w:val="000000" w:themeColor="text1"/>
          <w:kern w:val="0"/>
          <w:sz w:val="24"/>
          <w:szCs w:val="24"/>
          <w:lang w:eastAsia="en-GB"/>
          <w14:ligatures w14:val="none"/>
        </w:rPr>
      </w:pPr>
      <w:bookmarkStart w:id="10" w:name="_Toc204904190"/>
      <w:bookmarkStart w:id="11" w:name="_Toc204904578"/>
      <w:r w:rsidRPr="000F534F">
        <w:rPr>
          <w:rFonts w:ascii="Open Sans" w:eastAsia="Times New Roman" w:hAnsi="Open Sans" w:cs="Open Sans"/>
          <w:color w:val="000000" w:themeColor="text1"/>
          <w:kern w:val="0"/>
          <w:sz w:val="24"/>
          <w:szCs w:val="24"/>
          <w:lang w:eastAsia="en-GB"/>
          <w14:ligatures w14:val="none"/>
        </w:rPr>
        <w:t>2.3 Nominated Officer and Internal Reporting</w:t>
      </w:r>
      <w:bookmarkEnd w:id="10"/>
      <w:bookmarkEnd w:id="11"/>
    </w:p>
    <w:p w14:paraId="6A58EEAA" w14:textId="77777777" w:rsidR="002C1893" w:rsidRPr="000F534F" w:rsidRDefault="002C1893" w:rsidP="002C1893">
      <w:pPr>
        <w:numPr>
          <w:ilvl w:val="0"/>
          <w:numId w:val="9"/>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Dual Role Clarification</w:t>
      </w:r>
    </w:p>
    <w:p w14:paraId="70C8E864" w14:textId="46AA48CB" w:rsidR="002C1893" w:rsidRPr="000F534F" w:rsidRDefault="002C1893" w:rsidP="002C1893">
      <w:pPr>
        <w:numPr>
          <w:ilvl w:val="1"/>
          <w:numId w:val="9"/>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In many FCA-regulated firms, the MLRO also serves as the Nominated Officer under POCA/Terrorism Act. Where roles are split, </w:t>
      </w:r>
      <w:r w:rsidR="002A1167" w:rsidRPr="000F534F">
        <w:rPr>
          <w:rFonts w:ascii="Open Sans" w:eastAsia="Times New Roman" w:hAnsi="Open Sans" w:cs="Open Sans"/>
          <w:color w:val="000000" w:themeColor="text1"/>
          <w:kern w:val="0"/>
          <w:sz w:val="24"/>
          <w:szCs w:val="24"/>
          <w:lang w:eastAsia="en-GB"/>
          <w14:ligatures w14:val="none"/>
        </w:rPr>
        <w:t>FYM Compliance will</w:t>
      </w:r>
      <w:r w:rsidRPr="000F534F">
        <w:rPr>
          <w:rFonts w:ascii="Open Sans" w:eastAsia="Times New Roman" w:hAnsi="Open Sans" w:cs="Open Sans"/>
          <w:color w:val="000000" w:themeColor="text1"/>
          <w:kern w:val="0"/>
          <w:sz w:val="24"/>
          <w:szCs w:val="24"/>
          <w:lang w:eastAsia="en-GB"/>
          <w14:ligatures w14:val="none"/>
        </w:rPr>
        <w:t xml:space="preserve"> document distinct responsibilities and escalation </w:t>
      </w:r>
      <w:r w:rsidR="00EE40A8" w:rsidRPr="000F534F">
        <w:rPr>
          <w:rFonts w:ascii="Open Sans" w:eastAsia="Times New Roman" w:hAnsi="Open Sans" w:cs="Open Sans"/>
          <w:color w:val="000000" w:themeColor="text1"/>
          <w:kern w:val="0"/>
          <w:sz w:val="24"/>
          <w:szCs w:val="24"/>
          <w:lang w:eastAsia="en-GB"/>
          <w14:ligatures w14:val="none"/>
        </w:rPr>
        <w:t>paths.</w:t>
      </w:r>
    </w:p>
    <w:p w14:paraId="66882F19" w14:textId="77777777" w:rsidR="002C1893" w:rsidRPr="000F534F" w:rsidRDefault="002C1893" w:rsidP="002C1893">
      <w:pPr>
        <w:numPr>
          <w:ilvl w:val="0"/>
          <w:numId w:val="9"/>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Internal Reporting Procedures</w:t>
      </w:r>
    </w:p>
    <w:p w14:paraId="1183CC25" w14:textId="754479D8" w:rsidR="002C1893" w:rsidRPr="000F534F" w:rsidRDefault="002C1893" w:rsidP="002C1893">
      <w:pPr>
        <w:numPr>
          <w:ilvl w:val="1"/>
          <w:numId w:val="9"/>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All staff, agents and outsourced service providers must report any knowledge or suspicion of ML/TF immediately to the Nominated Officer, who evaluates disclosures and determines whether to file a SAR within statutory </w:t>
      </w:r>
      <w:r w:rsidR="002A1167" w:rsidRPr="000F534F">
        <w:rPr>
          <w:rFonts w:ascii="Open Sans" w:eastAsia="Times New Roman" w:hAnsi="Open Sans" w:cs="Open Sans"/>
          <w:color w:val="000000" w:themeColor="text1"/>
          <w:kern w:val="0"/>
          <w:sz w:val="24"/>
          <w:szCs w:val="24"/>
          <w:lang w:eastAsia="en-GB"/>
          <w14:ligatures w14:val="none"/>
        </w:rPr>
        <w:t>timelines.</w:t>
      </w:r>
    </w:p>
    <w:p w14:paraId="083B56CD" w14:textId="77777777" w:rsidR="002C1893" w:rsidRPr="000F534F" w:rsidRDefault="002C1893" w:rsidP="002C1893">
      <w:pPr>
        <w:numPr>
          <w:ilvl w:val="0"/>
          <w:numId w:val="9"/>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Escalation and Record-Keeping</w:t>
      </w:r>
    </w:p>
    <w:p w14:paraId="677DA227" w14:textId="77777777" w:rsidR="002C1893" w:rsidRPr="000F534F" w:rsidRDefault="002C1893" w:rsidP="002C1893">
      <w:pPr>
        <w:numPr>
          <w:ilvl w:val="1"/>
          <w:numId w:val="9"/>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A formal SAR checklist and decision-log must be maintained, </w:t>
      </w:r>
      <w:proofErr w:type="gramStart"/>
      <w:r w:rsidRPr="000F534F">
        <w:rPr>
          <w:rFonts w:ascii="Open Sans" w:eastAsia="Times New Roman" w:hAnsi="Open Sans" w:cs="Open Sans"/>
          <w:color w:val="000000" w:themeColor="text1"/>
          <w:kern w:val="0"/>
          <w:sz w:val="24"/>
          <w:szCs w:val="24"/>
          <w:lang w:eastAsia="en-GB"/>
          <w14:ligatures w14:val="none"/>
        </w:rPr>
        <w:t>capturing:</w:t>
      </w:r>
      <w:proofErr w:type="gramEnd"/>
      <w:r w:rsidRPr="000F534F">
        <w:rPr>
          <w:rFonts w:ascii="Open Sans" w:eastAsia="Times New Roman" w:hAnsi="Open Sans" w:cs="Open Sans"/>
          <w:color w:val="000000" w:themeColor="text1"/>
          <w:kern w:val="0"/>
          <w:sz w:val="24"/>
          <w:szCs w:val="24"/>
          <w:lang w:eastAsia="en-GB"/>
          <w14:ligatures w14:val="none"/>
        </w:rPr>
        <w:t xml:space="preserve"> submitter, date, key facts, risk assessment outcome and external reporting decision.</w:t>
      </w:r>
    </w:p>
    <w:p w14:paraId="59C2AE66" w14:textId="385FD21C" w:rsidR="002C1893" w:rsidRPr="000F534F" w:rsidRDefault="002C1893" w:rsidP="002C1893">
      <w:pPr>
        <w:spacing w:after="0" w:line="240" w:lineRule="auto"/>
        <w:rPr>
          <w:rFonts w:ascii="Open Sans" w:eastAsia="Times New Roman" w:hAnsi="Open Sans" w:cs="Open Sans"/>
          <w:color w:val="000000" w:themeColor="text1"/>
          <w:kern w:val="0"/>
          <w:sz w:val="24"/>
          <w:szCs w:val="24"/>
          <w:lang w:eastAsia="en-GB"/>
          <w14:ligatures w14:val="none"/>
        </w:rPr>
      </w:pPr>
    </w:p>
    <w:p w14:paraId="1CA95F0A" w14:textId="77777777" w:rsidR="002C1893" w:rsidRPr="000F534F" w:rsidRDefault="002C1893" w:rsidP="002C1893">
      <w:pPr>
        <w:spacing w:before="100" w:beforeAutospacing="1" w:after="100" w:afterAutospacing="1" w:line="240" w:lineRule="auto"/>
        <w:outlineLvl w:val="2"/>
        <w:rPr>
          <w:rFonts w:ascii="Open Sans" w:eastAsia="Times New Roman" w:hAnsi="Open Sans" w:cs="Open Sans"/>
          <w:color w:val="000000" w:themeColor="text1"/>
          <w:kern w:val="0"/>
          <w:sz w:val="24"/>
          <w:szCs w:val="24"/>
          <w:lang w:eastAsia="en-GB"/>
          <w14:ligatures w14:val="none"/>
        </w:rPr>
      </w:pPr>
      <w:bookmarkStart w:id="12" w:name="_Toc204904191"/>
      <w:bookmarkStart w:id="13" w:name="_Toc204904579"/>
      <w:r w:rsidRPr="000F534F">
        <w:rPr>
          <w:rFonts w:ascii="Open Sans" w:eastAsia="Times New Roman" w:hAnsi="Open Sans" w:cs="Open Sans"/>
          <w:color w:val="000000" w:themeColor="text1"/>
          <w:kern w:val="0"/>
          <w:sz w:val="24"/>
          <w:szCs w:val="24"/>
          <w:lang w:eastAsia="en-GB"/>
          <w14:ligatures w14:val="none"/>
        </w:rPr>
        <w:t>2.4 Compliance Officer, Second Line and Third Line Functions</w:t>
      </w:r>
      <w:bookmarkEnd w:id="12"/>
      <w:bookmarkEnd w:id="13"/>
    </w:p>
    <w:p w14:paraId="28AFD043" w14:textId="77777777" w:rsidR="002C1893" w:rsidRPr="000F534F" w:rsidRDefault="002C1893" w:rsidP="002C1893">
      <w:pPr>
        <w:numPr>
          <w:ilvl w:val="0"/>
          <w:numId w:val="10"/>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Compliance Officer (2LoD)</w:t>
      </w:r>
    </w:p>
    <w:p w14:paraId="7BD554B5" w14:textId="77777777" w:rsidR="002C1893" w:rsidRPr="000F534F" w:rsidRDefault="002C1893" w:rsidP="002C1893">
      <w:pPr>
        <w:numPr>
          <w:ilvl w:val="1"/>
          <w:numId w:val="10"/>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 senior Compliance Officer oversees implementation of AML policies, conducts quarterly risk-control self-assessments and reports findings to the MLRO and Senior Manager with AML responsibility.</w:t>
      </w:r>
    </w:p>
    <w:p w14:paraId="421F90B3" w14:textId="77777777" w:rsidR="002C1893" w:rsidRPr="000F534F" w:rsidRDefault="002C1893" w:rsidP="002C1893">
      <w:pPr>
        <w:numPr>
          <w:ilvl w:val="0"/>
          <w:numId w:val="10"/>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Internal Audit (3LoD)</w:t>
      </w:r>
    </w:p>
    <w:p w14:paraId="04D89B15" w14:textId="657DB290" w:rsidR="002C1893" w:rsidRPr="000F534F" w:rsidRDefault="002C1893" w:rsidP="00F4506F">
      <w:pPr>
        <w:numPr>
          <w:ilvl w:val="1"/>
          <w:numId w:val="10"/>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An independent Internal Audit function performs an annual review of the firm’s AML framework, testing CDD sample files, transaction-monitoring alerts and SAR quality, reporting deficiencies directly to the Audit </w:t>
      </w:r>
      <w:r w:rsidR="003E6EC8" w:rsidRPr="000F534F">
        <w:rPr>
          <w:rFonts w:ascii="Open Sans" w:eastAsia="Times New Roman" w:hAnsi="Open Sans" w:cs="Open Sans"/>
          <w:color w:val="000000" w:themeColor="text1"/>
          <w:kern w:val="0"/>
          <w:sz w:val="24"/>
          <w:szCs w:val="24"/>
          <w:lang w:eastAsia="en-GB"/>
          <w14:ligatures w14:val="none"/>
        </w:rPr>
        <w:t>Committee.</w:t>
      </w:r>
    </w:p>
    <w:p w14:paraId="04C2270F" w14:textId="77777777" w:rsidR="002C1893" w:rsidRPr="000F534F" w:rsidRDefault="002C1893" w:rsidP="002C1893">
      <w:pPr>
        <w:spacing w:before="100" w:beforeAutospacing="1" w:after="100" w:afterAutospacing="1" w:line="240" w:lineRule="auto"/>
        <w:outlineLvl w:val="2"/>
        <w:rPr>
          <w:rFonts w:ascii="Open Sans" w:eastAsia="Times New Roman" w:hAnsi="Open Sans" w:cs="Open Sans"/>
          <w:color w:val="000000" w:themeColor="text1"/>
          <w:kern w:val="0"/>
          <w:sz w:val="24"/>
          <w:szCs w:val="24"/>
          <w:lang w:eastAsia="en-GB"/>
          <w14:ligatures w14:val="none"/>
        </w:rPr>
      </w:pPr>
      <w:bookmarkStart w:id="14" w:name="_Toc204904192"/>
      <w:bookmarkStart w:id="15" w:name="_Toc204904580"/>
      <w:r w:rsidRPr="000F534F">
        <w:rPr>
          <w:rFonts w:ascii="Open Sans" w:eastAsia="Times New Roman" w:hAnsi="Open Sans" w:cs="Open Sans"/>
          <w:color w:val="000000" w:themeColor="text1"/>
          <w:kern w:val="0"/>
          <w:sz w:val="24"/>
          <w:szCs w:val="24"/>
          <w:lang w:eastAsia="en-GB"/>
          <w14:ligatures w14:val="none"/>
        </w:rPr>
        <w:lastRenderedPageBreak/>
        <w:t>2.5 Organisational Structure and Reporting Lines</w:t>
      </w:r>
      <w:bookmarkEnd w:id="14"/>
      <w:bookmarkEnd w:id="15"/>
    </w:p>
    <w:p w14:paraId="2761274B" w14:textId="77777777" w:rsidR="002C1893" w:rsidRPr="000F534F" w:rsidRDefault="002C1893" w:rsidP="002C1893">
      <w:pPr>
        <w:numPr>
          <w:ilvl w:val="0"/>
          <w:numId w:val="11"/>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AML Organogram</w:t>
      </w:r>
    </w:p>
    <w:p w14:paraId="552D2E9A" w14:textId="77777777" w:rsidR="002C1893" w:rsidRPr="000F534F" w:rsidRDefault="002C1893" w:rsidP="002C1893">
      <w:pPr>
        <w:numPr>
          <w:ilvl w:val="1"/>
          <w:numId w:val="11"/>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The firm’s governance chart clearly depicts:</w:t>
      </w:r>
    </w:p>
    <w:p w14:paraId="4161B94A" w14:textId="77777777" w:rsidR="002C1893" w:rsidRPr="000F534F" w:rsidRDefault="002C1893" w:rsidP="002C1893">
      <w:pPr>
        <w:numPr>
          <w:ilvl w:val="2"/>
          <w:numId w:val="11"/>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Board </w:t>
      </w:r>
      <w:r w:rsidRPr="000F534F">
        <w:rPr>
          <w:rFonts w:ascii="Arial" w:eastAsia="Times New Roman" w:hAnsi="Arial" w:cs="Arial"/>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 xml:space="preserve"> Senior Manager (AML Policies) </w:t>
      </w:r>
      <w:r w:rsidRPr="000F534F">
        <w:rPr>
          <w:rFonts w:ascii="Arial" w:eastAsia="Times New Roman" w:hAnsi="Arial" w:cs="Arial"/>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 xml:space="preserve"> MLRO/Nominated Officer </w:t>
      </w:r>
      <w:r w:rsidRPr="000F534F">
        <w:rPr>
          <w:rFonts w:ascii="Arial" w:eastAsia="Times New Roman" w:hAnsi="Arial" w:cs="Arial"/>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 xml:space="preserve"> Compliance Officer </w:t>
      </w:r>
      <w:r w:rsidRPr="000F534F">
        <w:rPr>
          <w:rFonts w:ascii="Arial" w:eastAsia="Times New Roman" w:hAnsi="Arial" w:cs="Arial"/>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 xml:space="preserve"> Front-Line Staff</w:t>
      </w:r>
    </w:p>
    <w:p w14:paraId="5D0E2293" w14:textId="77777777" w:rsidR="002C1893" w:rsidRPr="000F534F" w:rsidRDefault="002C1893" w:rsidP="002C1893">
      <w:pPr>
        <w:numPr>
          <w:ilvl w:val="2"/>
          <w:numId w:val="11"/>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Internal Audit reports separately into the Audit Committee.</w:t>
      </w:r>
    </w:p>
    <w:p w14:paraId="02514151" w14:textId="77777777" w:rsidR="002C1893" w:rsidRPr="000F534F" w:rsidRDefault="002C1893" w:rsidP="002C1893">
      <w:pPr>
        <w:numPr>
          <w:ilvl w:val="0"/>
          <w:numId w:val="11"/>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Escalation Matrix</w:t>
      </w:r>
    </w:p>
    <w:p w14:paraId="024360B9" w14:textId="77777777" w:rsidR="002C1893" w:rsidRPr="000F534F" w:rsidRDefault="002C1893" w:rsidP="002C1893">
      <w:pPr>
        <w:numPr>
          <w:ilvl w:val="1"/>
          <w:numId w:val="11"/>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Defined thresholds for automatic escalation, e.g.: any alert deemed “high risk” by monitoring systems; any SAR the MLRO judges requires Board notification.</w:t>
      </w:r>
    </w:p>
    <w:p w14:paraId="6DE257B2" w14:textId="38562EA9" w:rsidR="002C1893" w:rsidRPr="000F534F" w:rsidRDefault="002C1893" w:rsidP="002C1893">
      <w:pPr>
        <w:spacing w:after="0" w:line="240" w:lineRule="auto"/>
        <w:rPr>
          <w:rFonts w:ascii="Open Sans" w:eastAsia="Times New Roman" w:hAnsi="Open Sans" w:cs="Open Sans"/>
          <w:color w:val="000000" w:themeColor="text1"/>
          <w:kern w:val="0"/>
          <w:sz w:val="24"/>
          <w:szCs w:val="24"/>
          <w:lang w:eastAsia="en-GB"/>
          <w14:ligatures w14:val="none"/>
        </w:rPr>
      </w:pPr>
    </w:p>
    <w:p w14:paraId="1F4B4B3C" w14:textId="77777777" w:rsidR="002C1893" w:rsidRPr="000F534F" w:rsidRDefault="002C1893" w:rsidP="002C1893">
      <w:pPr>
        <w:spacing w:before="100" w:beforeAutospacing="1" w:after="100" w:afterAutospacing="1" w:line="240" w:lineRule="auto"/>
        <w:outlineLvl w:val="2"/>
        <w:rPr>
          <w:rFonts w:ascii="Open Sans" w:eastAsia="Times New Roman" w:hAnsi="Open Sans" w:cs="Open Sans"/>
          <w:color w:val="000000" w:themeColor="text1"/>
          <w:kern w:val="0"/>
          <w:sz w:val="24"/>
          <w:szCs w:val="24"/>
          <w:lang w:eastAsia="en-GB"/>
          <w14:ligatures w14:val="none"/>
        </w:rPr>
      </w:pPr>
      <w:bookmarkStart w:id="16" w:name="_Toc204904193"/>
      <w:bookmarkStart w:id="17" w:name="_Toc204904581"/>
      <w:r w:rsidRPr="000F534F">
        <w:rPr>
          <w:rFonts w:ascii="Open Sans" w:eastAsia="Times New Roman" w:hAnsi="Open Sans" w:cs="Open Sans"/>
          <w:color w:val="000000" w:themeColor="text1"/>
          <w:kern w:val="0"/>
          <w:sz w:val="24"/>
          <w:szCs w:val="24"/>
          <w:lang w:eastAsia="en-GB"/>
          <w14:ligatures w14:val="none"/>
        </w:rPr>
        <w:t>2.6 Conflicts of Interest and Governance</w:t>
      </w:r>
      <w:bookmarkEnd w:id="16"/>
      <w:bookmarkEnd w:id="17"/>
    </w:p>
    <w:p w14:paraId="26920DA5" w14:textId="77777777" w:rsidR="002C1893" w:rsidRPr="000F534F" w:rsidRDefault="002C1893" w:rsidP="002C1893">
      <w:pPr>
        <w:numPr>
          <w:ilvl w:val="0"/>
          <w:numId w:val="12"/>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Conflict Identification</w:t>
      </w:r>
    </w:p>
    <w:p w14:paraId="4C224C68" w14:textId="77777777" w:rsidR="002C1893" w:rsidRPr="000F534F" w:rsidRDefault="002C1893" w:rsidP="002C1893">
      <w:pPr>
        <w:numPr>
          <w:ilvl w:val="1"/>
          <w:numId w:val="12"/>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All senior managers and MLRO declare any conflicts annually; independent non-executive directors review and resolve conflicts to safeguard AML decision-making integrity.</w:t>
      </w:r>
    </w:p>
    <w:p w14:paraId="5ADA06F9" w14:textId="77777777" w:rsidR="002C1893" w:rsidRPr="000F534F" w:rsidRDefault="002C1893" w:rsidP="002C1893">
      <w:pPr>
        <w:numPr>
          <w:ilvl w:val="0"/>
          <w:numId w:val="12"/>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Governance Forum</w:t>
      </w:r>
    </w:p>
    <w:p w14:paraId="794A6C73" w14:textId="77777777" w:rsidR="002C1893" w:rsidRPr="000F534F" w:rsidRDefault="002C1893" w:rsidP="002C1893">
      <w:pPr>
        <w:numPr>
          <w:ilvl w:val="1"/>
          <w:numId w:val="12"/>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 quarterly Financial Crime Committee, chaired by the Senior Manager for AML, reviews policy adherence, risk metrics, training gaps and thematic audit findings, ensuring continuous improvement.</w:t>
      </w:r>
    </w:p>
    <w:p w14:paraId="418D8951" w14:textId="77777777" w:rsidR="00B72AF5" w:rsidRPr="000F534F" w:rsidRDefault="00B72AF5" w:rsidP="00B72AF5">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p>
    <w:p w14:paraId="563AD9A8" w14:textId="77777777" w:rsidR="00B72AF5" w:rsidRPr="000F534F" w:rsidRDefault="00B72AF5" w:rsidP="00B72AF5">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p>
    <w:p w14:paraId="272B191D" w14:textId="77777777" w:rsidR="008913B8" w:rsidRPr="000F534F" w:rsidRDefault="008913B8" w:rsidP="00B72AF5">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p>
    <w:p w14:paraId="36150AEE" w14:textId="77777777" w:rsidR="008913B8" w:rsidRPr="000F534F" w:rsidRDefault="008913B8" w:rsidP="00B72AF5">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p>
    <w:p w14:paraId="21010EA2" w14:textId="77777777" w:rsidR="008913B8" w:rsidRPr="000F534F" w:rsidRDefault="008913B8" w:rsidP="00B72AF5">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p>
    <w:p w14:paraId="1BE4891E" w14:textId="77777777" w:rsidR="008913B8" w:rsidRPr="000F534F" w:rsidRDefault="008913B8" w:rsidP="00B72AF5">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p>
    <w:p w14:paraId="53B4370C" w14:textId="77777777" w:rsidR="008913B8" w:rsidRPr="000F534F" w:rsidRDefault="008913B8" w:rsidP="00B72AF5">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p>
    <w:p w14:paraId="6B66E4B6" w14:textId="77777777" w:rsidR="008913B8" w:rsidRPr="000F534F" w:rsidRDefault="008913B8" w:rsidP="00B72AF5">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p>
    <w:p w14:paraId="65A24065" w14:textId="77777777" w:rsidR="00B72AF5" w:rsidRPr="000F534F" w:rsidRDefault="00B72AF5" w:rsidP="008913B8">
      <w:pPr>
        <w:pStyle w:val="Heading1"/>
        <w:rPr>
          <w:rFonts w:ascii="Open Sans" w:hAnsi="Open Sans" w:cs="Open Sans"/>
          <w:b/>
          <w:bCs/>
          <w:color w:val="000000" w:themeColor="text1"/>
          <w:sz w:val="24"/>
          <w:szCs w:val="24"/>
        </w:rPr>
      </w:pPr>
      <w:bookmarkStart w:id="18" w:name="_Toc204904194"/>
      <w:bookmarkStart w:id="19" w:name="_Toc204904582"/>
      <w:r w:rsidRPr="000F534F">
        <w:rPr>
          <w:rFonts w:ascii="Open Sans" w:hAnsi="Open Sans" w:cs="Open Sans"/>
          <w:b/>
          <w:bCs/>
          <w:color w:val="000000" w:themeColor="text1"/>
          <w:sz w:val="24"/>
          <w:szCs w:val="24"/>
        </w:rPr>
        <w:lastRenderedPageBreak/>
        <w:t>3. Risk-Based Approach (RBA)</w:t>
      </w:r>
      <w:bookmarkEnd w:id="18"/>
      <w:bookmarkEnd w:id="19"/>
    </w:p>
    <w:p w14:paraId="1C8D4C91" w14:textId="5D457EDD" w:rsidR="00B72AF5" w:rsidRPr="000F534F" w:rsidRDefault="00B72AF5" w:rsidP="00B72AF5">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FYM Compliance Limited’s AML framework is built upon a dynamic, risk-based methodology, ensuring that resources and controls are proportionate to the money-laundering and terrorist-financing (ML/TF) risks presented by its products, customers and geographies. In line with JMLSG guidance, the firm recognises that electronic-money issuance, cross-border remittances and foreign-exchange services each carry distinct risk profiles, and that effective mitigation requires both design-level features and ongoing </w:t>
      </w:r>
      <w:r w:rsidR="003E6EC8" w:rsidRPr="000F534F">
        <w:rPr>
          <w:rFonts w:ascii="Open Sans" w:eastAsia="Times New Roman" w:hAnsi="Open Sans" w:cs="Open Sans"/>
          <w:color w:val="000000" w:themeColor="text1"/>
          <w:kern w:val="0"/>
          <w:sz w:val="24"/>
          <w:szCs w:val="24"/>
          <w:lang w:eastAsia="en-GB"/>
          <w14:ligatures w14:val="none"/>
        </w:rPr>
        <w:t>vigilance.</w:t>
      </w:r>
    </w:p>
    <w:p w14:paraId="73BF2366" w14:textId="2ABCF80C" w:rsidR="00B72AF5" w:rsidRPr="000F534F" w:rsidRDefault="00B72AF5" w:rsidP="00B72AF5">
      <w:pPr>
        <w:spacing w:after="0" w:line="240" w:lineRule="auto"/>
        <w:rPr>
          <w:rFonts w:ascii="Open Sans" w:eastAsia="Times New Roman" w:hAnsi="Open Sans" w:cs="Open Sans"/>
          <w:color w:val="000000" w:themeColor="text1"/>
          <w:kern w:val="0"/>
          <w:sz w:val="24"/>
          <w:szCs w:val="24"/>
          <w:lang w:eastAsia="en-GB"/>
          <w14:ligatures w14:val="none"/>
        </w:rPr>
      </w:pPr>
    </w:p>
    <w:p w14:paraId="06BE0043" w14:textId="77777777" w:rsidR="00B72AF5" w:rsidRPr="000F534F" w:rsidRDefault="00B72AF5" w:rsidP="00B72AF5">
      <w:pPr>
        <w:spacing w:before="100" w:beforeAutospacing="1" w:after="100" w:afterAutospacing="1" w:line="240" w:lineRule="auto"/>
        <w:outlineLvl w:val="2"/>
        <w:rPr>
          <w:rFonts w:ascii="Open Sans" w:eastAsia="Times New Roman" w:hAnsi="Open Sans" w:cs="Open Sans"/>
          <w:color w:val="000000" w:themeColor="text1"/>
          <w:kern w:val="0"/>
          <w:sz w:val="24"/>
          <w:szCs w:val="24"/>
          <w:lang w:eastAsia="en-GB"/>
          <w14:ligatures w14:val="none"/>
        </w:rPr>
      </w:pPr>
      <w:bookmarkStart w:id="20" w:name="_Toc204904195"/>
      <w:bookmarkStart w:id="21" w:name="_Toc204904583"/>
      <w:r w:rsidRPr="000F534F">
        <w:rPr>
          <w:rFonts w:ascii="Open Sans" w:eastAsia="Times New Roman" w:hAnsi="Open Sans" w:cs="Open Sans"/>
          <w:color w:val="000000" w:themeColor="text1"/>
          <w:kern w:val="0"/>
          <w:sz w:val="24"/>
          <w:szCs w:val="24"/>
          <w:lang w:eastAsia="en-GB"/>
          <w14:ligatures w14:val="none"/>
        </w:rPr>
        <w:t>3.1 Firm-Level Risk Assessment</w:t>
      </w:r>
      <w:bookmarkEnd w:id="20"/>
      <w:bookmarkEnd w:id="21"/>
    </w:p>
    <w:p w14:paraId="421CB5B9" w14:textId="77777777" w:rsidR="00B72AF5" w:rsidRPr="000F534F" w:rsidRDefault="00B72AF5" w:rsidP="00B72AF5">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Before applying any controls, FYM conducts an enterprise-wide risk assessment to:</w:t>
      </w:r>
    </w:p>
    <w:p w14:paraId="62745A90" w14:textId="77777777" w:rsidR="00B72AF5" w:rsidRPr="000F534F" w:rsidRDefault="00B72AF5" w:rsidP="00B72AF5">
      <w:pPr>
        <w:numPr>
          <w:ilvl w:val="0"/>
          <w:numId w:val="13"/>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Identify inherent ML/TF risks across e-money issuance, remittance and FX </w:t>
      </w:r>
      <w:proofErr w:type="gramStart"/>
      <w:r w:rsidRPr="000F534F">
        <w:rPr>
          <w:rFonts w:ascii="Open Sans" w:eastAsia="Times New Roman" w:hAnsi="Open Sans" w:cs="Open Sans"/>
          <w:color w:val="000000" w:themeColor="text1"/>
          <w:kern w:val="0"/>
          <w:sz w:val="24"/>
          <w:szCs w:val="24"/>
          <w:lang w:eastAsia="en-GB"/>
          <w14:ligatures w14:val="none"/>
        </w:rPr>
        <w:t>operations;</w:t>
      </w:r>
      <w:proofErr w:type="gramEnd"/>
    </w:p>
    <w:p w14:paraId="24C336C8" w14:textId="77777777" w:rsidR="00B72AF5" w:rsidRPr="000F534F" w:rsidRDefault="00B72AF5" w:rsidP="00B72AF5">
      <w:pPr>
        <w:numPr>
          <w:ilvl w:val="0"/>
          <w:numId w:val="13"/>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Score each risk factor (e.g. product complexity, customer base, geography) against a standardized </w:t>
      </w:r>
      <w:proofErr w:type="gramStart"/>
      <w:r w:rsidRPr="000F534F">
        <w:rPr>
          <w:rFonts w:ascii="Open Sans" w:eastAsia="Times New Roman" w:hAnsi="Open Sans" w:cs="Open Sans"/>
          <w:color w:val="000000" w:themeColor="text1"/>
          <w:kern w:val="0"/>
          <w:sz w:val="24"/>
          <w:szCs w:val="24"/>
          <w:lang w:eastAsia="en-GB"/>
          <w14:ligatures w14:val="none"/>
        </w:rPr>
        <w:t>scale;</w:t>
      </w:r>
      <w:proofErr w:type="gramEnd"/>
    </w:p>
    <w:p w14:paraId="701962C8" w14:textId="77777777" w:rsidR="00B72AF5" w:rsidRPr="000F534F" w:rsidRDefault="00B72AF5" w:rsidP="00B72AF5">
      <w:pPr>
        <w:numPr>
          <w:ilvl w:val="0"/>
          <w:numId w:val="13"/>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Prioritise resources towards higher-scoring areas.</w:t>
      </w:r>
    </w:p>
    <w:p w14:paraId="18EF817A" w14:textId="3DF0652E" w:rsidR="00B72AF5" w:rsidRPr="000F534F" w:rsidRDefault="00B72AF5" w:rsidP="00B72AF5">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This living risk register is reviewed at least bi-annually, incorporating updates from the UK National Risk Assessment, FCA sector reports and FATF/EBA </w:t>
      </w:r>
      <w:r w:rsidR="003E6EC8" w:rsidRPr="000F534F">
        <w:rPr>
          <w:rFonts w:ascii="Open Sans" w:eastAsia="Times New Roman" w:hAnsi="Open Sans" w:cs="Open Sans"/>
          <w:color w:val="000000" w:themeColor="text1"/>
          <w:kern w:val="0"/>
          <w:sz w:val="24"/>
          <w:szCs w:val="24"/>
          <w:lang w:eastAsia="en-GB"/>
          <w14:ligatures w14:val="none"/>
        </w:rPr>
        <w:t>typologies.</w:t>
      </w:r>
    </w:p>
    <w:p w14:paraId="5811578A" w14:textId="77777777" w:rsidR="003E6EC8" w:rsidRPr="000F534F" w:rsidRDefault="003E6EC8" w:rsidP="00B72AF5">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p>
    <w:p w14:paraId="787B5768" w14:textId="4A6677DE" w:rsidR="00B72AF5" w:rsidRPr="000F534F" w:rsidRDefault="00B72AF5" w:rsidP="00B72AF5">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3.2 Product-Level Risk Profiling</w:t>
      </w:r>
    </w:p>
    <w:p w14:paraId="2ED51AB0" w14:textId="77777777" w:rsidR="00B72AF5" w:rsidRPr="000F534F" w:rsidRDefault="00B72AF5" w:rsidP="00B72AF5">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FYM Compliance Limited’s core product suite has distinct ML/TF risk characteristics. Below we profile each electronic-money and payment-services product—drawing on the UNRELATED PAYMENTS specification—and identify both inherent risks and our principal mitigants. </w:t>
      </w:r>
    </w:p>
    <w:p w14:paraId="406DADBA" w14:textId="52343847" w:rsidR="00B72AF5" w:rsidRPr="000F534F" w:rsidRDefault="00B72AF5" w:rsidP="00B72AF5">
      <w:pPr>
        <w:spacing w:after="0" w:line="240" w:lineRule="auto"/>
        <w:rPr>
          <w:rFonts w:ascii="Open Sans" w:eastAsia="Times New Roman" w:hAnsi="Open Sans" w:cs="Open Sans"/>
          <w:color w:val="000000" w:themeColor="text1"/>
          <w:kern w:val="0"/>
          <w:sz w:val="24"/>
          <w:szCs w:val="24"/>
          <w:lang w:eastAsia="en-GB"/>
          <w14:ligatures w14:val="none"/>
        </w:rPr>
      </w:pPr>
    </w:p>
    <w:p w14:paraId="58FC5061" w14:textId="77777777" w:rsidR="008913B8" w:rsidRPr="000F534F" w:rsidRDefault="008913B8" w:rsidP="00B72AF5">
      <w:pPr>
        <w:spacing w:after="0" w:line="240" w:lineRule="auto"/>
        <w:rPr>
          <w:rFonts w:ascii="Open Sans" w:eastAsia="Times New Roman" w:hAnsi="Open Sans" w:cs="Open Sans"/>
          <w:color w:val="000000" w:themeColor="text1"/>
          <w:kern w:val="0"/>
          <w:sz w:val="24"/>
          <w:szCs w:val="24"/>
          <w:lang w:eastAsia="en-GB"/>
          <w14:ligatures w14:val="none"/>
        </w:rPr>
      </w:pPr>
    </w:p>
    <w:p w14:paraId="5CF054A1" w14:textId="77777777" w:rsidR="008913B8" w:rsidRPr="000F534F" w:rsidRDefault="008913B8" w:rsidP="00B72AF5">
      <w:pPr>
        <w:spacing w:after="0" w:line="240" w:lineRule="auto"/>
        <w:rPr>
          <w:rFonts w:ascii="Open Sans" w:eastAsia="Times New Roman" w:hAnsi="Open Sans" w:cs="Open Sans"/>
          <w:color w:val="000000" w:themeColor="text1"/>
          <w:kern w:val="0"/>
          <w:sz w:val="24"/>
          <w:szCs w:val="24"/>
          <w:lang w:eastAsia="en-GB"/>
          <w14:ligatures w14:val="none"/>
        </w:rPr>
      </w:pPr>
    </w:p>
    <w:p w14:paraId="0B28A259" w14:textId="77777777" w:rsidR="008913B8" w:rsidRPr="000F534F" w:rsidRDefault="008913B8" w:rsidP="00B72AF5">
      <w:pPr>
        <w:spacing w:after="0" w:line="240" w:lineRule="auto"/>
        <w:rPr>
          <w:rFonts w:ascii="Open Sans" w:eastAsia="Times New Roman" w:hAnsi="Open Sans" w:cs="Open Sans"/>
          <w:color w:val="000000" w:themeColor="text1"/>
          <w:kern w:val="0"/>
          <w:sz w:val="24"/>
          <w:szCs w:val="24"/>
          <w:lang w:eastAsia="en-GB"/>
          <w14:ligatures w14:val="none"/>
        </w:rPr>
      </w:pPr>
    </w:p>
    <w:p w14:paraId="74C287FA" w14:textId="77777777" w:rsidR="008913B8" w:rsidRDefault="008913B8" w:rsidP="00B72AF5">
      <w:pPr>
        <w:spacing w:after="0" w:line="240" w:lineRule="auto"/>
        <w:rPr>
          <w:rFonts w:ascii="Open Sans" w:eastAsia="Times New Roman" w:hAnsi="Open Sans" w:cs="Open Sans"/>
          <w:color w:val="000000" w:themeColor="text1"/>
          <w:kern w:val="0"/>
          <w:sz w:val="24"/>
          <w:szCs w:val="24"/>
          <w:lang w:eastAsia="en-GB"/>
          <w14:ligatures w14:val="none"/>
        </w:rPr>
      </w:pPr>
    </w:p>
    <w:p w14:paraId="1F93BCA9" w14:textId="77777777" w:rsidR="000F534F" w:rsidRPr="000F534F" w:rsidRDefault="000F534F" w:rsidP="00B72AF5">
      <w:pPr>
        <w:spacing w:after="0" w:line="240" w:lineRule="auto"/>
        <w:rPr>
          <w:rFonts w:ascii="Open Sans" w:eastAsia="Times New Roman" w:hAnsi="Open Sans" w:cs="Open Sans"/>
          <w:color w:val="000000" w:themeColor="text1"/>
          <w:kern w:val="0"/>
          <w:sz w:val="24"/>
          <w:szCs w:val="24"/>
          <w:lang w:eastAsia="en-GB"/>
          <w14:ligatures w14:val="none"/>
        </w:rPr>
      </w:pPr>
    </w:p>
    <w:p w14:paraId="7AA83233" w14:textId="77777777" w:rsidR="008913B8" w:rsidRPr="000F534F" w:rsidRDefault="008913B8" w:rsidP="00B72AF5">
      <w:pPr>
        <w:spacing w:after="0" w:line="240" w:lineRule="auto"/>
        <w:rPr>
          <w:rFonts w:ascii="Open Sans" w:eastAsia="Times New Roman" w:hAnsi="Open Sans" w:cs="Open Sans"/>
          <w:color w:val="000000" w:themeColor="text1"/>
          <w:kern w:val="0"/>
          <w:sz w:val="24"/>
          <w:szCs w:val="24"/>
          <w:lang w:eastAsia="en-GB"/>
          <w14:ligatures w14:val="none"/>
        </w:rPr>
      </w:pPr>
    </w:p>
    <w:p w14:paraId="4AAE7F9A" w14:textId="77777777" w:rsidR="00B72AF5" w:rsidRPr="000F534F" w:rsidRDefault="00B72AF5" w:rsidP="00B72AF5">
      <w:pPr>
        <w:spacing w:before="100" w:beforeAutospacing="1" w:after="100" w:afterAutospacing="1" w:line="240" w:lineRule="auto"/>
        <w:outlineLvl w:val="3"/>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lastRenderedPageBreak/>
        <w:t>3.2.1 Cash Top-Up (E-Money Issuance)</w:t>
      </w:r>
    </w:p>
    <w:p w14:paraId="23621847" w14:textId="77777777" w:rsidR="00B72AF5" w:rsidRPr="000F534F" w:rsidRDefault="00B72AF5" w:rsidP="00B72AF5">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Inherent Risks</w:t>
      </w:r>
    </w:p>
    <w:p w14:paraId="054A33C3" w14:textId="77777777" w:rsidR="00B72AF5" w:rsidRPr="000F534F" w:rsidRDefault="00B72AF5">
      <w:pPr>
        <w:numPr>
          <w:ilvl w:val="0"/>
          <w:numId w:val="14"/>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Anonymity &amp; Structuring: Use of voucher networks or in-app barcodes (e.g. PaysafeCash, PayPoint) may enable layering via multiple small deposits.</w:t>
      </w:r>
    </w:p>
    <w:p w14:paraId="0AB07CC3" w14:textId="77777777" w:rsidR="00B72AF5" w:rsidRPr="000F534F" w:rsidRDefault="00B72AF5">
      <w:pPr>
        <w:numPr>
          <w:ilvl w:val="0"/>
          <w:numId w:val="14"/>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Agent Reliability: Third-party retailer/agent fraud or weak AML controls.</w:t>
      </w:r>
    </w:p>
    <w:p w14:paraId="2FAEEBCE" w14:textId="77777777" w:rsidR="00B72AF5" w:rsidRPr="000F534F" w:rsidRDefault="00B72AF5" w:rsidP="00B72AF5">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Key Mitigants</w:t>
      </w:r>
    </w:p>
    <w:p w14:paraId="649902B1" w14:textId="77777777" w:rsidR="00B72AF5" w:rsidRPr="000F534F" w:rsidRDefault="00B72AF5">
      <w:pPr>
        <w:numPr>
          <w:ilvl w:val="0"/>
          <w:numId w:val="15"/>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Per-transaction &amp; Daily Limits: £10–£500 per </w:t>
      </w:r>
      <w:proofErr w:type="spellStart"/>
      <w:r w:rsidRPr="000F534F">
        <w:rPr>
          <w:rFonts w:ascii="Open Sans" w:eastAsia="Times New Roman" w:hAnsi="Open Sans" w:cs="Open Sans"/>
          <w:color w:val="000000" w:themeColor="text1"/>
          <w:kern w:val="0"/>
          <w:sz w:val="24"/>
          <w:szCs w:val="24"/>
          <w:lang w:eastAsia="en-GB"/>
          <w14:ligatures w14:val="none"/>
        </w:rPr>
        <w:t>txn</w:t>
      </w:r>
      <w:proofErr w:type="spellEnd"/>
      <w:r w:rsidRPr="000F534F">
        <w:rPr>
          <w:rFonts w:ascii="Open Sans" w:eastAsia="Times New Roman" w:hAnsi="Open Sans" w:cs="Open Sans"/>
          <w:color w:val="000000" w:themeColor="text1"/>
          <w:kern w:val="0"/>
          <w:sz w:val="24"/>
          <w:szCs w:val="24"/>
          <w:lang w:eastAsia="en-GB"/>
          <w14:ligatures w14:val="none"/>
        </w:rPr>
        <w:t>; £750 daily cap.</w:t>
      </w:r>
    </w:p>
    <w:p w14:paraId="5D093DBB" w14:textId="77777777" w:rsidR="00B72AF5" w:rsidRPr="000F534F" w:rsidRDefault="00B72AF5">
      <w:pPr>
        <w:numPr>
          <w:ilvl w:val="0"/>
          <w:numId w:val="15"/>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Barcode Controls: Time-limited (30 mins), single-use codes, device-binding to customer account.</w:t>
      </w:r>
    </w:p>
    <w:p w14:paraId="46920B52" w14:textId="77777777" w:rsidR="00B72AF5" w:rsidRPr="000F534F" w:rsidRDefault="00B72AF5">
      <w:pPr>
        <w:numPr>
          <w:ilvl w:val="0"/>
          <w:numId w:val="15"/>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Agent Due Diligence: Pre-appointment KYC on agents, contractual AML SLAs, quarterly on-site/desk reviews.</w:t>
      </w:r>
    </w:p>
    <w:p w14:paraId="6BC92134" w14:textId="77777777" w:rsidR="00B72AF5" w:rsidRPr="000F534F" w:rsidRDefault="00B72AF5">
      <w:pPr>
        <w:numPr>
          <w:ilvl w:val="0"/>
          <w:numId w:val="15"/>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Automated Monitoring: Real-time flags on rapid successive top-ups or cross-account patterns.</w:t>
      </w:r>
    </w:p>
    <w:p w14:paraId="1E0BAE9F" w14:textId="19CC6B11" w:rsidR="00B72AF5" w:rsidRPr="000F534F" w:rsidRDefault="00B72AF5" w:rsidP="00B72AF5">
      <w:pPr>
        <w:spacing w:after="0" w:line="240" w:lineRule="auto"/>
        <w:rPr>
          <w:rFonts w:ascii="Open Sans" w:eastAsia="Times New Roman" w:hAnsi="Open Sans" w:cs="Open Sans"/>
          <w:color w:val="000000" w:themeColor="text1"/>
          <w:kern w:val="0"/>
          <w:sz w:val="24"/>
          <w:szCs w:val="24"/>
          <w:lang w:eastAsia="en-GB"/>
          <w14:ligatures w14:val="none"/>
        </w:rPr>
      </w:pPr>
    </w:p>
    <w:p w14:paraId="4136BE70" w14:textId="77777777" w:rsidR="00B72AF5" w:rsidRPr="000F534F" w:rsidRDefault="00B72AF5" w:rsidP="00B72AF5">
      <w:pPr>
        <w:spacing w:before="100" w:beforeAutospacing="1" w:after="100" w:afterAutospacing="1" w:line="240" w:lineRule="auto"/>
        <w:outlineLvl w:val="3"/>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3.2.2 Cash Withdrawal</w:t>
      </w:r>
    </w:p>
    <w:p w14:paraId="6C349CC3" w14:textId="77777777" w:rsidR="00B72AF5" w:rsidRPr="000F534F" w:rsidRDefault="00B72AF5" w:rsidP="00B72AF5">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Inherent Risks</w:t>
      </w:r>
    </w:p>
    <w:p w14:paraId="396EC905" w14:textId="77777777" w:rsidR="00B72AF5" w:rsidRPr="000F534F" w:rsidRDefault="00B72AF5">
      <w:pPr>
        <w:numPr>
          <w:ilvl w:val="0"/>
          <w:numId w:val="16"/>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Cash-Out Layering: High cumulative withdrawals can disguise illicit funds.</w:t>
      </w:r>
    </w:p>
    <w:p w14:paraId="6A22991C" w14:textId="77777777" w:rsidR="00B72AF5" w:rsidRPr="000F534F" w:rsidRDefault="00B72AF5">
      <w:pPr>
        <w:numPr>
          <w:ilvl w:val="0"/>
          <w:numId w:val="16"/>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Geographical Fraud: ATM or retail-cash-out in high-risk locations.</w:t>
      </w:r>
    </w:p>
    <w:p w14:paraId="4C58AE46" w14:textId="77777777" w:rsidR="00B72AF5" w:rsidRPr="000F534F" w:rsidRDefault="00B72AF5" w:rsidP="00B72AF5">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Key Mitigants</w:t>
      </w:r>
    </w:p>
    <w:p w14:paraId="01228AE0" w14:textId="77777777" w:rsidR="00B72AF5" w:rsidRPr="000F534F" w:rsidRDefault="00B72AF5">
      <w:pPr>
        <w:numPr>
          <w:ilvl w:val="0"/>
          <w:numId w:val="17"/>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Velocity &amp; Threshold Controls: £200/day free ATM, £300/</w:t>
      </w:r>
      <w:proofErr w:type="spellStart"/>
      <w:r w:rsidRPr="000F534F">
        <w:rPr>
          <w:rFonts w:ascii="Open Sans" w:eastAsia="Times New Roman" w:hAnsi="Open Sans" w:cs="Open Sans"/>
          <w:color w:val="000000" w:themeColor="text1"/>
          <w:kern w:val="0"/>
          <w:sz w:val="24"/>
          <w:szCs w:val="24"/>
          <w:lang w:eastAsia="en-GB"/>
          <w14:ligatures w14:val="none"/>
        </w:rPr>
        <w:t>txn</w:t>
      </w:r>
      <w:proofErr w:type="spellEnd"/>
      <w:r w:rsidRPr="000F534F">
        <w:rPr>
          <w:rFonts w:ascii="Open Sans" w:eastAsia="Times New Roman" w:hAnsi="Open Sans" w:cs="Open Sans"/>
          <w:color w:val="000000" w:themeColor="text1"/>
          <w:kern w:val="0"/>
          <w:sz w:val="24"/>
          <w:szCs w:val="24"/>
          <w:lang w:eastAsia="en-GB"/>
          <w14:ligatures w14:val="none"/>
        </w:rPr>
        <w:t xml:space="preserve"> retail; 3 withdrawals/hr cap.</w:t>
      </w:r>
    </w:p>
    <w:p w14:paraId="253665E1" w14:textId="77777777" w:rsidR="00B72AF5" w:rsidRPr="000F534F" w:rsidRDefault="00B72AF5">
      <w:pPr>
        <w:numPr>
          <w:ilvl w:val="0"/>
          <w:numId w:val="17"/>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Multi-Factor Auth: PIN + device fingerprint + optional OTP on high-value withdrawals.</w:t>
      </w:r>
    </w:p>
    <w:p w14:paraId="32EF2C8D" w14:textId="77777777" w:rsidR="00B72AF5" w:rsidRPr="000F534F" w:rsidRDefault="00B72AF5">
      <w:pPr>
        <w:numPr>
          <w:ilvl w:val="0"/>
          <w:numId w:val="17"/>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Geo-Location Checks: Block or EDD-review for withdrawal requests outside home region.</w:t>
      </w:r>
    </w:p>
    <w:p w14:paraId="1C8CEAF7" w14:textId="77777777" w:rsidR="00B72AF5" w:rsidRPr="000F534F" w:rsidRDefault="00B72AF5">
      <w:pPr>
        <w:numPr>
          <w:ilvl w:val="0"/>
          <w:numId w:val="17"/>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Reconciliation &amp; Exception Reports: Daily match of ATM/retailer settlement files; exceptions investigated within 2 hrs.</w:t>
      </w:r>
    </w:p>
    <w:p w14:paraId="651EB75E" w14:textId="3EB0A590" w:rsidR="00B72AF5" w:rsidRPr="000F534F" w:rsidRDefault="00B72AF5" w:rsidP="00B72AF5">
      <w:pPr>
        <w:spacing w:after="0" w:line="240" w:lineRule="auto"/>
        <w:rPr>
          <w:rFonts w:ascii="Open Sans" w:eastAsia="Times New Roman" w:hAnsi="Open Sans" w:cs="Open Sans"/>
          <w:color w:val="000000" w:themeColor="text1"/>
          <w:kern w:val="0"/>
          <w:sz w:val="24"/>
          <w:szCs w:val="24"/>
          <w:lang w:eastAsia="en-GB"/>
          <w14:ligatures w14:val="none"/>
        </w:rPr>
      </w:pPr>
    </w:p>
    <w:p w14:paraId="4B8C4729" w14:textId="77777777" w:rsidR="008913B8" w:rsidRPr="000F534F" w:rsidRDefault="008913B8" w:rsidP="00B72AF5">
      <w:pPr>
        <w:spacing w:after="0" w:line="240" w:lineRule="auto"/>
        <w:rPr>
          <w:rFonts w:ascii="Open Sans" w:eastAsia="Times New Roman" w:hAnsi="Open Sans" w:cs="Open Sans"/>
          <w:color w:val="000000" w:themeColor="text1"/>
          <w:kern w:val="0"/>
          <w:sz w:val="24"/>
          <w:szCs w:val="24"/>
          <w:lang w:eastAsia="en-GB"/>
          <w14:ligatures w14:val="none"/>
        </w:rPr>
      </w:pPr>
    </w:p>
    <w:p w14:paraId="1C972B61" w14:textId="77777777" w:rsidR="008913B8" w:rsidRPr="000F534F" w:rsidRDefault="008913B8" w:rsidP="00B72AF5">
      <w:pPr>
        <w:spacing w:after="0" w:line="240" w:lineRule="auto"/>
        <w:rPr>
          <w:rFonts w:ascii="Open Sans" w:eastAsia="Times New Roman" w:hAnsi="Open Sans" w:cs="Open Sans"/>
          <w:color w:val="000000" w:themeColor="text1"/>
          <w:kern w:val="0"/>
          <w:sz w:val="24"/>
          <w:szCs w:val="24"/>
          <w:lang w:eastAsia="en-GB"/>
          <w14:ligatures w14:val="none"/>
        </w:rPr>
      </w:pPr>
    </w:p>
    <w:p w14:paraId="2139AF18" w14:textId="77777777" w:rsidR="008913B8" w:rsidRPr="000F534F" w:rsidRDefault="008913B8" w:rsidP="00B72AF5">
      <w:pPr>
        <w:spacing w:after="0" w:line="240" w:lineRule="auto"/>
        <w:rPr>
          <w:rFonts w:ascii="Open Sans" w:eastAsia="Times New Roman" w:hAnsi="Open Sans" w:cs="Open Sans"/>
          <w:color w:val="000000" w:themeColor="text1"/>
          <w:kern w:val="0"/>
          <w:sz w:val="24"/>
          <w:szCs w:val="24"/>
          <w:lang w:eastAsia="en-GB"/>
          <w14:ligatures w14:val="none"/>
        </w:rPr>
      </w:pPr>
    </w:p>
    <w:p w14:paraId="666D8B18" w14:textId="77777777" w:rsidR="00B72AF5" w:rsidRPr="000F534F" w:rsidRDefault="00B72AF5" w:rsidP="00B72AF5">
      <w:pPr>
        <w:spacing w:before="100" w:beforeAutospacing="1" w:after="100" w:afterAutospacing="1" w:line="240" w:lineRule="auto"/>
        <w:outlineLvl w:val="3"/>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lastRenderedPageBreak/>
        <w:t>3.2.3 Payment Card Transactions</w:t>
      </w:r>
    </w:p>
    <w:p w14:paraId="137DF622" w14:textId="77777777" w:rsidR="00B72AF5" w:rsidRPr="000F534F" w:rsidRDefault="00B72AF5" w:rsidP="00B72AF5">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Inherent Risks</w:t>
      </w:r>
    </w:p>
    <w:p w14:paraId="625824BB" w14:textId="77777777" w:rsidR="00B72AF5" w:rsidRPr="000F534F" w:rsidRDefault="00B72AF5">
      <w:pPr>
        <w:numPr>
          <w:ilvl w:val="0"/>
          <w:numId w:val="18"/>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Card-Not-Present (CNP) Fraud: Online card use may hide true customer identity.</w:t>
      </w:r>
    </w:p>
    <w:p w14:paraId="6A86047B" w14:textId="77777777" w:rsidR="00B72AF5" w:rsidRPr="000F534F" w:rsidRDefault="00B72AF5">
      <w:pPr>
        <w:numPr>
          <w:ilvl w:val="0"/>
          <w:numId w:val="18"/>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Cross-Border Use: Higher fraud rates in certain merchant categories.</w:t>
      </w:r>
    </w:p>
    <w:p w14:paraId="3266C7C3" w14:textId="77777777" w:rsidR="00B72AF5" w:rsidRPr="000F534F" w:rsidRDefault="00B72AF5" w:rsidP="00B72AF5">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Key Mitigants</w:t>
      </w:r>
    </w:p>
    <w:p w14:paraId="2C0A5EF4" w14:textId="77777777" w:rsidR="00B72AF5" w:rsidRPr="000F534F" w:rsidRDefault="00B72AF5">
      <w:pPr>
        <w:numPr>
          <w:ilvl w:val="0"/>
          <w:numId w:val="19"/>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EMV &amp; 3D Secure: Chip-and-PIN for physical; 3D Secure for CNP.</w:t>
      </w:r>
    </w:p>
    <w:p w14:paraId="24E98BB0" w14:textId="77777777" w:rsidR="00B72AF5" w:rsidRPr="000F534F" w:rsidRDefault="00B72AF5">
      <w:pPr>
        <w:numPr>
          <w:ilvl w:val="0"/>
          <w:numId w:val="19"/>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Transaction Monitoring: Real-time fraud scoring on merchant type, BIN-country mismatch, velocity.</w:t>
      </w:r>
    </w:p>
    <w:p w14:paraId="2EA098A2" w14:textId="77777777" w:rsidR="00B72AF5" w:rsidRPr="000F534F" w:rsidRDefault="00B72AF5">
      <w:pPr>
        <w:numPr>
          <w:ilvl w:val="0"/>
          <w:numId w:val="19"/>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Spending Limits: £200 per </w:t>
      </w:r>
      <w:proofErr w:type="spellStart"/>
      <w:r w:rsidRPr="000F534F">
        <w:rPr>
          <w:rFonts w:ascii="Open Sans" w:eastAsia="Times New Roman" w:hAnsi="Open Sans" w:cs="Open Sans"/>
          <w:color w:val="000000" w:themeColor="text1"/>
          <w:kern w:val="0"/>
          <w:sz w:val="24"/>
          <w:szCs w:val="24"/>
          <w:lang w:eastAsia="en-GB"/>
          <w14:ligatures w14:val="none"/>
        </w:rPr>
        <w:t>txn</w:t>
      </w:r>
      <w:proofErr w:type="spellEnd"/>
      <w:r w:rsidRPr="000F534F">
        <w:rPr>
          <w:rFonts w:ascii="Open Sans" w:eastAsia="Times New Roman" w:hAnsi="Open Sans" w:cs="Open Sans"/>
          <w:color w:val="000000" w:themeColor="text1"/>
          <w:kern w:val="0"/>
          <w:sz w:val="24"/>
          <w:szCs w:val="24"/>
          <w:lang w:eastAsia="en-GB"/>
          <w14:ligatures w14:val="none"/>
        </w:rPr>
        <w:t>; per-day and per-month caps tied to CDD tier.</w:t>
      </w:r>
    </w:p>
    <w:p w14:paraId="620C5372" w14:textId="5B21E73B" w:rsidR="00B72AF5" w:rsidRPr="000F534F" w:rsidRDefault="00B72AF5" w:rsidP="00B72AF5">
      <w:pPr>
        <w:spacing w:after="0" w:line="240" w:lineRule="auto"/>
        <w:rPr>
          <w:rFonts w:ascii="Open Sans" w:eastAsia="Times New Roman" w:hAnsi="Open Sans" w:cs="Open Sans"/>
          <w:color w:val="000000" w:themeColor="text1"/>
          <w:kern w:val="0"/>
          <w:sz w:val="24"/>
          <w:szCs w:val="24"/>
          <w:lang w:eastAsia="en-GB"/>
          <w14:ligatures w14:val="none"/>
        </w:rPr>
      </w:pPr>
    </w:p>
    <w:p w14:paraId="0DEA1907" w14:textId="77777777" w:rsidR="00B72AF5" w:rsidRPr="000F534F" w:rsidRDefault="00B72AF5" w:rsidP="00B72AF5">
      <w:pPr>
        <w:spacing w:before="100" w:beforeAutospacing="1" w:after="100" w:afterAutospacing="1" w:line="240" w:lineRule="auto"/>
        <w:outlineLvl w:val="3"/>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3.2.4 Direct Debits, Credit Transfers &amp; Standing Orders</w:t>
      </w:r>
    </w:p>
    <w:p w14:paraId="68CEE87F" w14:textId="77777777" w:rsidR="00B72AF5" w:rsidRPr="000F534F" w:rsidRDefault="00B72AF5" w:rsidP="00B72AF5">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Inherent Risks</w:t>
      </w:r>
    </w:p>
    <w:p w14:paraId="64BA50DD" w14:textId="77777777" w:rsidR="00B72AF5" w:rsidRPr="000F534F" w:rsidRDefault="00B72AF5">
      <w:pPr>
        <w:numPr>
          <w:ilvl w:val="0"/>
          <w:numId w:val="20"/>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Mandate Abuse: Fraudulent one-off or recurring pull of funds.</w:t>
      </w:r>
    </w:p>
    <w:p w14:paraId="5ABD0A5F" w14:textId="77777777" w:rsidR="00B72AF5" w:rsidRPr="000F534F" w:rsidRDefault="00B72AF5">
      <w:pPr>
        <w:numPr>
          <w:ilvl w:val="0"/>
          <w:numId w:val="20"/>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Scheme Risk: Bacs/SEPA settlement delays can mask unauthorized debits.</w:t>
      </w:r>
    </w:p>
    <w:p w14:paraId="2143C16B" w14:textId="77777777" w:rsidR="00B72AF5" w:rsidRPr="000F534F" w:rsidRDefault="00B72AF5" w:rsidP="00B72AF5">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Key Mitigants</w:t>
      </w:r>
    </w:p>
    <w:p w14:paraId="3F5FF6B8" w14:textId="77777777" w:rsidR="00B72AF5" w:rsidRPr="000F534F" w:rsidRDefault="00B72AF5">
      <w:pPr>
        <w:numPr>
          <w:ilvl w:val="0"/>
          <w:numId w:val="21"/>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Mandate Validation: Validate payer’s bank details, digital mandate signature.</w:t>
      </w:r>
    </w:p>
    <w:p w14:paraId="5F88CA4E" w14:textId="77777777" w:rsidR="00B72AF5" w:rsidRPr="000F534F" w:rsidRDefault="00B72AF5">
      <w:pPr>
        <w:numPr>
          <w:ilvl w:val="0"/>
          <w:numId w:val="21"/>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Two-Factor Consent: Strong customer authentication at mandate setup.</w:t>
      </w:r>
    </w:p>
    <w:p w14:paraId="1DC60DE5" w14:textId="77777777" w:rsidR="00B72AF5" w:rsidRPr="000F534F" w:rsidRDefault="00B72AF5">
      <w:pPr>
        <w:numPr>
          <w:ilvl w:val="0"/>
          <w:numId w:val="21"/>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Exception Handling SLAs: Investigation and reversal within 2 hrs of exception detection.</w:t>
      </w:r>
    </w:p>
    <w:p w14:paraId="520FD1D2" w14:textId="77777777" w:rsidR="00B72AF5" w:rsidRPr="000F534F" w:rsidRDefault="00B72AF5">
      <w:pPr>
        <w:numPr>
          <w:ilvl w:val="0"/>
          <w:numId w:val="21"/>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Audit Trail: Full log of mandate creation, amendments, cancellations.</w:t>
      </w:r>
    </w:p>
    <w:p w14:paraId="6B8D2607" w14:textId="77777777" w:rsidR="008913B8" w:rsidRPr="000F534F" w:rsidRDefault="008913B8" w:rsidP="008913B8">
      <w:pPr>
        <w:spacing w:before="100" w:beforeAutospacing="1" w:after="100" w:afterAutospacing="1" w:line="240" w:lineRule="auto"/>
        <w:ind w:left="720"/>
        <w:rPr>
          <w:rFonts w:ascii="Open Sans" w:eastAsia="Times New Roman" w:hAnsi="Open Sans" w:cs="Open Sans"/>
          <w:color w:val="000000" w:themeColor="text1"/>
          <w:kern w:val="0"/>
          <w:sz w:val="24"/>
          <w:szCs w:val="24"/>
          <w:lang w:eastAsia="en-GB"/>
          <w14:ligatures w14:val="none"/>
        </w:rPr>
      </w:pPr>
    </w:p>
    <w:p w14:paraId="1CC9FBBA" w14:textId="77777777" w:rsidR="00B72AF5" w:rsidRPr="000F534F" w:rsidRDefault="00B72AF5" w:rsidP="00B72AF5">
      <w:pPr>
        <w:spacing w:before="100" w:beforeAutospacing="1" w:after="100" w:afterAutospacing="1" w:line="240" w:lineRule="auto"/>
        <w:outlineLvl w:val="3"/>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3.2.5 Arranged Overdraft on E-Money Account</w:t>
      </w:r>
    </w:p>
    <w:p w14:paraId="0BCACE7D" w14:textId="77777777" w:rsidR="00B72AF5" w:rsidRPr="000F534F" w:rsidRDefault="00B72AF5" w:rsidP="00B72AF5">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Inherent Risks</w:t>
      </w:r>
    </w:p>
    <w:p w14:paraId="7E60428F" w14:textId="77777777" w:rsidR="00B72AF5" w:rsidRPr="000F534F" w:rsidRDefault="00B72AF5">
      <w:pPr>
        <w:numPr>
          <w:ilvl w:val="0"/>
          <w:numId w:val="22"/>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Credit Abuse: Customers may default or use overdraft to launder funds.</w:t>
      </w:r>
    </w:p>
    <w:p w14:paraId="4DE66E25" w14:textId="77777777" w:rsidR="00B72AF5" w:rsidRPr="000F534F" w:rsidRDefault="00B72AF5">
      <w:pPr>
        <w:numPr>
          <w:ilvl w:val="0"/>
          <w:numId w:val="22"/>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Balance Concealment: Overdraft masks true ledger shortfalls.</w:t>
      </w:r>
    </w:p>
    <w:p w14:paraId="655FB6B5" w14:textId="77777777" w:rsidR="00857CA2" w:rsidRPr="000F534F" w:rsidRDefault="00857CA2" w:rsidP="00B72AF5">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p>
    <w:p w14:paraId="1C1C6792" w14:textId="332D2135" w:rsidR="00B72AF5" w:rsidRPr="000F534F" w:rsidRDefault="00B72AF5" w:rsidP="00B72AF5">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lastRenderedPageBreak/>
        <w:t>Key Mitigants</w:t>
      </w:r>
    </w:p>
    <w:p w14:paraId="08BE159F" w14:textId="77777777" w:rsidR="00B72AF5" w:rsidRPr="000F534F" w:rsidRDefault="00B72AF5">
      <w:pPr>
        <w:numPr>
          <w:ilvl w:val="0"/>
          <w:numId w:val="23"/>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Credit Assessment: Soft-search affordability checks; individual limits up to £1,000.</w:t>
      </w:r>
    </w:p>
    <w:p w14:paraId="7F503678" w14:textId="77777777" w:rsidR="00B72AF5" w:rsidRPr="000F534F" w:rsidRDefault="00B72AF5">
      <w:pPr>
        <w:numPr>
          <w:ilvl w:val="0"/>
          <w:numId w:val="23"/>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Realtime Balance + Overdraft Checks: Authorisation engine verifies both before </w:t>
      </w:r>
      <w:proofErr w:type="spellStart"/>
      <w:r w:rsidRPr="000F534F">
        <w:rPr>
          <w:rFonts w:ascii="Open Sans" w:eastAsia="Times New Roman" w:hAnsi="Open Sans" w:cs="Open Sans"/>
          <w:color w:val="000000" w:themeColor="text1"/>
          <w:kern w:val="0"/>
          <w:sz w:val="24"/>
          <w:szCs w:val="24"/>
          <w:lang w:eastAsia="en-GB"/>
          <w14:ligatures w14:val="none"/>
        </w:rPr>
        <w:t>txn</w:t>
      </w:r>
      <w:proofErr w:type="spellEnd"/>
      <w:r w:rsidRPr="000F534F">
        <w:rPr>
          <w:rFonts w:ascii="Open Sans" w:eastAsia="Times New Roman" w:hAnsi="Open Sans" w:cs="Open Sans"/>
          <w:color w:val="000000" w:themeColor="text1"/>
          <w:kern w:val="0"/>
          <w:sz w:val="24"/>
          <w:szCs w:val="24"/>
          <w:lang w:eastAsia="en-GB"/>
          <w14:ligatures w14:val="none"/>
        </w:rPr>
        <w:t xml:space="preserve"> approval.</w:t>
      </w:r>
    </w:p>
    <w:p w14:paraId="4346A543" w14:textId="77777777" w:rsidR="00B72AF5" w:rsidRPr="000F534F" w:rsidRDefault="00B72AF5">
      <w:pPr>
        <w:numPr>
          <w:ilvl w:val="0"/>
          <w:numId w:val="23"/>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Interest &amp; Fee Transparency: Monthly statements of interest/fees, instant in-app alerts on overdraft usage.</w:t>
      </w:r>
    </w:p>
    <w:p w14:paraId="083EC500" w14:textId="77777777" w:rsidR="00B72AF5" w:rsidRPr="000F534F" w:rsidRDefault="00B72AF5">
      <w:pPr>
        <w:numPr>
          <w:ilvl w:val="0"/>
          <w:numId w:val="23"/>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Daily Reconciliation: Matching of settlement files to both e-money and overdraft ledgers.</w:t>
      </w:r>
    </w:p>
    <w:p w14:paraId="6B183351" w14:textId="1ED1A9F3" w:rsidR="00B72AF5" w:rsidRPr="000F534F" w:rsidRDefault="00B72AF5" w:rsidP="00B72AF5">
      <w:pPr>
        <w:spacing w:after="0" w:line="240" w:lineRule="auto"/>
        <w:rPr>
          <w:rFonts w:ascii="Open Sans" w:eastAsia="Times New Roman" w:hAnsi="Open Sans" w:cs="Open Sans"/>
          <w:color w:val="000000" w:themeColor="text1"/>
          <w:kern w:val="0"/>
          <w:sz w:val="24"/>
          <w:szCs w:val="24"/>
          <w:lang w:eastAsia="en-GB"/>
          <w14:ligatures w14:val="none"/>
        </w:rPr>
      </w:pPr>
    </w:p>
    <w:p w14:paraId="1A758B9C" w14:textId="77777777" w:rsidR="00B72AF5" w:rsidRPr="000F534F" w:rsidRDefault="00B72AF5" w:rsidP="00B72AF5">
      <w:pPr>
        <w:spacing w:before="100" w:beforeAutospacing="1" w:after="100" w:afterAutospacing="1" w:line="240" w:lineRule="auto"/>
        <w:outlineLvl w:val="3"/>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3.2.6 Money Remittance (Non-Account)</w:t>
      </w:r>
    </w:p>
    <w:p w14:paraId="2A79A9C7" w14:textId="77777777" w:rsidR="00B72AF5" w:rsidRPr="000F534F" w:rsidRDefault="00B72AF5" w:rsidP="00B72AF5">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Inherent Risks</w:t>
      </w:r>
    </w:p>
    <w:p w14:paraId="1873036C" w14:textId="77777777" w:rsidR="00B72AF5" w:rsidRPr="000F534F" w:rsidRDefault="00B72AF5">
      <w:pPr>
        <w:numPr>
          <w:ilvl w:val="0"/>
          <w:numId w:val="24"/>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No Account Creation: Remitters may avoid CDD via cash or card payments.</w:t>
      </w:r>
    </w:p>
    <w:p w14:paraId="0F570EB1" w14:textId="77777777" w:rsidR="00B72AF5" w:rsidRPr="000F534F" w:rsidRDefault="00B72AF5">
      <w:pPr>
        <w:numPr>
          <w:ilvl w:val="0"/>
          <w:numId w:val="24"/>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Correspondent-Bank Layering: Use of partner networks to disguise origin.</w:t>
      </w:r>
    </w:p>
    <w:p w14:paraId="19DB6895" w14:textId="77777777" w:rsidR="00B72AF5" w:rsidRPr="000F534F" w:rsidRDefault="00B72AF5" w:rsidP="00B72AF5">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Key Mitigants</w:t>
      </w:r>
    </w:p>
    <w:p w14:paraId="1147CC29" w14:textId="77777777" w:rsidR="00B72AF5" w:rsidRPr="000F534F" w:rsidRDefault="00B72AF5">
      <w:pPr>
        <w:numPr>
          <w:ilvl w:val="0"/>
          <w:numId w:val="25"/>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Pre-Transfer Screening: Sanctions/PEP check on sender and beneficiary; automated hold on high-risk corridors.</w:t>
      </w:r>
    </w:p>
    <w:p w14:paraId="0A7004EF" w14:textId="77777777" w:rsidR="00B72AF5" w:rsidRPr="000F534F" w:rsidRDefault="00B72AF5">
      <w:pPr>
        <w:numPr>
          <w:ilvl w:val="0"/>
          <w:numId w:val="25"/>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Jurisdictional Limits: Remittance only to FATF-compliant countries; £500/</w:t>
      </w:r>
      <w:proofErr w:type="spellStart"/>
      <w:r w:rsidRPr="000F534F">
        <w:rPr>
          <w:rFonts w:ascii="Open Sans" w:eastAsia="Times New Roman" w:hAnsi="Open Sans" w:cs="Open Sans"/>
          <w:color w:val="000000" w:themeColor="text1"/>
          <w:kern w:val="0"/>
          <w:sz w:val="24"/>
          <w:szCs w:val="24"/>
          <w:lang w:eastAsia="en-GB"/>
          <w14:ligatures w14:val="none"/>
        </w:rPr>
        <w:t>txn</w:t>
      </w:r>
      <w:proofErr w:type="spellEnd"/>
      <w:r w:rsidRPr="000F534F">
        <w:rPr>
          <w:rFonts w:ascii="Open Sans" w:eastAsia="Times New Roman" w:hAnsi="Open Sans" w:cs="Open Sans"/>
          <w:color w:val="000000" w:themeColor="text1"/>
          <w:kern w:val="0"/>
          <w:sz w:val="24"/>
          <w:szCs w:val="24"/>
          <w:lang w:eastAsia="en-GB"/>
          <w14:ligatures w14:val="none"/>
        </w:rPr>
        <w:t>, £3,000/month default limits.</w:t>
      </w:r>
    </w:p>
    <w:p w14:paraId="0679F59B" w14:textId="77777777" w:rsidR="00B72AF5" w:rsidRPr="000F534F" w:rsidRDefault="00B72AF5">
      <w:pPr>
        <w:numPr>
          <w:ilvl w:val="0"/>
          <w:numId w:val="25"/>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Partner Due Diligence: AML/CFT assessment of overseas agents; contractual reporting and audit rights.</w:t>
      </w:r>
    </w:p>
    <w:p w14:paraId="0FCFF84E" w14:textId="77777777" w:rsidR="00B72AF5" w:rsidRPr="000F534F" w:rsidRDefault="00B72AF5">
      <w:pPr>
        <w:numPr>
          <w:ilvl w:val="0"/>
          <w:numId w:val="25"/>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Reconciliation &amp; Float Management: Daily reconciliation of remittance float account; exception reporting within 24 hrs.</w:t>
      </w:r>
    </w:p>
    <w:p w14:paraId="38757645" w14:textId="39918615" w:rsidR="00B72AF5" w:rsidRPr="000F534F" w:rsidRDefault="00B72AF5" w:rsidP="00B72AF5">
      <w:pPr>
        <w:spacing w:after="0" w:line="240" w:lineRule="auto"/>
        <w:rPr>
          <w:rFonts w:ascii="Open Sans" w:eastAsia="Times New Roman" w:hAnsi="Open Sans" w:cs="Open Sans"/>
          <w:color w:val="000000" w:themeColor="text1"/>
          <w:kern w:val="0"/>
          <w:sz w:val="24"/>
          <w:szCs w:val="24"/>
          <w:lang w:eastAsia="en-GB"/>
          <w14:ligatures w14:val="none"/>
        </w:rPr>
      </w:pPr>
    </w:p>
    <w:p w14:paraId="0D46F5CF" w14:textId="77777777" w:rsidR="00B72AF5" w:rsidRPr="000F534F" w:rsidRDefault="00B72AF5" w:rsidP="00B72AF5">
      <w:pPr>
        <w:spacing w:before="100" w:beforeAutospacing="1" w:after="100" w:afterAutospacing="1" w:line="240" w:lineRule="auto"/>
        <w:outlineLvl w:val="3"/>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3.2.7 E-Wallet-Based Remittance</w:t>
      </w:r>
    </w:p>
    <w:p w14:paraId="7650B746" w14:textId="77777777" w:rsidR="00B72AF5" w:rsidRPr="000F534F" w:rsidRDefault="00B72AF5" w:rsidP="00B72AF5">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Inherent Risks</w:t>
      </w:r>
    </w:p>
    <w:p w14:paraId="1193F7A9" w14:textId="77777777" w:rsidR="00B72AF5" w:rsidRPr="000F534F" w:rsidRDefault="00B72AF5">
      <w:pPr>
        <w:numPr>
          <w:ilvl w:val="0"/>
          <w:numId w:val="26"/>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Dual ML/TF Risk: Combination of e-money issuance and remittance increases attack surface.</w:t>
      </w:r>
    </w:p>
    <w:p w14:paraId="7490D25A" w14:textId="77777777" w:rsidR="00B72AF5" w:rsidRPr="000F534F" w:rsidRDefault="00B72AF5">
      <w:pPr>
        <w:numPr>
          <w:ilvl w:val="0"/>
          <w:numId w:val="26"/>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Rapid Cross-Border Flows: Instant mobile wallet top-ups abroad can facilitate layering.</w:t>
      </w:r>
    </w:p>
    <w:p w14:paraId="023DCD8E" w14:textId="77777777" w:rsidR="008913B8" w:rsidRPr="000F534F" w:rsidRDefault="008913B8" w:rsidP="008913B8">
      <w:pPr>
        <w:spacing w:before="100" w:beforeAutospacing="1" w:after="100" w:afterAutospacing="1" w:line="240" w:lineRule="auto"/>
        <w:ind w:left="720"/>
        <w:rPr>
          <w:rFonts w:ascii="Open Sans" w:eastAsia="Times New Roman" w:hAnsi="Open Sans" w:cs="Open Sans"/>
          <w:color w:val="000000" w:themeColor="text1"/>
          <w:kern w:val="0"/>
          <w:sz w:val="24"/>
          <w:szCs w:val="24"/>
          <w:lang w:eastAsia="en-GB"/>
          <w14:ligatures w14:val="none"/>
        </w:rPr>
      </w:pPr>
    </w:p>
    <w:p w14:paraId="72E2BD3B" w14:textId="77777777" w:rsidR="00B72AF5" w:rsidRPr="000F534F" w:rsidRDefault="00B72AF5" w:rsidP="00B72AF5">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lastRenderedPageBreak/>
        <w:t>Key Mitigants</w:t>
      </w:r>
    </w:p>
    <w:p w14:paraId="7F82680E" w14:textId="77777777" w:rsidR="00B72AF5" w:rsidRPr="000F534F" w:rsidRDefault="00B72AF5">
      <w:pPr>
        <w:numPr>
          <w:ilvl w:val="0"/>
          <w:numId w:val="27"/>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Safeguarding: Funds held in client-segregated accounts until payout.</w:t>
      </w:r>
    </w:p>
    <w:p w14:paraId="48DEE961" w14:textId="77777777" w:rsidR="00B72AF5" w:rsidRPr="000F534F" w:rsidRDefault="00B72AF5">
      <w:pPr>
        <w:numPr>
          <w:ilvl w:val="0"/>
          <w:numId w:val="27"/>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Combined Controls: Apply both cash-top-up and remittance monitoring rules; cumulative risk scoring.</w:t>
      </w:r>
    </w:p>
    <w:p w14:paraId="2AAC17AA" w14:textId="77777777" w:rsidR="00B72AF5" w:rsidRPr="000F534F" w:rsidRDefault="00B72AF5">
      <w:pPr>
        <w:numPr>
          <w:ilvl w:val="0"/>
          <w:numId w:val="27"/>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Workflow Automation: End-to-end screening, reconciliation and reporting built into the remittance engine.</w:t>
      </w:r>
    </w:p>
    <w:p w14:paraId="27149E0A" w14:textId="094B7824" w:rsidR="00B72AF5" w:rsidRPr="000F534F" w:rsidRDefault="00B72AF5" w:rsidP="00B72AF5">
      <w:pPr>
        <w:spacing w:after="0" w:line="240" w:lineRule="auto"/>
        <w:rPr>
          <w:rFonts w:ascii="Open Sans" w:eastAsia="Times New Roman" w:hAnsi="Open Sans" w:cs="Open Sans"/>
          <w:color w:val="000000" w:themeColor="text1"/>
          <w:kern w:val="0"/>
          <w:sz w:val="24"/>
          <w:szCs w:val="24"/>
          <w:lang w:eastAsia="en-GB"/>
          <w14:ligatures w14:val="none"/>
        </w:rPr>
      </w:pPr>
    </w:p>
    <w:p w14:paraId="3458827E" w14:textId="18038393" w:rsidR="00B72AF5" w:rsidRPr="000F534F" w:rsidRDefault="00B72AF5"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6DE36D56" w14:textId="77777777" w:rsidR="00B50772" w:rsidRPr="000F534F" w:rsidRDefault="00B5077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3.3 Customer Risk Segmentation</w:t>
      </w:r>
    </w:p>
    <w:p w14:paraId="48E67F71" w14:textId="77777777" w:rsidR="00B50772" w:rsidRPr="000F534F" w:rsidRDefault="00B5077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Effective AML controls require tailoring due-diligence and monitoring to the risk profile of each customer segment. FYM Compliance Limited classifies customers into distinct categories—retail individuals, small and medium enterprises (SMEs)/corporates, and higher-risk cohorts (e.g. PEPs, trust structures)—and applies proportionate measures in line with JMLSG Guidance, FCA requirements and e-money-specific exemptions.</w:t>
      </w:r>
    </w:p>
    <w:p w14:paraId="4DB3EDFD" w14:textId="3E50B737" w:rsidR="00B50772" w:rsidRPr="000F534F" w:rsidRDefault="00B50772"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0ABDD7E2" w14:textId="77777777" w:rsidR="00B50772" w:rsidRPr="000F534F" w:rsidRDefault="00B50772" w:rsidP="00B50772">
      <w:pPr>
        <w:spacing w:before="100" w:beforeAutospacing="1" w:after="100" w:afterAutospacing="1" w:line="240" w:lineRule="auto"/>
        <w:outlineLvl w:val="3"/>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3.3.1 Retail Individuals</w:t>
      </w:r>
    </w:p>
    <w:p w14:paraId="300FABD4" w14:textId="77777777" w:rsidR="00B50772" w:rsidRPr="000F534F" w:rsidRDefault="00B5077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Retail customers are natural persons using FYM’s e-money products for personal payments, remittances or FX. Although most exhibit standard ML/TF risk, segmentation by transaction volume and product usage ensures proportional controls:</w:t>
      </w:r>
    </w:p>
    <w:p w14:paraId="643FBCBB" w14:textId="77777777" w:rsidR="00B50772" w:rsidRPr="000F534F" w:rsidRDefault="00B50772">
      <w:pPr>
        <w:numPr>
          <w:ilvl w:val="0"/>
          <w:numId w:val="28"/>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Standard CDD</w:t>
      </w:r>
    </w:p>
    <w:p w14:paraId="7C382E2B" w14:textId="343605EC" w:rsidR="00B50772" w:rsidRPr="000F534F" w:rsidRDefault="00B50772">
      <w:pPr>
        <w:numPr>
          <w:ilvl w:val="1"/>
          <w:numId w:val="28"/>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Verify name, date of birth, residential address using reliable, independent documents or electronic ID&amp;V (e.g. certified utility bill, video</w:t>
      </w:r>
      <w:r w:rsidRPr="000F534F">
        <w:rPr>
          <w:rFonts w:ascii="Cambria Math" w:eastAsia="Times New Roman" w:hAnsi="Cambria Math" w:cs="Cambria Math"/>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KYC + liveness</w:t>
      </w:r>
      <w:r w:rsidR="008A523F" w:rsidRPr="000F534F">
        <w:rPr>
          <w:rFonts w:ascii="Open Sans" w:eastAsia="Times New Roman" w:hAnsi="Open Sans" w:cs="Open Sans"/>
          <w:color w:val="000000" w:themeColor="text1"/>
          <w:kern w:val="0"/>
          <w:sz w:val="24"/>
          <w:szCs w:val="24"/>
          <w:lang w:eastAsia="en-GB"/>
          <w14:ligatures w14:val="none"/>
        </w:rPr>
        <w:t>).</w:t>
      </w:r>
    </w:p>
    <w:p w14:paraId="12501877" w14:textId="77777777" w:rsidR="00B50772" w:rsidRPr="000F534F" w:rsidRDefault="00B50772">
      <w:pPr>
        <w:numPr>
          <w:ilvl w:val="0"/>
          <w:numId w:val="28"/>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E-Money Exemptions</w:t>
      </w:r>
    </w:p>
    <w:p w14:paraId="25C755FD" w14:textId="3AD57026" w:rsidR="00B50772" w:rsidRPr="000F534F" w:rsidRDefault="00B50772">
      <w:pPr>
        <w:numPr>
          <w:ilvl w:val="1"/>
          <w:numId w:val="28"/>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Apply simplified due diligence (SDD) to non-reloadable or reloadable products up to €150 with no cash-out &gt; €50, subject to ongoing transaction </w:t>
      </w:r>
      <w:r w:rsidR="008A523F" w:rsidRPr="000F534F">
        <w:rPr>
          <w:rFonts w:ascii="Open Sans" w:eastAsia="Times New Roman" w:hAnsi="Open Sans" w:cs="Open Sans"/>
          <w:color w:val="000000" w:themeColor="text1"/>
          <w:kern w:val="0"/>
          <w:sz w:val="24"/>
          <w:szCs w:val="24"/>
          <w:lang w:eastAsia="en-GB"/>
          <w14:ligatures w14:val="none"/>
        </w:rPr>
        <w:t>monitoring.</w:t>
      </w:r>
    </w:p>
    <w:p w14:paraId="6B3A8CB2" w14:textId="77777777" w:rsidR="00B50772" w:rsidRPr="000F534F" w:rsidRDefault="00B50772">
      <w:pPr>
        <w:numPr>
          <w:ilvl w:val="0"/>
          <w:numId w:val="28"/>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Tiered Verification</w:t>
      </w:r>
    </w:p>
    <w:p w14:paraId="403474F0" w14:textId="074D34AB" w:rsidR="00B50772" w:rsidRPr="000F534F" w:rsidRDefault="00B50772">
      <w:pPr>
        <w:numPr>
          <w:ilvl w:val="1"/>
          <w:numId w:val="28"/>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Tier 1 (Low Value): Email + mobile verification for cumulative turnover ≤ </w:t>
      </w:r>
      <w:r w:rsidR="008A523F" w:rsidRPr="000F534F">
        <w:rPr>
          <w:rFonts w:ascii="Open Sans" w:eastAsia="Times New Roman" w:hAnsi="Open Sans" w:cs="Open Sans"/>
          <w:color w:val="000000" w:themeColor="text1"/>
          <w:kern w:val="0"/>
          <w:sz w:val="24"/>
          <w:szCs w:val="24"/>
          <w:lang w:eastAsia="en-GB"/>
          <w14:ligatures w14:val="none"/>
        </w:rPr>
        <w:t>€150.</w:t>
      </w:r>
    </w:p>
    <w:p w14:paraId="3776E0CC" w14:textId="2FA8B727" w:rsidR="00B50772" w:rsidRPr="000F534F" w:rsidRDefault="00B50772">
      <w:pPr>
        <w:numPr>
          <w:ilvl w:val="1"/>
          <w:numId w:val="28"/>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Tier 2 (Medium Value): ID document check + proof of address for turnover up to </w:t>
      </w:r>
      <w:r w:rsidR="008A523F" w:rsidRPr="000F534F">
        <w:rPr>
          <w:rFonts w:ascii="Open Sans" w:eastAsia="Times New Roman" w:hAnsi="Open Sans" w:cs="Open Sans"/>
          <w:color w:val="000000" w:themeColor="text1"/>
          <w:kern w:val="0"/>
          <w:sz w:val="24"/>
          <w:szCs w:val="24"/>
          <w:lang w:eastAsia="en-GB"/>
          <w14:ligatures w14:val="none"/>
        </w:rPr>
        <w:t>€2,500.</w:t>
      </w:r>
    </w:p>
    <w:p w14:paraId="669AC221" w14:textId="77777777" w:rsidR="00B50772" w:rsidRPr="000F534F" w:rsidRDefault="00B50772">
      <w:pPr>
        <w:numPr>
          <w:ilvl w:val="1"/>
          <w:numId w:val="28"/>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lastRenderedPageBreak/>
        <w:t>Tier 3 (High Value): Full ID&amp;V + source-of-fund evidence for turnover &gt; €2,500 or cross-border remittances.</w:t>
      </w:r>
    </w:p>
    <w:p w14:paraId="5A166BE4" w14:textId="267053EF" w:rsidR="00B50772" w:rsidRPr="000F534F" w:rsidRDefault="00B50772"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2935E5FE" w14:textId="77777777" w:rsidR="00B50772" w:rsidRPr="000F534F" w:rsidRDefault="00B50772" w:rsidP="00B50772">
      <w:pPr>
        <w:spacing w:before="100" w:beforeAutospacing="1" w:after="100" w:afterAutospacing="1" w:line="240" w:lineRule="auto"/>
        <w:outlineLvl w:val="3"/>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3.3.2 SMEs and Corporate Customers</w:t>
      </w:r>
    </w:p>
    <w:p w14:paraId="13C504C9" w14:textId="77777777" w:rsidR="00B50772" w:rsidRPr="000F534F" w:rsidRDefault="00B5077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Corporate entities, including SMEs, natural persons trading as business and partnerships, present elevated risks—particularly regarding beneficial ownership and complex ownership structures. FYM’s controls include:</w:t>
      </w:r>
    </w:p>
    <w:p w14:paraId="08555FC0" w14:textId="77777777" w:rsidR="00B50772" w:rsidRPr="000F534F" w:rsidRDefault="00B50772">
      <w:pPr>
        <w:numPr>
          <w:ilvl w:val="0"/>
          <w:numId w:val="29"/>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Identification &amp; Verification</w:t>
      </w:r>
    </w:p>
    <w:p w14:paraId="4E46FC3A" w14:textId="5B921EF2" w:rsidR="00B50772" w:rsidRPr="000F534F" w:rsidRDefault="00B50772">
      <w:pPr>
        <w:numPr>
          <w:ilvl w:val="1"/>
          <w:numId w:val="29"/>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Obtain certified incorporation documents, memorandum &amp; articles of association, and PSC (People of Significant Control) register extracts; verify against Companies House API or </w:t>
      </w:r>
      <w:r w:rsidR="00982F7D" w:rsidRPr="000F534F">
        <w:rPr>
          <w:rFonts w:ascii="Open Sans" w:eastAsia="Times New Roman" w:hAnsi="Open Sans" w:cs="Open Sans"/>
          <w:color w:val="000000" w:themeColor="text1"/>
          <w:kern w:val="0"/>
          <w:sz w:val="24"/>
          <w:szCs w:val="24"/>
          <w:lang w:eastAsia="en-GB"/>
          <w14:ligatures w14:val="none"/>
        </w:rPr>
        <w:t>equivalent.</w:t>
      </w:r>
    </w:p>
    <w:p w14:paraId="14470EBF" w14:textId="77777777" w:rsidR="00B50772" w:rsidRPr="000F534F" w:rsidRDefault="00B50772">
      <w:pPr>
        <w:numPr>
          <w:ilvl w:val="0"/>
          <w:numId w:val="29"/>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UBO Disclosure</w:t>
      </w:r>
    </w:p>
    <w:p w14:paraId="050D686B" w14:textId="18408B49" w:rsidR="00B50772" w:rsidRPr="000F534F" w:rsidRDefault="00B50772">
      <w:pPr>
        <w:numPr>
          <w:ilvl w:val="1"/>
          <w:numId w:val="29"/>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Identify all UBOs with &gt; 25% ownership/control; collect government-issued ID and proof of address for each </w:t>
      </w:r>
      <w:r w:rsidR="00982F7D" w:rsidRPr="000F534F">
        <w:rPr>
          <w:rFonts w:ascii="Open Sans" w:eastAsia="Times New Roman" w:hAnsi="Open Sans" w:cs="Open Sans"/>
          <w:color w:val="000000" w:themeColor="text1"/>
          <w:kern w:val="0"/>
          <w:sz w:val="24"/>
          <w:szCs w:val="24"/>
          <w:lang w:eastAsia="en-GB"/>
          <w14:ligatures w14:val="none"/>
        </w:rPr>
        <w:t>UBO.</w:t>
      </w:r>
    </w:p>
    <w:p w14:paraId="6E6B78BB" w14:textId="77777777" w:rsidR="00B50772" w:rsidRPr="000F534F" w:rsidRDefault="00B50772">
      <w:pPr>
        <w:numPr>
          <w:ilvl w:val="0"/>
          <w:numId w:val="29"/>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Control &amp; Boarding</w:t>
      </w:r>
    </w:p>
    <w:p w14:paraId="2C03900D" w14:textId="2927597A" w:rsidR="00B50772" w:rsidRPr="000F534F" w:rsidRDefault="00B50772">
      <w:pPr>
        <w:numPr>
          <w:ilvl w:val="1"/>
          <w:numId w:val="29"/>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Conduct face-to-face or video </w:t>
      </w:r>
      <w:r w:rsidR="00982F7D" w:rsidRPr="000F534F">
        <w:rPr>
          <w:rFonts w:ascii="Open Sans" w:eastAsia="Times New Roman" w:hAnsi="Open Sans" w:cs="Open Sans"/>
          <w:color w:val="000000" w:themeColor="text1"/>
          <w:kern w:val="0"/>
          <w:sz w:val="24"/>
          <w:szCs w:val="24"/>
          <w:lang w:eastAsia="en-GB"/>
          <w14:ligatures w14:val="none"/>
        </w:rPr>
        <w:t>interviews</w:t>
      </w:r>
      <w:r w:rsidRPr="000F534F">
        <w:rPr>
          <w:rFonts w:ascii="Open Sans" w:eastAsia="Times New Roman" w:hAnsi="Open Sans" w:cs="Open Sans"/>
          <w:color w:val="000000" w:themeColor="text1"/>
          <w:kern w:val="0"/>
          <w:sz w:val="24"/>
          <w:szCs w:val="24"/>
          <w:lang w:eastAsia="en-GB"/>
          <w14:ligatures w14:val="none"/>
        </w:rPr>
        <w:t xml:space="preserve"> for all corporate </w:t>
      </w:r>
      <w:proofErr w:type="gramStart"/>
      <w:r w:rsidRPr="000F534F">
        <w:rPr>
          <w:rFonts w:ascii="Open Sans" w:eastAsia="Times New Roman" w:hAnsi="Open Sans" w:cs="Open Sans"/>
          <w:color w:val="000000" w:themeColor="text1"/>
          <w:kern w:val="0"/>
          <w:sz w:val="24"/>
          <w:szCs w:val="24"/>
          <w:lang w:eastAsia="en-GB"/>
          <w14:ligatures w14:val="none"/>
        </w:rPr>
        <w:t>onboardings;</w:t>
      </w:r>
      <w:proofErr w:type="gramEnd"/>
      <w:r w:rsidRPr="000F534F">
        <w:rPr>
          <w:rFonts w:ascii="Open Sans" w:eastAsia="Times New Roman" w:hAnsi="Open Sans" w:cs="Open Sans"/>
          <w:color w:val="000000" w:themeColor="text1"/>
          <w:kern w:val="0"/>
          <w:sz w:val="24"/>
          <w:szCs w:val="24"/>
          <w:lang w:eastAsia="en-GB"/>
          <w14:ligatures w14:val="none"/>
        </w:rPr>
        <w:t xml:space="preserve"> document ownership chart and internal approvals.</w:t>
      </w:r>
    </w:p>
    <w:p w14:paraId="1FBA0EC7" w14:textId="77777777" w:rsidR="00B50772" w:rsidRPr="000F534F" w:rsidRDefault="00B50772">
      <w:pPr>
        <w:numPr>
          <w:ilvl w:val="0"/>
          <w:numId w:val="29"/>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Ongoing Review</w:t>
      </w:r>
    </w:p>
    <w:p w14:paraId="3FD5A9C8" w14:textId="77777777" w:rsidR="00B50772" w:rsidRPr="000F534F" w:rsidRDefault="00B50772">
      <w:pPr>
        <w:numPr>
          <w:ilvl w:val="1"/>
          <w:numId w:val="29"/>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Annual re-validation of corporate documentation and UBO data; trigger ad hoc review on change of directors or PSC events.</w:t>
      </w:r>
    </w:p>
    <w:p w14:paraId="02DF2E0F" w14:textId="59B8ED31" w:rsidR="00B50772" w:rsidRPr="000F534F" w:rsidRDefault="00B50772"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46F6A51B" w14:textId="77777777" w:rsidR="00B50772" w:rsidRPr="000F534F" w:rsidRDefault="00B50772" w:rsidP="00B50772">
      <w:pPr>
        <w:spacing w:before="100" w:beforeAutospacing="1" w:after="100" w:afterAutospacing="1" w:line="240" w:lineRule="auto"/>
        <w:outlineLvl w:val="3"/>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3.3.3 Politically Exposed Persons (PEPs) &amp; High-Risk Individuals</w:t>
      </w:r>
    </w:p>
    <w:p w14:paraId="7F28C45D" w14:textId="77777777" w:rsidR="00B50772" w:rsidRPr="000F534F" w:rsidRDefault="00B5077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PEPs and other higher-risk individuals (e.g. individuals from high-risk jurisdictions, those subject to adverse media) require Enhanced Due Diligence (EDD):</w:t>
      </w:r>
    </w:p>
    <w:p w14:paraId="5A022689" w14:textId="77777777" w:rsidR="00B50772" w:rsidRPr="000F534F" w:rsidRDefault="00B50772">
      <w:pPr>
        <w:numPr>
          <w:ilvl w:val="0"/>
          <w:numId w:val="30"/>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PEP Screening</w:t>
      </w:r>
    </w:p>
    <w:p w14:paraId="1F8D2E43" w14:textId="77777777" w:rsidR="00B50772" w:rsidRPr="000F534F" w:rsidRDefault="00B50772">
      <w:pPr>
        <w:numPr>
          <w:ilvl w:val="1"/>
          <w:numId w:val="30"/>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Screen all customers against reputable global PEP databases at onboarding and daily thereafter; include close associates and family members as per JMLSG Part </w:t>
      </w:r>
      <w:proofErr w:type="gramStart"/>
      <w:r w:rsidRPr="000F534F">
        <w:rPr>
          <w:rFonts w:ascii="Open Sans" w:eastAsia="Times New Roman" w:hAnsi="Open Sans" w:cs="Open Sans"/>
          <w:color w:val="000000" w:themeColor="text1"/>
          <w:kern w:val="0"/>
          <w:sz w:val="24"/>
          <w:szCs w:val="24"/>
          <w:lang w:eastAsia="en-GB"/>
          <w14:ligatures w14:val="none"/>
        </w:rPr>
        <w:t>II .</w:t>
      </w:r>
      <w:proofErr w:type="gramEnd"/>
    </w:p>
    <w:p w14:paraId="063487AD" w14:textId="77777777" w:rsidR="00B50772" w:rsidRPr="000F534F" w:rsidRDefault="00B50772">
      <w:pPr>
        <w:numPr>
          <w:ilvl w:val="0"/>
          <w:numId w:val="30"/>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EDD Measures</w:t>
      </w:r>
    </w:p>
    <w:p w14:paraId="2845A854" w14:textId="562B0709" w:rsidR="00B50772" w:rsidRPr="000F534F" w:rsidRDefault="00B50772">
      <w:pPr>
        <w:numPr>
          <w:ilvl w:val="1"/>
          <w:numId w:val="30"/>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Obtain senior-manager pre-approval before onboarding; collect detailed source-of-wealth and source-of-fund documentation; impose lower transaction and purse limits until documentation is </w:t>
      </w:r>
      <w:r w:rsidR="00982F7D" w:rsidRPr="000F534F">
        <w:rPr>
          <w:rFonts w:ascii="Open Sans" w:eastAsia="Times New Roman" w:hAnsi="Open Sans" w:cs="Open Sans"/>
          <w:color w:val="000000" w:themeColor="text1"/>
          <w:kern w:val="0"/>
          <w:sz w:val="24"/>
          <w:szCs w:val="24"/>
          <w:lang w:eastAsia="en-GB"/>
          <w14:ligatures w14:val="none"/>
        </w:rPr>
        <w:t>verified.</w:t>
      </w:r>
    </w:p>
    <w:p w14:paraId="13576600" w14:textId="77777777" w:rsidR="00B50772" w:rsidRPr="000F534F" w:rsidRDefault="00B50772">
      <w:pPr>
        <w:numPr>
          <w:ilvl w:val="0"/>
          <w:numId w:val="30"/>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Ongoing Monitoring</w:t>
      </w:r>
    </w:p>
    <w:p w14:paraId="1AF0CC6B" w14:textId="77777777" w:rsidR="00B50772" w:rsidRPr="000F534F" w:rsidRDefault="00B50772">
      <w:pPr>
        <w:numPr>
          <w:ilvl w:val="1"/>
          <w:numId w:val="30"/>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lastRenderedPageBreak/>
        <w:t>Perform quarterly transaction reviews for PEP accounts; escalate any unusual transactional patterns or contradictions with known wealth profiles.</w:t>
      </w:r>
    </w:p>
    <w:p w14:paraId="22DEE41D" w14:textId="38A980A4" w:rsidR="00B50772" w:rsidRPr="000F534F" w:rsidRDefault="00B50772"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5BE1EBB3" w14:textId="77777777" w:rsidR="00B50772" w:rsidRPr="000F534F" w:rsidRDefault="00B50772" w:rsidP="00B50772">
      <w:pPr>
        <w:spacing w:before="100" w:beforeAutospacing="1" w:after="100" w:afterAutospacing="1" w:line="240" w:lineRule="auto"/>
        <w:outlineLvl w:val="3"/>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3.3.4 Other High-Risk Customer Profiles</w:t>
      </w:r>
    </w:p>
    <w:p w14:paraId="051C1097" w14:textId="77777777" w:rsidR="00B50772" w:rsidRPr="000F534F" w:rsidRDefault="00B5077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FYM identifies additional higher-risk segments requiring bespoke controls:</w:t>
      </w:r>
    </w:p>
    <w:p w14:paraId="20B52D2D" w14:textId="77777777" w:rsidR="00B50772" w:rsidRPr="000F534F" w:rsidRDefault="00B50772">
      <w:pPr>
        <w:numPr>
          <w:ilvl w:val="0"/>
          <w:numId w:val="31"/>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Trusts and Fiduciary Entities</w:t>
      </w:r>
    </w:p>
    <w:p w14:paraId="6192D34A" w14:textId="77777777" w:rsidR="00B50772" w:rsidRPr="000F534F" w:rsidRDefault="00B50772">
      <w:pPr>
        <w:numPr>
          <w:ilvl w:val="1"/>
          <w:numId w:val="31"/>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Verify trust deed, settlor, trustee and beneficiary identities; document purpose of trust and perform Trustee EDD.</w:t>
      </w:r>
    </w:p>
    <w:p w14:paraId="58C0A3B6" w14:textId="77777777" w:rsidR="00B50772" w:rsidRPr="000F534F" w:rsidRDefault="00B50772">
      <w:pPr>
        <w:numPr>
          <w:ilvl w:val="0"/>
          <w:numId w:val="31"/>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Non-Face-to-Face Customers</w:t>
      </w:r>
    </w:p>
    <w:p w14:paraId="7155512F" w14:textId="77777777" w:rsidR="00B50772" w:rsidRPr="000F534F" w:rsidRDefault="00B50772">
      <w:pPr>
        <w:numPr>
          <w:ilvl w:val="1"/>
          <w:numId w:val="31"/>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For customers onboarded without in-person contact, enforce additional verification layers: multi-factor authentication, device intelligence, periodic re-KYC.</w:t>
      </w:r>
    </w:p>
    <w:p w14:paraId="711870A2" w14:textId="77777777" w:rsidR="00B50772" w:rsidRPr="000F534F" w:rsidRDefault="00B50772">
      <w:pPr>
        <w:numPr>
          <w:ilvl w:val="0"/>
          <w:numId w:val="31"/>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Adverse Media &amp; Sanctions Hits</w:t>
      </w:r>
    </w:p>
    <w:p w14:paraId="51A5DABB" w14:textId="77777777" w:rsidR="00B50772" w:rsidRPr="000F534F" w:rsidRDefault="00B50772">
      <w:pPr>
        <w:numPr>
          <w:ilvl w:val="1"/>
          <w:numId w:val="31"/>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Enhanced case-by-case review for any customer flagged by adverse-media screening tools or sanctions-list matches; immediate account restrictions pending resolution.</w:t>
      </w:r>
    </w:p>
    <w:p w14:paraId="62C516B7" w14:textId="33755E25" w:rsidR="00B50772" w:rsidRPr="000F534F" w:rsidRDefault="00B50772"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3E056211" w14:textId="77777777" w:rsidR="00B50772" w:rsidRPr="000F534F" w:rsidRDefault="00B50772" w:rsidP="00B50772">
      <w:pPr>
        <w:spacing w:before="100" w:beforeAutospacing="1" w:after="100" w:afterAutospacing="1" w:line="240" w:lineRule="auto"/>
        <w:outlineLvl w:val="3"/>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3.3.5 Risk Rating and Treatment Matrix</w:t>
      </w:r>
    </w:p>
    <w:p w14:paraId="6F8FFC1E" w14:textId="77777777" w:rsidR="00B50772" w:rsidRPr="000F534F" w:rsidRDefault="00B5077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Every customer is assigned a risk rating—Low, Medium or High—based on a matrix combining product risk, customer type, geography and behaviour. This rating drives:</w:t>
      </w:r>
    </w:p>
    <w:p w14:paraId="01C7F1DB" w14:textId="77777777" w:rsidR="00B50772" w:rsidRPr="000F534F" w:rsidRDefault="00B50772">
      <w:pPr>
        <w:numPr>
          <w:ilvl w:val="0"/>
          <w:numId w:val="32"/>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Frequency of Ongoing Due Diligence (e.g. annual for medium, quarterly for high)</w:t>
      </w:r>
    </w:p>
    <w:p w14:paraId="6E9601D9" w14:textId="77777777" w:rsidR="00B50772" w:rsidRPr="000F534F" w:rsidRDefault="00B50772">
      <w:pPr>
        <w:numPr>
          <w:ilvl w:val="0"/>
          <w:numId w:val="32"/>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Alert Thresholds (lower thresholds for high-risk customers)</w:t>
      </w:r>
    </w:p>
    <w:p w14:paraId="0BD1D0E2" w14:textId="77777777" w:rsidR="00B50772" w:rsidRPr="000F534F" w:rsidRDefault="00B50772">
      <w:pPr>
        <w:numPr>
          <w:ilvl w:val="0"/>
          <w:numId w:val="32"/>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Approval Levels (higher-risk onboardings require MLRO sign-off)</w:t>
      </w:r>
    </w:p>
    <w:p w14:paraId="0B4719A3" w14:textId="77777777" w:rsidR="00B50772" w:rsidRPr="000F534F" w:rsidRDefault="00B5077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By segmenting customers and applying graduated controls, FYM ensures that ML/TF risks are managed effectively without imposing undue burdens on lower-risk clients.</w:t>
      </w:r>
    </w:p>
    <w:p w14:paraId="192AF5F6" w14:textId="77777777" w:rsidR="00B50772" w:rsidRPr="000F534F" w:rsidRDefault="00B5077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Below is the Risk Rating and Treatment Matrix that FYM will use to assign every customer a Low, Medium or High ML/TF risk score and apply the corresponding treatment:</w:t>
      </w:r>
    </w:p>
    <w:tbl>
      <w:tblPr>
        <w:tblStyle w:val="GridTable5Dark-Accent1"/>
        <w:tblpPr w:leftFromText="180" w:rightFromText="180" w:horzAnchor="margin" w:tblpY="-400"/>
        <w:tblW w:w="0" w:type="auto"/>
        <w:tblBorders>
          <w:top w:val="thickThinSmallGap" w:sz="24" w:space="0" w:color="auto"/>
          <w:left w:val="thickThinSmallGap" w:sz="24" w:space="0" w:color="auto"/>
          <w:bottom w:val="thickThinSmallGap" w:sz="24" w:space="0" w:color="auto"/>
          <w:right w:val="thickThinSmallGap" w:sz="24" w:space="0" w:color="auto"/>
          <w:insideH w:val="thickThinSmallGap" w:sz="24" w:space="0" w:color="auto"/>
          <w:insideV w:val="thickThinSmallGap" w:sz="24" w:space="0" w:color="auto"/>
        </w:tblBorders>
        <w:tblLook w:val="04A0" w:firstRow="1" w:lastRow="0" w:firstColumn="1" w:lastColumn="0" w:noHBand="0" w:noVBand="1"/>
      </w:tblPr>
      <w:tblGrid>
        <w:gridCol w:w="943"/>
        <w:gridCol w:w="1501"/>
        <w:gridCol w:w="1848"/>
        <w:gridCol w:w="1243"/>
        <w:gridCol w:w="1199"/>
        <w:gridCol w:w="1268"/>
        <w:gridCol w:w="1014"/>
      </w:tblGrid>
      <w:tr w:rsidR="000F534F" w:rsidRPr="007D429C" w14:paraId="2F752FD2" w14:textId="77777777" w:rsidTr="00857C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2A97FD" w14:textId="77777777" w:rsidR="00B50772" w:rsidRPr="007D429C" w:rsidRDefault="00B50772" w:rsidP="00857CA2">
            <w:pPr>
              <w:jc w:val="center"/>
              <w:rPr>
                <w:rFonts w:ascii="Open Sans" w:eastAsia="Times New Roman" w:hAnsi="Open Sans" w:cs="Open Sans"/>
                <w:b w:val="0"/>
                <w:bCs w:val="0"/>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lastRenderedPageBreak/>
              <w:t>Risk Level</w:t>
            </w:r>
          </w:p>
        </w:tc>
        <w:tc>
          <w:tcPr>
            <w:tcW w:w="0" w:type="auto"/>
            <w:hideMark/>
          </w:tcPr>
          <w:p w14:paraId="1D15928A" w14:textId="77777777" w:rsidR="00B50772" w:rsidRPr="007D429C" w:rsidRDefault="00B50772" w:rsidP="00857CA2">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t>Key Criteria</w:t>
            </w:r>
          </w:p>
        </w:tc>
        <w:tc>
          <w:tcPr>
            <w:tcW w:w="0" w:type="auto"/>
            <w:hideMark/>
          </w:tcPr>
          <w:p w14:paraId="5FA37280" w14:textId="77777777" w:rsidR="00B50772" w:rsidRPr="007D429C" w:rsidRDefault="00B50772" w:rsidP="00857CA2">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t>Customer/Product Examples</w:t>
            </w:r>
          </w:p>
        </w:tc>
        <w:tc>
          <w:tcPr>
            <w:tcW w:w="0" w:type="auto"/>
            <w:hideMark/>
          </w:tcPr>
          <w:p w14:paraId="1C6C8573" w14:textId="77777777" w:rsidR="00B50772" w:rsidRPr="007D429C" w:rsidRDefault="00B50772" w:rsidP="00857CA2">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t>CDD Intensity &amp; Frequency</w:t>
            </w:r>
          </w:p>
        </w:tc>
        <w:tc>
          <w:tcPr>
            <w:tcW w:w="0" w:type="auto"/>
            <w:hideMark/>
          </w:tcPr>
          <w:p w14:paraId="0A48444E" w14:textId="77777777" w:rsidR="00B50772" w:rsidRPr="007D429C" w:rsidRDefault="00B50772" w:rsidP="00857CA2">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t>Ongoing Monitoring</w:t>
            </w:r>
          </w:p>
        </w:tc>
        <w:tc>
          <w:tcPr>
            <w:tcW w:w="0" w:type="auto"/>
            <w:hideMark/>
          </w:tcPr>
          <w:p w14:paraId="1171084E" w14:textId="77777777" w:rsidR="00B50772" w:rsidRPr="007D429C" w:rsidRDefault="00B50772" w:rsidP="00857CA2">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t>Alert Thresholds</w:t>
            </w:r>
          </w:p>
        </w:tc>
        <w:tc>
          <w:tcPr>
            <w:tcW w:w="0" w:type="auto"/>
            <w:hideMark/>
          </w:tcPr>
          <w:p w14:paraId="38585301" w14:textId="77777777" w:rsidR="00B50772" w:rsidRPr="007D429C" w:rsidRDefault="00B50772" w:rsidP="00857CA2">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t>Approval Level</w:t>
            </w:r>
          </w:p>
        </w:tc>
      </w:tr>
      <w:tr w:rsidR="000F534F" w:rsidRPr="007D429C" w14:paraId="7E9B86E0" w14:textId="77777777" w:rsidTr="00857C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B858B1" w14:textId="77777777" w:rsidR="00B50772" w:rsidRPr="007D429C" w:rsidRDefault="00B50772" w:rsidP="00857CA2">
            <w:pPr>
              <w:jc w:val="center"/>
              <w:rPr>
                <w:rFonts w:ascii="Open Sans" w:eastAsia="Times New Roman" w:hAnsi="Open Sans" w:cs="Open Sans"/>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t>Low</w:t>
            </w:r>
          </w:p>
        </w:tc>
        <w:tc>
          <w:tcPr>
            <w:tcW w:w="0" w:type="auto"/>
            <w:hideMark/>
          </w:tcPr>
          <w:p w14:paraId="642F4A20" w14:textId="77777777" w:rsidR="00B50772" w:rsidRPr="007D429C" w:rsidRDefault="00B50772" w:rsidP="00857CA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t>• Standard retail use• Non-reloadable e-money ≤ €150• Domestic transactions only</w:t>
            </w:r>
          </w:p>
        </w:tc>
        <w:tc>
          <w:tcPr>
            <w:tcW w:w="0" w:type="auto"/>
            <w:hideMark/>
          </w:tcPr>
          <w:p w14:paraId="053BA6F0" w14:textId="77777777" w:rsidR="00B50772" w:rsidRPr="007D429C" w:rsidRDefault="00B50772" w:rsidP="00857CA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t xml:space="preserve">• Tier-1 </w:t>
            </w:r>
            <w:proofErr w:type="gramStart"/>
            <w:r w:rsidRPr="007D429C">
              <w:rPr>
                <w:rFonts w:ascii="Open Sans" w:eastAsia="Times New Roman" w:hAnsi="Open Sans" w:cs="Open Sans"/>
                <w:color w:val="000000" w:themeColor="text1"/>
                <w:kern w:val="0"/>
                <w:lang w:eastAsia="en-GB"/>
                <w14:ligatures w14:val="none"/>
              </w:rPr>
              <w:t>retail</w:t>
            </w:r>
            <w:proofErr w:type="gramEnd"/>
            <w:r w:rsidRPr="007D429C">
              <w:rPr>
                <w:rFonts w:ascii="Open Sans" w:eastAsia="Times New Roman" w:hAnsi="Open Sans" w:cs="Open Sans"/>
                <w:color w:val="000000" w:themeColor="text1"/>
                <w:kern w:val="0"/>
                <w:lang w:eastAsia="en-GB"/>
                <w14:ligatures w14:val="none"/>
              </w:rPr>
              <w:t xml:space="preserve"> customers• Gift-cards ≤ €150• Small-volume FX swaps (&lt; £500)</w:t>
            </w:r>
          </w:p>
        </w:tc>
        <w:tc>
          <w:tcPr>
            <w:tcW w:w="0" w:type="auto"/>
            <w:hideMark/>
          </w:tcPr>
          <w:p w14:paraId="5C7FFB96" w14:textId="77777777" w:rsidR="00B50772" w:rsidRPr="007D429C" w:rsidRDefault="00B50772" w:rsidP="00857CA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t>• Simplified DD at onboarding• Full CDD no more than once every 2 years</w:t>
            </w:r>
          </w:p>
        </w:tc>
        <w:tc>
          <w:tcPr>
            <w:tcW w:w="0" w:type="auto"/>
            <w:hideMark/>
          </w:tcPr>
          <w:p w14:paraId="34E37E63" w14:textId="77777777" w:rsidR="00B50772" w:rsidRPr="007D429C" w:rsidRDefault="00B50772" w:rsidP="00857CA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t>• Automated rule-based sampling• Annual account review</w:t>
            </w:r>
          </w:p>
        </w:tc>
        <w:tc>
          <w:tcPr>
            <w:tcW w:w="0" w:type="auto"/>
            <w:hideMark/>
          </w:tcPr>
          <w:p w14:paraId="16746E17" w14:textId="77777777" w:rsidR="00B50772" w:rsidRPr="007D429C" w:rsidRDefault="00B50772" w:rsidP="00857CA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t>• Transactions &gt; £5,000• Unusual FX rate deviations</w:t>
            </w:r>
          </w:p>
        </w:tc>
        <w:tc>
          <w:tcPr>
            <w:tcW w:w="0" w:type="auto"/>
            <w:hideMark/>
          </w:tcPr>
          <w:p w14:paraId="0BB01ED5" w14:textId="77777777" w:rsidR="00B50772" w:rsidRPr="007D429C" w:rsidRDefault="00B50772" w:rsidP="00857CA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t>• Front-line manager</w:t>
            </w:r>
          </w:p>
        </w:tc>
      </w:tr>
      <w:tr w:rsidR="000F534F" w:rsidRPr="007D429C" w14:paraId="0B426722" w14:textId="77777777" w:rsidTr="00857CA2">
        <w:tc>
          <w:tcPr>
            <w:cnfStyle w:val="001000000000" w:firstRow="0" w:lastRow="0" w:firstColumn="1" w:lastColumn="0" w:oddVBand="0" w:evenVBand="0" w:oddHBand="0" w:evenHBand="0" w:firstRowFirstColumn="0" w:firstRowLastColumn="0" w:lastRowFirstColumn="0" w:lastRowLastColumn="0"/>
            <w:tcW w:w="0" w:type="auto"/>
            <w:hideMark/>
          </w:tcPr>
          <w:p w14:paraId="2F9233BD" w14:textId="77777777" w:rsidR="00B50772" w:rsidRPr="007D429C" w:rsidRDefault="00B50772" w:rsidP="00857CA2">
            <w:pPr>
              <w:jc w:val="center"/>
              <w:rPr>
                <w:rFonts w:ascii="Open Sans" w:eastAsia="Times New Roman" w:hAnsi="Open Sans" w:cs="Open Sans"/>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t>Medium</w:t>
            </w:r>
          </w:p>
        </w:tc>
        <w:tc>
          <w:tcPr>
            <w:tcW w:w="0" w:type="auto"/>
            <w:hideMark/>
          </w:tcPr>
          <w:p w14:paraId="16D7B6F3" w14:textId="77777777" w:rsidR="00B50772" w:rsidRPr="007D429C" w:rsidRDefault="00B50772" w:rsidP="00857CA2">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t>• Reloadable e-money ≤ €2,500 turnover• Cross-border FX/remittances up to £2,500/</w:t>
            </w:r>
            <w:proofErr w:type="spellStart"/>
            <w:r w:rsidRPr="007D429C">
              <w:rPr>
                <w:rFonts w:ascii="Open Sans" w:eastAsia="Times New Roman" w:hAnsi="Open Sans" w:cs="Open Sans"/>
                <w:color w:val="000000" w:themeColor="text1"/>
                <w:kern w:val="0"/>
                <w:lang w:eastAsia="en-GB"/>
                <w14:ligatures w14:val="none"/>
              </w:rPr>
              <w:t>mo</w:t>
            </w:r>
            <w:proofErr w:type="spellEnd"/>
            <w:r w:rsidRPr="007D429C">
              <w:rPr>
                <w:rFonts w:ascii="Open Sans" w:eastAsia="Times New Roman" w:hAnsi="Open Sans" w:cs="Open Sans"/>
                <w:color w:val="000000" w:themeColor="text1"/>
                <w:kern w:val="0"/>
                <w:lang w:eastAsia="en-GB"/>
                <w14:ligatures w14:val="none"/>
              </w:rPr>
              <w:t>• SMEs with straightforward UBO structure</w:t>
            </w:r>
          </w:p>
        </w:tc>
        <w:tc>
          <w:tcPr>
            <w:tcW w:w="0" w:type="auto"/>
            <w:hideMark/>
          </w:tcPr>
          <w:p w14:paraId="6C924138" w14:textId="77777777" w:rsidR="00B50772" w:rsidRPr="007D429C" w:rsidRDefault="00B50772" w:rsidP="00857CA2">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t>• Retail Tier-2 customers• SME wallets turnover &lt; £50k/yr• Remittances to medium-risk corridors</w:t>
            </w:r>
          </w:p>
        </w:tc>
        <w:tc>
          <w:tcPr>
            <w:tcW w:w="0" w:type="auto"/>
            <w:hideMark/>
          </w:tcPr>
          <w:p w14:paraId="41DD0358" w14:textId="77777777" w:rsidR="00B50772" w:rsidRPr="007D429C" w:rsidRDefault="00B50772" w:rsidP="00857CA2">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t>• Full CDD at onboarding• Annual CDD refresh</w:t>
            </w:r>
          </w:p>
        </w:tc>
        <w:tc>
          <w:tcPr>
            <w:tcW w:w="0" w:type="auto"/>
            <w:hideMark/>
          </w:tcPr>
          <w:p w14:paraId="56D62680" w14:textId="77777777" w:rsidR="00B50772" w:rsidRPr="007D429C" w:rsidRDefault="00B50772" w:rsidP="00857CA2">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t>• Real-time monitoring on velocity &amp; geo-anomalies• Quarterly transaction reviews</w:t>
            </w:r>
          </w:p>
        </w:tc>
        <w:tc>
          <w:tcPr>
            <w:tcW w:w="0" w:type="auto"/>
            <w:hideMark/>
          </w:tcPr>
          <w:p w14:paraId="708FED0A" w14:textId="77777777" w:rsidR="00B50772" w:rsidRPr="007D429C" w:rsidRDefault="00B50772" w:rsidP="00857CA2">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t>• Single transaction &gt; £2,500• Repeated top-ups over threshold</w:t>
            </w:r>
          </w:p>
        </w:tc>
        <w:tc>
          <w:tcPr>
            <w:tcW w:w="0" w:type="auto"/>
            <w:hideMark/>
          </w:tcPr>
          <w:p w14:paraId="5C859217" w14:textId="77777777" w:rsidR="00B50772" w:rsidRPr="007D429C" w:rsidRDefault="00B50772" w:rsidP="00857CA2">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t>• MLRO deputy</w:t>
            </w:r>
          </w:p>
        </w:tc>
      </w:tr>
      <w:tr w:rsidR="000F534F" w:rsidRPr="007D429C" w14:paraId="02E20855" w14:textId="77777777" w:rsidTr="00857C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7B309D" w14:textId="77777777" w:rsidR="00B50772" w:rsidRPr="007D429C" w:rsidRDefault="00B50772" w:rsidP="00857CA2">
            <w:pPr>
              <w:jc w:val="center"/>
              <w:rPr>
                <w:rFonts w:ascii="Open Sans" w:eastAsia="Times New Roman" w:hAnsi="Open Sans" w:cs="Open Sans"/>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t>High</w:t>
            </w:r>
          </w:p>
        </w:tc>
        <w:tc>
          <w:tcPr>
            <w:tcW w:w="0" w:type="auto"/>
            <w:hideMark/>
          </w:tcPr>
          <w:p w14:paraId="4A049F6C" w14:textId="77777777" w:rsidR="00B50772" w:rsidRPr="007D429C" w:rsidRDefault="00B50772" w:rsidP="00857CA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t>• High-value or volume usage• PEPs &amp; their close associates• Complex corporates, trusts, high-risk jurisdictions</w:t>
            </w:r>
          </w:p>
        </w:tc>
        <w:tc>
          <w:tcPr>
            <w:tcW w:w="0" w:type="auto"/>
            <w:hideMark/>
          </w:tcPr>
          <w:p w14:paraId="2E64C867" w14:textId="77777777" w:rsidR="00B50772" w:rsidRPr="007D429C" w:rsidRDefault="00B50772" w:rsidP="00857CA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t xml:space="preserve">• Tier-3 retail (&gt; €2,500 </w:t>
            </w:r>
            <w:proofErr w:type="gramStart"/>
            <w:r w:rsidRPr="007D429C">
              <w:rPr>
                <w:rFonts w:ascii="Open Sans" w:eastAsia="Times New Roman" w:hAnsi="Open Sans" w:cs="Open Sans"/>
                <w:color w:val="000000" w:themeColor="text1"/>
                <w:kern w:val="0"/>
                <w:lang w:eastAsia="en-GB"/>
                <w14:ligatures w14:val="none"/>
              </w:rPr>
              <w:t>turnover)•</w:t>
            </w:r>
            <w:proofErr w:type="gramEnd"/>
            <w:r w:rsidRPr="007D429C">
              <w:rPr>
                <w:rFonts w:ascii="Open Sans" w:eastAsia="Times New Roman" w:hAnsi="Open Sans" w:cs="Open Sans"/>
                <w:color w:val="000000" w:themeColor="text1"/>
                <w:kern w:val="0"/>
                <w:lang w:eastAsia="en-GB"/>
                <w14:ligatures w14:val="none"/>
              </w:rPr>
              <w:t xml:space="preserve"> PEPs, trusts, large corporates• Remittances/FX &gt; £5,000</w:t>
            </w:r>
          </w:p>
        </w:tc>
        <w:tc>
          <w:tcPr>
            <w:tcW w:w="0" w:type="auto"/>
            <w:hideMark/>
          </w:tcPr>
          <w:p w14:paraId="6B68ECE9" w14:textId="77777777" w:rsidR="00B50772" w:rsidRPr="007D429C" w:rsidRDefault="00B50772" w:rsidP="00857CA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t>• Full CDD + EDD• Source-of-fund &amp; wealth proof• CDD refresh quarterly</w:t>
            </w:r>
          </w:p>
        </w:tc>
        <w:tc>
          <w:tcPr>
            <w:tcW w:w="0" w:type="auto"/>
            <w:hideMark/>
          </w:tcPr>
          <w:p w14:paraId="33558A27" w14:textId="77777777" w:rsidR="00B50772" w:rsidRPr="007D429C" w:rsidRDefault="00B50772" w:rsidP="00857CA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t xml:space="preserve">• Continuous real-time screening• Monthly </w:t>
            </w:r>
            <w:proofErr w:type="gramStart"/>
            <w:r w:rsidRPr="007D429C">
              <w:rPr>
                <w:rFonts w:ascii="Open Sans" w:eastAsia="Times New Roman" w:hAnsi="Open Sans" w:cs="Open Sans"/>
                <w:color w:val="000000" w:themeColor="text1"/>
                <w:kern w:val="0"/>
                <w:lang w:eastAsia="en-GB"/>
                <w14:ligatures w14:val="none"/>
              </w:rPr>
              <w:t>deep-dive</w:t>
            </w:r>
            <w:proofErr w:type="gramEnd"/>
            <w:r w:rsidRPr="007D429C">
              <w:rPr>
                <w:rFonts w:ascii="Open Sans" w:eastAsia="Times New Roman" w:hAnsi="Open Sans" w:cs="Open Sans"/>
                <w:color w:val="000000" w:themeColor="text1"/>
                <w:kern w:val="0"/>
                <w:lang w:eastAsia="en-GB"/>
                <w14:ligatures w14:val="none"/>
              </w:rPr>
              <w:t xml:space="preserve"> on activity patterns</w:t>
            </w:r>
          </w:p>
        </w:tc>
        <w:tc>
          <w:tcPr>
            <w:tcW w:w="0" w:type="auto"/>
            <w:hideMark/>
          </w:tcPr>
          <w:p w14:paraId="73A1B608" w14:textId="77777777" w:rsidR="00B50772" w:rsidRPr="007D429C" w:rsidRDefault="00B50772" w:rsidP="00857CA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t>• Any transaction &gt; £10,000• Unexplained spikes in activity</w:t>
            </w:r>
          </w:p>
        </w:tc>
        <w:tc>
          <w:tcPr>
            <w:tcW w:w="0" w:type="auto"/>
            <w:hideMark/>
          </w:tcPr>
          <w:p w14:paraId="1DD15622" w14:textId="77777777" w:rsidR="00B50772" w:rsidRPr="007D429C" w:rsidRDefault="00B50772" w:rsidP="00857CA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t>• MLRO / Senior Manager</w:t>
            </w:r>
          </w:p>
        </w:tc>
      </w:tr>
    </w:tbl>
    <w:p w14:paraId="34665E46" w14:textId="77777777" w:rsidR="00B50772" w:rsidRPr="000F534F" w:rsidRDefault="00B5077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How to use the matrix:</w:t>
      </w:r>
    </w:p>
    <w:p w14:paraId="563B8284" w14:textId="77777777" w:rsidR="00B50772" w:rsidRPr="000F534F" w:rsidRDefault="00B50772">
      <w:pPr>
        <w:numPr>
          <w:ilvl w:val="0"/>
          <w:numId w:val="33"/>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Assign each new and existing customer a Risk Level by evaluating their profile against the “Key Criteria.”</w:t>
      </w:r>
    </w:p>
    <w:p w14:paraId="440ADFB0" w14:textId="77777777" w:rsidR="00B50772" w:rsidRPr="000F534F" w:rsidRDefault="00B50772">
      <w:pPr>
        <w:numPr>
          <w:ilvl w:val="0"/>
          <w:numId w:val="33"/>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Apply the prescribed CDD, monitoring cadence and thresholds for that level.</w:t>
      </w:r>
    </w:p>
    <w:p w14:paraId="703445B1" w14:textId="77777777" w:rsidR="00B50772" w:rsidRPr="000F534F" w:rsidRDefault="00B50772">
      <w:pPr>
        <w:numPr>
          <w:ilvl w:val="0"/>
          <w:numId w:val="33"/>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lastRenderedPageBreak/>
        <w:t>Escalate any exceptions—alerts exceeding the “Alert Thresholds” or EDD triggers—to the designated Approval Level.</w:t>
      </w:r>
    </w:p>
    <w:p w14:paraId="20628094" w14:textId="77777777" w:rsidR="00B50772" w:rsidRPr="000F534F" w:rsidRDefault="00B50772">
      <w:pPr>
        <w:numPr>
          <w:ilvl w:val="0"/>
          <w:numId w:val="33"/>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Review and recalibrate the matrix annually (or upon material change in product offering or regulatory guidance).</w:t>
      </w:r>
    </w:p>
    <w:p w14:paraId="7A4D6B60" w14:textId="77777777" w:rsidR="00B50772" w:rsidRPr="000F534F" w:rsidRDefault="00B5077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p>
    <w:p w14:paraId="69622819" w14:textId="77777777" w:rsidR="00EE40A8" w:rsidRPr="000F534F" w:rsidRDefault="00EE40A8"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p>
    <w:p w14:paraId="798DF3C9" w14:textId="77777777" w:rsidR="00EE40A8" w:rsidRPr="000F534F" w:rsidRDefault="00EE40A8"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p>
    <w:p w14:paraId="67268DA1" w14:textId="77777777" w:rsidR="00EE40A8" w:rsidRPr="000F534F" w:rsidRDefault="00EE40A8"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p>
    <w:p w14:paraId="1D3DF574" w14:textId="77777777" w:rsidR="00EE40A8" w:rsidRPr="000F534F" w:rsidRDefault="00EE40A8"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p>
    <w:p w14:paraId="6E3A3497" w14:textId="77777777" w:rsidR="00EE40A8" w:rsidRPr="000F534F" w:rsidRDefault="00EE40A8"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p>
    <w:p w14:paraId="0D5A0C1A" w14:textId="77777777" w:rsidR="00EE40A8" w:rsidRPr="000F534F" w:rsidRDefault="00EE40A8"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p>
    <w:p w14:paraId="51317516" w14:textId="77777777" w:rsidR="00EE40A8" w:rsidRPr="000F534F" w:rsidRDefault="00EE40A8"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p>
    <w:p w14:paraId="65F45192" w14:textId="77777777" w:rsidR="00EE40A8" w:rsidRPr="000F534F" w:rsidRDefault="00EE40A8"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p>
    <w:p w14:paraId="7ECB7D93" w14:textId="77777777" w:rsidR="00EE40A8" w:rsidRPr="000F534F" w:rsidRDefault="00EE40A8"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p>
    <w:p w14:paraId="32BFA10B" w14:textId="77777777" w:rsidR="00EE40A8" w:rsidRPr="000F534F" w:rsidRDefault="00EE40A8"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p>
    <w:p w14:paraId="4CBC667B" w14:textId="77777777" w:rsidR="00857CA2" w:rsidRPr="000F534F" w:rsidRDefault="00857CA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p>
    <w:p w14:paraId="0B84E310" w14:textId="77777777" w:rsidR="00857CA2" w:rsidRDefault="00857CA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p>
    <w:p w14:paraId="184CF2C6" w14:textId="77777777" w:rsidR="007D429C" w:rsidRDefault="007D429C"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p>
    <w:p w14:paraId="38A87EAC" w14:textId="77777777" w:rsidR="007D429C" w:rsidRDefault="007D429C"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p>
    <w:p w14:paraId="16F8D26A" w14:textId="77777777" w:rsidR="007D429C" w:rsidRDefault="007D429C"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p>
    <w:p w14:paraId="1DE2CF2B" w14:textId="77777777" w:rsidR="007D429C" w:rsidRDefault="007D429C"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p>
    <w:p w14:paraId="261C69B8" w14:textId="77777777" w:rsidR="007D429C" w:rsidRPr="000F534F" w:rsidRDefault="007D429C"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p>
    <w:p w14:paraId="1C69E09A" w14:textId="77777777" w:rsidR="00857CA2" w:rsidRPr="000F534F" w:rsidRDefault="00857CA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p>
    <w:p w14:paraId="49D580CE" w14:textId="77777777" w:rsidR="00B50772" w:rsidRPr="000F534F" w:rsidRDefault="00B50772" w:rsidP="00EE40A8">
      <w:pPr>
        <w:pStyle w:val="Heading1"/>
        <w:rPr>
          <w:rFonts w:ascii="Open Sans" w:hAnsi="Open Sans" w:cs="Open Sans"/>
          <w:b/>
          <w:bCs/>
          <w:color w:val="000000" w:themeColor="text1"/>
          <w:sz w:val="24"/>
          <w:szCs w:val="24"/>
        </w:rPr>
      </w:pPr>
      <w:bookmarkStart w:id="22" w:name="_Toc204904196"/>
      <w:bookmarkStart w:id="23" w:name="_Toc204904584"/>
      <w:r w:rsidRPr="000F534F">
        <w:rPr>
          <w:rFonts w:ascii="Open Sans" w:hAnsi="Open Sans" w:cs="Open Sans"/>
          <w:b/>
          <w:bCs/>
          <w:color w:val="000000" w:themeColor="text1"/>
          <w:sz w:val="24"/>
          <w:szCs w:val="24"/>
        </w:rPr>
        <w:lastRenderedPageBreak/>
        <w:t>4. Customer Due Diligence (CDD)</w:t>
      </w:r>
      <w:bookmarkEnd w:id="22"/>
      <w:bookmarkEnd w:id="23"/>
    </w:p>
    <w:p w14:paraId="1EBB44AA" w14:textId="1029A14B" w:rsidR="00B50772" w:rsidRPr="000F534F" w:rsidRDefault="00B5077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FYM Compliance Limited’s CDD framework is designed to ensure that each customer’s identity is reliably established, that beneficial ownership is understood, and that ongoing activity is monitored in a manner proportionate to ML/TF risk. These measures are rooted in the Money Laundering Regulations 2017 (as amended), the FCA Handbook, and the JMLSG’s detailed guidance on customer due </w:t>
      </w:r>
      <w:r w:rsidR="00F4506F" w:rsidRPr="000F534F">
        <w:rPr>
          <w:rFonts w:ascii="Open Sans" w:eastAsia="Times New Roman" w:hAnsi="Open Sans" w:cs="Open Sans"/>
          <w:color w:val="000000" w:themeColor="text1"/>
          <w:kern w:val="0"/>
          <w:sz w:val="24"/>
          <w:szCs w:val="24"/>
          <w:lang w:eastAsia="en-GB"/>
          <w14:ligatures w14:val="none"/>
        </w:rPr>
        <w:t>diligence.</w:t>
      </w:r>
    </w:p>
    <w:p w14:paraId="114601D5" w14:textId="277CD0D7" w:rsidR="00B50772" w:rsidRPr="000F534F" w:rsidRDefault="00B50772"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45C0F436" w14:textId="77777777" w:rsidR="00B50772" w:rsidRPr="000F534F" w:rsidRDefault="00B50772" w:rsidP="00B50772">
      <w:pPr>
        <w:spacing w:before="100" w:beforeAutospacing="1" w:after="100" w:afterAutospacing="1" w:line="240" w:lineRule="auto"/>
        <w:outlineLvl w:val="2"/>
        <w:rPr>
          <w:rFonts w:ascii="Open Sans" w:eastAsia="Times New Roman" w:hAnsi="Open Sans" w:cs="Open Sans"/>
          <w:color w:val="000000" w:themeColor="text1"/>
          <w:kern w:val="0"/>
          <w:sz w:val="24"/>
          <w:szCs w:val="24"/>
          <w:lang w:eastAsia="en-GB"/>
          <w14:ligatures w14:val="none"/>
        </w:rPr>
      </w:pPr>
      <w:bookmarkStart w:id="24" w:name="_Toc204904197"/>
      <w:bookmarkStart w:id="25" w:name="_Toc204904585"/>
      <w:r w:rsidRPr="000F534F">
        <w:rPr>
          <w:rFonts w:ascii="Open Sans" w:eastAsia="Times New Roman" w:hAnsi="Open Sans" w:cs="Open Sans"/>
          <w:color w:val="000000" w:themeColor="text1"/>
          <w:kern w:val="0"/>
          <w:sz w:val="24"/>
          <w:szCs w:val="24"/>
          <w:lang w:eastAsia="en-GB"/>
          <w14:ligatures w14:val="none"/>
        </w:rPr>
        <w:t>4.1 Standard CDD</w:t>
      </w:r>
      <w:bookmarkEnd w:id="24"/>
      <w:bookmarkEnd w:id="25"/>
    </w:p>
    <w:p w14:paraId="16659F6D" w14:textId="77777777" w:rsidR="00B50772" w:rsidRPr="000F534F" w:rsidRDefault="00B5077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At onboarding—and whenever a customer’s risk profile changes—FYM must carry out the following minimum CDD measures (Regulation 28(1)</w:t>
      </w:r>
      <w:proofErr w:type="gramStart"/>
      <w:r w:rsidRPr="000F534F">
        <w:rPr>
          <w:rFonts w:ascii="Open Sans" w:eastAsia="Times New Roman" w:hAnsi="Open Sans" w:cs="Open Sans"/>
          <w:color w:val="000000" w:themeColor="text1"/>
          <w:kern w:val="0"/>
          <w:sz w:val="24"/>
          <w:szCs w:val="24"/>
          <w:lang w:eastAsia="en-GB"/>
          <w14:ligatures w14:val="none"/>
        </w:rPr>
        <w:t>–(</w:t>
      </w:r>
      <w:proofErr w:type="gramEnd"/>
      <w:r w:rsidRPr="000F534F">
        <w:rPr>
          <w:rFonts w:ascii="Open Sans" w:eastAsia="Times New Roman" w:hAnsi="Open Sans" w:cs="Open Sans"/>
          <w:color w:val="000000" w:themeColor="text1"/>
          <w:kern w:val="0"/>
          <w:sz w:val="24"/>
          <w:szCs w:val="24"/>
          <w:lang w:eastAsia="en-GB"/>
          <w14:ligatures w14:val="none"/>
        </w:rPr>
        <w:t>2)):</w:t>
      </w:r>
    </w:p>
    <w:p w14:paraId="53A1C9F9" w14:textId="77777777" w:rsidR="00B50772" w:rsidRPr="000F534F" w:rsidRDefault="00B50772">
      <w:pPr>
        <w:numPr>
          <w:ilvl w:val="0"/>
          <w:numId w:val="34"/>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Identify the Customer</w:t>
      </w:r>
    </w:p>
    <w:p w14:paraId="00CE4A33" w14:textId="77777777" w:rsidR="00B50772" w:rsidRPr="000F534F" w:rsidRDefault="00B50772">
      <w:pPr>
        <w:numPr>
          <w:ilvl w:val="1"/>
          <w:numId w:val="34"/>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Collect full name, date of birth (for individuals) or legal name and registration number (for corporates).</w:t>
      </w:r>
    </w:p>
    <w:p w14:paraId="050139DB" w14:textId="77777777" w:rsidR="00B50772" w:rsidRPr="000F534F" w:rsidRDefault="00B50772">
      <w:pPr>
        <w:numPr>
          <w:ilvl w:val="0"/>
          <w:numId w:val="34"/>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Verify Identity</w:t>
      </w:r>
    </w:p>
    <w:p w14:paraId="1B154A4C" w14:textId="77777777" w:rsidR="00B50772" w:rsidRPr="000F534F" w:rsidRDefault="00B50772">
      <w:pPr>
        <w:numPr>
          <w:ilvl w:val="1"/>
          <w:numId w:val="34"/>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Individuals: One piece of “A-grade” documentary evidence (e.g. valid passport or photocard driving licence) plus proof of address dated within three months. Electronic ID&amp;V (video</w:t>
      </w:r>
      <w:r w:rsidRPr="000F534F">
        <w:rPr>
          <w:rFonts w:ascii="Cambria Math" w:eastAsia="Times New Roman" w:hAnsi="Cambria Math" w:cs="Cambria Math"/>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 xml:space="preserve">KYC, certified electronic ID checks) may be used where it meets JMLSG </w:t>
      </w:r>
      <w:proofErr w:type="gramStart"/>
      <w:r w:rsidRPr="000F534F">
        <w:rPr>
          <w:rFonts w:ascii="Open Sans" w:eastAsia="Times New Roman" w:hAnsi="Open Sans" w:cs="Open Sans"/>
          <w:color w:val="000000" w:themeColor="text1"/>
          <w:kern w:val="0"/>
          <w:sz w:val="24"/>
          <w:szCs w:val="24"/>
          <w:lang w:eastAsia="en-GB"/>
          <w14:ligatures w14:val="none"/>
        </w:rPr>
        <w:t>standards .</w:t>
      </w:r>
      <w:proofErr w:type="gramEnd"/>
    </w:p>
    <w:p w14:paraId="1AD00C61" w14:textId="77777777" w:rsidR="00B50772" w:rsidRPr="000F534F" w:rsidRDefault="00B50772">
      <w:pPr>
        <w:numPr>
          <w:ilvl w:val="1"/>
          <w:numId w:val="34"/>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Corporates/SMEs: Certified certificate of incorporation, memorandum &amp; articles of association and recent PSC-extract; verify via Companies House API or equivalent.</w:t>
      </w:r>
    </w:p>
    <w:p w14:paraId="3A77935B" w14:textId="77777777" w:rsidR="00B50772" w:rsidRPr="000F534F" w:rsidRDefault="00B50772">
      <w:pPr>
        <w:numPr>
          <w:ilvl w:val="0"/>
          <w:numId w:val="34"/>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Identify &amp; Verify Beneficial Owner(s)</w:t>
      </w:r>
    </w:p>
    <w:p w14:paraId="185CEF67" w14:textId="77777777" w:rsidR="00B50772" w:rsidRPr="000F534F" w:rsidRDefault="00B50772">
      <w:pPr>
        <w:numPr>
          <w:ilvl w:val="1"/>
          <w:numId w:val="34"/>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For any entity where natural persons hold &gt;25% shares or voting rights: obtain name, date of birth, address and verify via documentary or electronic </w:t>
      </w:r>
      <w:proofErr w:type="gramStart"/>
      <w:r w:rsidRPr="000F534F">
        <w:rPr>
          <w:rFonts w:ascii="Open Sans" w:eastAsia="Times New Roman" w:hAnsi="Open Sans" w:cs="Open Sans"/>
          <w:color w:val="000000" w:themeColor="text1"/>
          <w:kern w:val="0"/>
          <w:sz w:val="24"/>
          <w:szCs w:val="24"/>
          <w:lang w:eastAsia="en-GB"/>
          <w14:ligatures w14:val="none"/>
        </w:rPr>
        <w:t>means .</w:t>
      </w:r>
      <w:proofErr w:type="gramEnd"/>
    </w:p>
    <w:p w14:paraId="4058FC6A" w14:textId="77777777" w:rsidR="00B50772" w:rsidRPr="000F534F" w:rsidRDefault="00B50772">
      <w:pPr>
        <w:numPr>
          <w:ilvl w:val="0"/>
          <w:numId w:val="34"/>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Obtain Information on Purpose and Intended Nature</w:t>
      </w:r>
    </w:p>
    <w:p w14:paraId="30D8389D" w14:textId="77777777" w:rsidR="00B50772" w:rsidRPr="000F534F" w:rsidRDefault="00B50772">
      <w:pPr>
        <w:numPr>
          <w:ilvl w:val="1"/>
          <w:numId w:val="34"/>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Document expected account activity (volumes, transaction types, geographies) to set monitoring parameters.</w:t>
      </w:r>
    </w:p>
    <w:p w14:paraId="7200AB29" w14:textId="77777777" w:rsidR="00B50772" w:rsidRPr="000F534F" w:rsidRDefault="00B50772">
      <w:pPr>
        <w:numPr>
          <w:ilvl w:val="0"/>
          <w:numId w:val="34"/>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Ongoing Monitoring</w:t>
      </w:r>
    </w:p>
    <w:p w14:paraId="1EB332B7" w14:textId="77777777" w:rsidR="00B50772" w:rsidRPr="000F534F" w:rsidRDefault="00B50772">
      <w:pPr>
        <w:numPr>
          <w:ilvl w:val="1"/>
          <w:numId w:val="34"/>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Apply rules-based transaction monitoring; periodically review customer information to ensure it remains up to date (at least every 2 years for low-risk, annually for medium-risk</w:t>
      </w:r>
      <w:proofErr w:type="gramStart"/>
      <w:r w:rsidRPr="000F534F">
        <w:rPr>
          <w:rFonts w:ascii="Open Sans" w:eastAsia="Times New Roman" w:hAnsi="Open Sans" w:cs="Open Sans"/>
          <w:color w:val="000000" w:themeColor="text1"/>
          <w:kern w:val="0"/>
          <w:sz w:val="24"/>
          <w:szCs w:val="24"/>
          <w:lang w:eastAsia="en-GB"/>
          <w14:ligatures w14:val="none"/>
        </w:rPr>
        <w:t>) .</w:t>
      </w:r>
      <w:proofErr w:type="gramEnd"/>
    </w:p>
    <w:p w14:paraId="25B562BE" w14:textId="06FF5688" w:rsidR="00B50772" w:rsidRPr="000F534F" w:rsidRDefault="00B50772" w:rsidP="00EE40A8">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FYM must cease or suspend transactions if CDD cannot be completed within the required </w:t>
      </w:r>
      <w:r w:rsidR="00A94604" w:rsidRPr="000F534F">
        <w:rPr>
          <w:rFonts w:ascii="Open Sans" w:eastAsia="Times New Roman" w:hAnsi="Open Sans" w:cs="Open Sans"/>
          <w:color w:val="000000" w:themeColor="text1"/>
          <w:kern w:val="0"/>
          <w:sz w:val="24"/>
          <w:szCs w:val="24"/>
          <w:lang w:eastAsia="en-GB"/>
          <w14:ligatures w14:val="none"/>
        </w:rPr>
        <w:t>timescales and</w:t>
      </w:r>
      <w:r w:rsidRPr="000F534F">
        <w:rPr>
          <w:rFonts w:ascii="Open Sans" w:eastAsia="Times New Roman" w:hAnsi="Open Sans" w:cs="Open Sans"/>
          <w:color w:val="000000" w:themeColor="text1"/>
          <w:kern w:val="0"/>
          <w:sz w:val="24"/>
          <w:szCs w:val="24"/>
          <w:lang w:eastAsia="en-GB"/>
          <w14:ligatures w14:val="none"/>
        </w:rPr>
        <w:t xml:space="preserve"> escalate to the MLRO any refusal or delay from the customer </w:t>
      </w:r>
    </w:p>
    <w:p w14:paraId="3A99D2F0" w14:textId="77777777" w:rsidR="00B50772" w:rsidRPr="000F534F" w:rsidRDefault="00B50772" w:rsidP="00B50772">
      <w:pPr>
        <w:spacing w:before="100" w:beforeAutospacing="1" w:after="100" w:afterAutospacing="1" w:line="240" w:lineRule="auto"/>
        <w:outlineLvl w:val="2"/>
        <w:rPr>
          <w:rFonts w:ascii="Open Sans" w:eastAsia="Times New Roman" w:hAnsi="Open Sans" w:cs="Open Sans"/>
          <w:color w:val="000000" w:themeColor="text1"/>
          <w:kern w:val="0"/>
          <w:sz w:val="24"/>
          <w:szCs w:val="24"/>
          <w:lang w:eastAsia="en-GB"/>
          <w14:ligatures w14:val="none"/>
        </w:rPr>
      </w:pPr>
      <w:bookmarkStart w:id="26" w:name="_Toc204904198"/>
      <w:bookmarkStart w:id="27" w:name="_Toc204904586"/>
      <w:r w:rsidRPr="000F534F">
        <w:rPr>
          <w:rFonts w:ascii="Open Sans" w:eastAsia="Times New Roman" w:hAnsi="Open Sans" w:cs="Open Sans"/>
          <w:color w:val="000000" w:themeColor="text1"/>
          <w:kern w:val="0"/>
          <w:sz w:val="24"/>
          <w:szCs w:val="24"/>
          <w:lang w:eastAsia="en-GB"/>
          <w14:ligatures w14:val="none"/>
        </w:rPr>
        <w:lastRenderedPageBreak/>
        <w:t>4.2 Simplified Due Diligence (SDD) &amp; E-Money Exemption</w:t>
      </w:r>
      <w:bookmarkEnd w:id="26"/>
      <w:bookmarkEnd w:id="27"/>
    </w:p>
    <w:p w14:paraId="3A3E18B4" w14:textId="77777777" w:rsidR="00B50772" w:rsidRPr="000F534F" w:rsidRDefault="00B5077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Where ML/TF risk is demonstrably low, FYM may apply SDD or the e-money-specific exemption—but only with robust monitoring in </w:t>
      </w:r>
      <w:proofErr w:type="gramStart"/>
      <w:r w:rsidRPr="000F534F">
        <w:rPr>
          <w:rFonts w:ascii="Open Sans" w:eastAsia="Times New Roman" w:hAnsi="Open Sans" w:cs="Open Sans"/>
          <w:color w:val="000000" w:themeColor="text1"/>
          <w:kern w:val="0"/>
          <w:sz w:val="24"/>
          <w:szCs w:val="24"/>
          <w:lang w:eastAsia="en-GB"/>
          <w14:ligatures w14:val="none"/>
        </w:rPr>
        <w:t>place :</w:t>
      </w:r>
      <w:proofErr w:type="gramEnd"/>
    </w:p>
    <w:p w14:paraId="7B469138" w14:textId="77777777" w:rsidR="00B50772" w:rsidRPr="000F534F" w:rsidRDefault="00B50772">
      <w:pPr>
        <w:numPr>
          <w:ilvl w:val="0"/>
          <w:numId w:val="35"/>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E-Money-Specific Exemption</w:t>
      </w:r>
    </w:p>
    <w:p w14:paraId="5D3E1DC2" w14:textId="77777777" w:rsidR="00B50772" w:rsidRPr="000F534F" w:rsidRDefault="00B50772">
      <w:pPr>
        <w:numPr>
          <w:ilvl w:val="1"/>
          <w:numId w:val="35"/>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Criteria: Non-reloadable or reloadable products capped at a stored-value limit of €150 and a cumulative cash-redemption limit of €50.</w:t>
      </w:r>
    </w:p>
    <w:p w14:paraId="3308849A" w14:textId="77777777" w:rsidR="00B50772" w:rsidRPr="000F534F" w:rsidRDefault="00B50772">
      <w:pPr>
        <w:numPr>
          <w:ilvl w:val="1"/>
          <w:numId w:val="35"/>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Conditions: Systems must automatically prevent breach of these limits; ongoing monitoring of customer behaviour to detect attempts to circumvent </w:t>
      </w:r>
      <w:proofErr w:type="gramStart"/>
      <w:r w:rsidRPr="000F534F">
        <w:rPr>
          <w:rFonts w:ascii="Open Sans" w:eastAsia="Times New Roman" w:hAnsi="Open Sans" w:cs="Open Sans"/>
          <w:color w:val="000000" w:themeColor="text1"/>
          <w:kern w:val="0"/>
          <w:sz w:val="24"/>
          <w:szCs w:val="24"/>
          <w:lang w:eastAsia="en-GB"/>
          <w14:ligatures w14:val="none"/>
        </w:rPr>
        <w:t>limits .</w:t>
      </w:r>
      <w:proofErr w:type="gramEnd"/>
    </w:p>
    <w:p w14:paraId="68D3DBB7" w14:textId="77777777" w:rsidR="00B50772" w:rsidRPr="000F534F" w:rsidRDefault="00B50772">
      <w:pPr>
        <w:numPr>
          <w:ilvl w:val="0"/>
          <w:numId w:val="35"/>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Simplified Due Diligence</w:t>
      </w:r>
    </w:p>
    <w:p w14:paraId="22A0D82B" w14:textId="77777777" w:rsidR="00B50772" w:rsidRPr="000F534F" w:rsidRDefault="00B50772">
      <w:pPr>
        <w:numPr>
          <w:ilvl w:val="1"/>
          <w:numId w:val="35"/>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Application: Retail customers whose total anticipated product turnover falls below risk-based thresholds (e.g. cumulative funding ≤ €500 over 30 days).</w:t>
      </w:r>
    </w:p>
    <w:p w14:paraId="0F91B78D" w14:textId="77777777" w:rsidR="00B50772" w:rsidRPr="000F534F" w:rsidRDefault="00B50772">
      <w:pPr>
        <w:numPr>
          <w:ilvl w:val="1"/>
          <w:numId w:val="35"/>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Measures:</w:t>
      </w:r>
    </w:p>
    <w:p w14:paraId="643B4C1A" w14:textId="77777777" w:rsidR="00B50772" w:rsidRPr="000F534F" w:rsidRDefault="00B50772">
      <w:pPr>
        <w:numPr>
          <w:ilvl w:val="2"/>
          <w:numId w:val="35"/>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Verify minimal identity (email + mobile OTP) at onboarding.</w:t>
      </w:r>
    </w:p>
    <w:p w14:paraId="51E35DE8" w14:textId="2EB695BE" w:rsidR="00B50772" w:rsidRPr="000F534F" w:rsidRDefault="00B50772">
      <w:pPr>
        <w:numPr>
          <w:ilvl w:val="2"/>
          <w:numId w:val="35"/>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Post-verification pursuant to thresholds: full CDD triggered if customer approaches risk thresholds or if any </w:t>
      </w:r>
      <w:r w:rsidR="00982F7D" w:rsidRPr="000F534F">
        <w:rPr>
          <w:rFonts w:ascii="Open Sans" w:eastAsia="Times New Roman" w:hAnsi="Open Sans" w:cs="Open Sans"/>
          <w:color w:val="000000" w:themeColor="text1"/>
          <w:kern w:val="0"/>
          <w:sz w:val="24"/>
          <w:szCs w:val="24"/>
          <w:lang w:eastAsia="en-GB"/>
          <w14:ligatures w14:val="none"/>
        </w:rPr>
        <w:t>red flag</w:t>
      </w:r>
      <w:r w:rsidRPr="000F534F">
        <w:rPr>
          <w:rFonts w:ascii="Open Sans" w:eastAsia="Times New Roman" w:hAnsi="Open Sans" w:cs="Open Sans"/>
          <w:color w:val="000000" w:themeColor="text1"/>
          <w:kern w:val="0"/>
          <w:sz w:val="24"/>
          <w:szCs w:val="24"/>
          <w:lang w:eastAsia="en-GB"/>
          <w14:ligatures w14:val="none"/>
        </w:rPr>
        <w:t xml:space="preserve"> arises.</w:t>
      </w:r>
    </w:p>
    <w:p w14:paraId="1A966CAB" w14:textId="3EFAFF7E" w:rsidR="00B50772" w:rsidRPr="000F534F" w:rsidRDefault="00B50772">
      <w:pPr>
        <w:numPr>
          <w:ilvl w:val="2"/>
          <w:numId w:val="35"/>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Maintain automated alerts to capture unusual patterns that may indicate abuse of </w:t>
      </w:r>
      <w:r w:rsidR="00982F7D" w:rsidRPr="000F534F">
        <w:rPr>
          <w:rFonts w:ascii="Open Sans" w:eastAsia="Times New Roman" w:hAnsi="Open Sans" w:cs="Open Sans"/>
          <w:color w:val="000000" w:themeColor="text1"/>
          <w:kern w:val="0"/>
          <w:sz w:val="24"/>
          <w:szCs w:val="24"/>
          <w:lang w:eastAsia="en-GB"/>
          <w14:ligatures w14:val="none"/>
        </w:rPr>
        <w:t>SDD.</w:t>
      </w:r>
    </w:p>
    <w:p w14:paraId="17D3985E" w14:textId="77777777" w:rsidR="00B50772" w:rsidRPr="000F534F" w:rsidRDefault="00B5077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In both cases, FYM must maintain logs of SDD decisions and review these at least annually to confirm ongoing appropriateness.</w:t>
      </w:r>
    </w:p>
    <w:p w14:paraId="2B890320" w14:textId="0CA74EFD" w:rsidR="00B50772" w:rsidRPr="000F534F" w:rsidRDefault="00B50772"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4249A636" w14:textId="77777777" w:rsidR="00B50772" w:rsidRPr="000F534F" w:rsidRDefault="00B50772" w:rsidP="00B50772">
      <w:pPr>
        <w:spacing w:before="100" w:beforeAutospacing="1" w:after="100" w:afterAutospacing="1" w:line="240" w:lineRule="auto"/>
        <w:outlineLvl w:val="2"/>
        <w:rPr>
          <w:rFonts w:ascii="Open Sans" w:eastAsia="Times New Roman" w:hAnsi="Open Sans" w:cs="Open Sans"/>
          <w:color w:val="000000" w:themeColor="text1"/>
          <w:kern w:val="0"/>
          <w:sz w:val="24"/>
          <w:szCs w:val="24"/>
          <w:lang w:eastAsia="en-GB"/>
          <w14:ligatures w14:val="none"/>
        </w:rPr>
      </w:pPr>
      <w:bookmarkStart w:id="28" w:name="_Toc204904199"/>
      <w:bookmarkStart w:id="29" w:name="_Toc204904587"/>
      <w:r w:rsidRPr="000F534F">
        <w:rPr>
          <w:rFonts w:ascii="Open Sans" w:eastAsia="Times New Roman" w:hAnsi="Open Sans" w:cs="Open Sans"/>
          <w:color w:val="000000" w:themeColor="text1"/>
          <w:kern w:val="0"/>
          <w:sz w:val="24"/>
          <w:szCs w:val="24"/>
          <w:lang w:eastAsia="en-GB"/>
          <w14:ligatures w14:val="none"/>
        </w:rPr>
        <w:t>4.3 Enhanced Due Diligence (EDD)</w:t>
      </w:r>
      <w:bookmarkEnd w:id="28"/>
      <w:bookmarkEnd w:id="29"/>
    </w:p>
    <w:p w14:paraId="1E7A3951" w14:textId="67527C9B" w:rsidR="00B50772" w:rsidRPr="000F534F" w:rsidRDefault="00B5077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EDD is mandatory whenever a customer or transaction poses higher risk—such as PEP status, complex ownership, high-value e-money usage, or dealings with high-risk </w:t>
      </w:r>
      <w:r w:rsidR="00A94604" w:rsidRPr="000F534F">
        <w:rPr>
          <w:rFonts w:ascii="Open Sans" w:eastAsia="Times New Roman" w:hAnsi="Open Sans" w:cs="Open Sans"/>
          <w:color w:val="000000" w:themeColor="text1"/>
          <w:kern w:val="0"/>
          <w:sz w:val="24"/>
          <w:szCs w:val="24"/>
          <w:lang w:eastAsia="en-GB"/>
          <w14:ligatures w14:val="none"/>
        </w:rPr>
        <w:t>jurisdictions:</w:t>
      </w:r>
    </w:p>
    <w:p w14:paraId="51F587C8" w14:textId="77777777" w:rsidR="00B50772" w:rsidRPr="000F534F" w:rsidRDefault="00B50772">
      <w:pPr>
        <w:numPr>
          <w:ilvl w:val="0"/>
          <w:numId w:val="36"/>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Triggers for EDD</w:t>
      </w:r>
    </w:p>
    <w:p w14:paraId="5366D5B4" w14:textId="77777777" w:rsidR="00B50772" w:rsidRPr="000F534F" w:rsidRDefault="00B50772">
      <w:pPr>
        <w:numPr>
          <w:ilvl w:val="1"/>
          <w:numId w:val="36"/>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Customer is a PEP, PEP-family or close associate.</w:t>
      </w:r>
    </w:p>
    <w:p w14:paraId="2B213043" w14:textId="77777777" w:rsidR="00B50772" w:rsidRPr="000F534F" w:rsidRDefault="00B50772">
      <w:pPr>
        <w:numPr>
          <w:ilvl w:val="1"/>
          <w:numId w:val="36"/>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Customer domiciled, resident or transacting with a FATF high-risk or non-cooperative jurisdiction.</w:t>
      </w:r>
    </w:p>
    <w:p w14:paraId="334533F6" w14:textId="77777777" w:rsidR="00B50772" w:rsidRPr="000F534F" w:rsidRDefault="00B50772">
      <w:pPr>
        <w:numPr>
          <w:ilvl w:val="1"/>
          <w:numId w:val="36"/>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Complex or opaque ownership structures (e.g. layered trusts, special-purpose vehicles).</w:t>
      </w:r>
    </w:p>
    <w:p w14:paraId="00E731FF" w14:textId="77777777" w:rsidR="00B50772" w:rsidRPr="000F534F" w:rsidRDefault="00B50772">
      <w:pPr>
        <w:numPr>
          <w:ilvl w:val="1"/>
          <w:numId w:val="36"/>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Transaction size or velocity significantly above customer’s normal profile.</w:t>
      </w:r>
    </w:p>
    <w:p w14:paraId="27B5F802" w14:textId="77777777" w:rsidR="00EE40A8" w:rsidRPr="000F534F" w:rsidRDefault="00EE40A8" w:rsidP="00EE40A8">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p>
    <w:p w14:paraId="4075BE02" w14:textId="77777777" w:rsidR="00B50772" w:rsidRPr="000F534F" w:rsidRDefault="00B50772">
      <w:pPr>
        <w:numPr>
          <w:ilvl w:val="0"/>
          <w:numId w:val="36"/>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lastRenderedPageBreak/>
        <w:t>EDD Measures</w:t>
      </w:r>
    </w:p>
    <w:p w14:paraId="00071950" w14:textId="77777777" w:rsidR="00B50772" w:rsidRPr="000F534F" w:rsidRDefault="00B50772">
      <w:pPr>
        <w:numPr>
          <w:ilvl w:val="1"/>
          <w:numId w:val="36"/>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Senior-Manager Approval: Pre-onboarding sign-off by the MLRO or designated Senior Manager.</w:t>
      </w:r>
    </w:p>
    <w:p w14:paraId="2B62D50D" w14:textId="77777777" w:rsidR="00B50772" w:rsidRPr="000F534F" w:rsidRDefault="00B50772">
      <w:pPr>
        <w:numPr>
          <w:ilvl w:val="1"/>
          <w:numId w:val="36"/>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Source-of-Wealth &amp; Source-of-Funds: Detailed documentary evidence (e.g. audited financials, bank reference letters, property valuation reports).</w:t>
      </w:r>
    </w:p>
    <w:p w14:paraId="0994160A" w14:textId="77777777" w:rsidR="00B50772" w:rsidRPr="000F534F" w:rsidRDefault="00B50772">
      <w:pPr>
        <w:numPr>
          <w:ilvl w:val="1"/>
          <w:numId w:val="36"/>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Face-to-Face or Video Interview: Where identity risks are heightened.</w:t>
      </w:r>
    </w:p>
    <w:p w14:paraId="111E353C" w14:textId="77777777" w:rsidR="00B50772" w:rsidRPr="000F534F" w:rsidRDefault="00B50772">
      <w:pPr>
        <w:numPr>
          <w:ilvl w:val="1"/>
          <w:numId w:val="36"/>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Lower Thresholds &amp; Stricter Limits: Impose lower purse/transaction caps until EDD is satisfactorily completed.</w:t>
      </w:r>
    </w:p>
    <w:p w14:paraId="4EECE9BB" w14:textId="77777777" w:rsidR="00B50772" w:rsidRPr="000F534F" w:rsidRDefault="00B50772">
      <w:pPr>
        <w:numPr>
          <w:ilvl w:val="1"/>
          <w:numId w:val="36"/>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Enhanced Monitoring:</w:t>
      </w:r>
    </w:p>
    <w:p w14:paraId="71CF87D8" w14:textId="77777777" w:rsidR="00B50772" w:rsidRPr="000F534F" w:rsidRDefault="00B50772">
      <w:pPr>
        <w:numPr>
          <w:ilvl w:val="2"/>
          <w:numId w:val="36"/>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Real-time surveillance of all transactions.</w:t>
      </w:r>
    </w:p>
    <w:p w14:paraId="419B4C4D" w14:textId="77777777" w:rsidR="00B50772" w:rsidRPr="000F534F" w:rsidRDefault="00B50772">
      <w:pPr>
        <w:numPr>
          <w:ilvl w:val="2"/>
          <w:numId w:val="36"/>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Immediate alerting on any deviation from declared activity patterns.</w:t>
      </w:r>
    </w:p>
    <w:p w14:paraId="7DCAEFEC" w14:textId="77777777" w:rsidR="00B50772" w:rsidRPr="000F534F" w:rsidRDefault="00B50772">
      <w:pPr>
        <w:numPr>
          <w:ilvl w:val="2"/>
          <w:numId w:val="36"/>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Quarterly review of account activity and documentation.</w:t>
      </w:r>
    </w:p>
    <w:p w14:paraId="6D633BA6" w14:textId="77777777" w:rsidR="00B50772" w:rsidRPr="000F534F" w:rsidRDefault="00B50772">
      <w:pPr>
        <w:numPr>
          <w:ilvl w:val="0"/>
          <w:numId w:val="36"/>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Ongoing EDD Review</w:t>
      </w:r>
    </w:p>
    <w:p w14:paraId="12F44685" w14:textId="77777777" w:rsidR="00B50772" w:rsidRPr="000F534F" w:rsidRDefault="00B50772">
      <w:pPr>
        <w:numPr>
          <w:ilvl w:val="1"/>
          <w:numId w:val="36"/>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High-risk relationships reviewed at least quarterly, with fresh senior-manager approval required for continuation.</w:t>
      </w:r>
    </w:p>
    <w:p w14:paraId="40420F7E" w14:textId="77777777" w:rsidR="00B50772" w:rsidRPr="000F534F" w:rsidRDefault="00B50772">
      <w:pPr>
        <w:numPr>
          <w:ilvl w:val="1"/>
          <w:numId w:val="36"/>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Any adverse findings (e.g. inability to verify source of funds) must result in account restriction and referral to the MLRO for SAR consideration.</w:t>
      </w:r>
    </w:p>
    <w:p w14:paraId="415930EF" w14:textId="0AF81F79" w:rsidR="00B50772" w:rsidRPr="000F534F" w:rsidRDefault="00B50772"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77F81118" w14:textId="77777777" w:rsidR="00EE40A8" w:rsidRPr="000F534F" w:rsidRDefault="00EE40A8" w:rsidP="00F4506F">
      <w:pPr>
        <w:pStyle w:val="Heading1"/>
        <w:rPr>
          <w:rFonts w:ascii="Open Sans" w:eastAsia="Times New Roman" w:hAnsi="Open Sans" w:cs="Open Sans"/>
          <w:color w:val="000000" w:themeColor="text1"/>
          <w:sz w:val="24"/>
          <w:szCs w:val="24"/>
          <w:lang w:eastAsia="en-GB"/>
        </w:rPr>
      </w:pPr>
    </w:p>
    <w:p w14:paraId="6A1457C2" w14:textId="77777777" w:rsidR="00EE40A8" w:rsidRPr="000F534F" w:rsidRDefault="00EE40A8" w:rsidP="00F4506F">
      <w:pPr>
        <w:pStyle w:val="Heading1"/>
        <w:rPr>
          <w:rFonts w:ascii="Open Sans" w:eastAsia="Times New Roman" w:hAnsi="Open Sans" w:cs="Open Sans"/>
          <w:color w:val="000000" w:themeColor="text1"/>
          <w:sz w:val="24"/>
          <w:szCs w:val="24"/>
          <w:lang w:eastAsia="en-GB"/>
        </w:rPr>
      </w:pPr>
    </w:p>
    <w:p w14:paraId="6C77959A" w14:textId="77777777" w:rsidR="00EE40A8" w:rsidRPr="000F534F" w:rsidRDefault="00EE40A8" w:rsidP="00F4506F">
      <w:pPr>
        <w:pStyle w:val="Heading1"/>
        <w:rPr>
          <w:rFonts w:ascii="Open Sans" w:eastAsia="Times New Roman" w:hAnsi="Open Sans" w:cs="Open Sans"/>
          <w:color w:val="000000" w:themeColor="text1"/>
          <w:sz w:val="24"/>
          <w:szCs w:val="24"/>
          <w:lang w:eastAsia="en-GB"/>
        </w:rPr>
      </w:pPr>
    </w:p>
    <w:p w14:paraId="6FA34934" w14:textId="77777777" w:rsidR="00EE40A8" w:rsidRPr="000F534F" w:rsidRDefault="00EE40A8" w:rsidP="00F4506F">
      <w:pPr>
        <w:pStyle w:val="Heading1"/>
        <w:rPr>
          <w:rFonts w:ascii="Open Sans" w:eastAsia="Times New Roman" w:hAnsi="Open Sans" w:cs="Open Sans"/>
          <w:color w:val="000000" w:themeColor="text1"/>
          <w:sz w:val="24"/>
          <w:szCs w:val="24"/>
          <w:lang w:eastAsia="en-GB"/>
        </w:rPr>
      </w:pPr>
    </w:p>
    <w:p w14:paraId="6EAB29DB" w14:textId="77777777" w:rsidR="00EE40A8" w:rsidRPr="000F534F" w:rsidRDefault="00EE40A8" w:rsidP="00EE40A8">
      <w:pPr>
        <w:rPr>
          <w:color w:val="000000" w:themeColor="text1"/>
          <w:sz w:val="24"/>
          <w:szCs w:val="24"/>
          <w:lang w:eastAsia="en-GB"/>
        </w:rPr>
      </w:pPr>
    </w:p>
    <w:p w14:paraId="2123E117" w14:textId="77777777" w:rsidR="00EE40A8" w:rsidRPr="000F534F" w:rsidRDefault="00EE40A8" w:rsidP="00EE40A8">
      <w:pPr>
        <w:rPr>
          <w:color w:val="000000" w:themeColor="text1"/>
          <w:sz w:val="24"/>
          <w:szCs w:val="24"/>
          <w:lang w:eastAsia="en-GB"/>
        </w:rPr>
      </w:pPr>
    </w:p>
    <w:p w14:paraId="3677BB10" w14:textId="77777777" w:rsidR="00EE40A8" w:rsidRPr="000F534F" w:rsidRDefault="00EE40A8" w:rsidP="00EE40A8">
      <w:pPr>
        <w:rPr>
          <w:color w:val="000000" w:themeColor="text1"/>
          <w:sz w:val="24"/>
          <w:szCs w:val="24"/>
          <w:lang w:eastAsia="en-GB"/>
        </w:rPr>
      </w:pPr>
    </w:p>
    <w:p w14:paraId="5D323B58" w14:textId="77777777" w:rsidR="00EE40A8" w:rsidRPr="000F534F" w:rsidRDefault="00EE40A8" w:rsidP="00EE40A8">
      <w:pPr>
        <w:rPr>
          <w:color w:val="000000" w:themeColor="text1"/>
          <w:sz w:val="24"/>
          <w:szCs w:val="24"/>
          <w:lang w:eastAsia="en-GB"/>
        </w:rPr>
      </w:pPr>
    </w:p>
    <w:p w14:paraId="1A18964D" w14:textId="77777777" w:rsidR="00EE40A8" w:rsidRPr="000F534F" w:rsidRDefault="00EE40A8" w:rsidP="00EE40A8">
      <w:pPr>
        <w:rPr>
          <w:color w:val="000000" w:themeColor="text1"/>
          <w:sz w:val="24"/>
          <w:szCs w:val="24"/>
          <w:lang w:eastAsia="en-GB"/>
        </w:rPr>
      </w:pPr>
    </w:p>
    <w:p w14:paraId="1D58D62C" w14:textId="77777777" w:rsidR="00EE40A8" w:rsidRPr="000F534F" w:rsidRDefault="00EE40A8" w:rsidP="00EE40A8">
      <w:pPr>
        <w:rPr>
          <w:color w:val="000000" w:themeColor="text1"/>
          <w:sz w:val="24"/>
          <w:szCs w:val="24"/>
          <w:lang w:eastAsia="en-GB"/>
        </w:rPr>
      </w:pPr>
    </w:p>
    <w:p w14:paraId="7E79DDDA" w14:textId="42E9CB86" w:rsidR="00B50772" w:rsidRPr="000F534F" w:rsidRDefault="00B50772" w:rsidP="00EE40A8">
      <w:pPr>
        <w:pStyle w:val="Heading1"/>
        <w:rPr>
          <w:rFonts w:ascii="Open Sans" w:hAnsi="Open Sans" w:cs="Open Sans"/>
          <w:b/>
          <w:bCs/>
          <w:color w:val="000000" w:themeColor="text1"/>
          <w:sz w:val="24"/>
          <w:szCs w:val="24"/>
        </w:rPr>
      </w:pPr>
      <w:bookmarkStart w:id="30" w:name="_Toc204904200"/>
      <w:bookmarkStart w:id="31" w:name="_Toc204904588"/>
      <w:r w:rsidRPr="000F534F">
        <w:rPr>
          <w:rFonts w:ascii="Open Sans" w:hAnsi="Open Sans" w:cs="Open Sans"/>
          <w:b/>
          <w:bCs/>
          <w:color w:val="000000" w:themeColor="text1"/>
          <w:sz w:val="24"/>
          <w:szCs w:val="24"/>
        </w:rPr>
        <w:lastRenderedPageBreak/>
        <w:t>5. Ongoing Monitoring and Transaction Controls</w:t>
      </w:r>
      <w:bookmarkEnd w:id="30"/>
      <w:bookmarkEnd w:id="31"/>
    </w:p>
    <w:p w14:paraId="2440FE8D" w14:textId="5F3DD7E4" w:rsidR="00B50772" w:rsidRPr="000F534F" w:rsidRDefault="00B5077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FYM Compliance Limited maintains a layered monitoring framework to detect and respond to unusual or suspicious activity in real time and through periodic reviews. These controls are calibrated to the specifics of electronic-money issuance, remittance and FX conversion products, drawing on JMLSG guidance and FCA </w:t>
      </w:r>
      <w:r w:rsidR="00A94604" w:rsidRPr="000F534F">
        <w:rPr>
          <w:rFonts w:ascii="Open Sans" w:eastAsia="Times New Roman" w:hAnsi="Open Sans" w:cs="Open Sans"/>
          <w:color w:val="000000" w:themeColor="text1"/>
          <w:kern w:val="0"/>
          <w:sz w:val="24"/>
          <w:szCs w:val="24"/>
          <w:lang w:eastAsia="en-GB"/>
          <w14:ligatures w14:val="none"/>
        </w:rPr>
        <w:t>requirements.</w:t>
      </w:r>
    </w:p>
    <w:p w14:paraId="6C723D50" w14:textId="62903DDD" w:rsidR="00B50772" w:rsidRPr="000F534F" w:rsidRDefault="00B50772"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75A71AF3" w14:textId="77777777" w:rsidR="00B50772" w:rsidRPr="000F534F" w:rsidRDefault="00B50772" w:rsidP="00B50772">
      <w:pPr>
        <w:spacing w:before="100" w:beforeAutospacing="1" w:after="100" w:afterAutospacing="1" w:line="240" w:lineRule="auto"/>
        <w:outlineLvl w:val="2"/>
        <w:rPr>
          <w:rFonts w:ascii="Open Sans" w:eastAsia="Times New Roman" w:hAnsi="Open Sans" w:cs="Open Sans"/>
          <w:color w:val="000000" w:themeColor="text1"/>
          <w:kern w:val="0"/>
          <w:sz w:val="24"/>
          <w:szCs w:val="24"/>
          <w:lang w:eastAsia="en-GB"/>
          <w14:ligatures w14:val="none"/>
        </w:rPr>
      </w:pPr>
      <w:bookmarkStart w:id="32" w:name="_Toc204904201"/>
      <w:bookmarkStart w:id="33" w:name="_Toc204904589"/>
      <w:r w:rsidRPr="000F534F">
        <w:rPr>
          <w:rFonts w:ascii="Open Sans" w:eastAsia="Times New Roman" w:hAnsi="Open Sans" w:cs="Open Sans"/>
          <w:color w:val="000000" w:themeColor="text1"/>
          <w:kern w:val="0"/>
          <w:sz w:val="24"/>
          <w:szCs w:val="24"/>
          <w:lang w:eastAsia="en-GB"/>
          <w14:ligatures w14:val="none"/>
        </w:rPr>
        <w:t>5.1 Automated Real-Time Monitoring</w:t>
      </w:r>
      <w:bookmarkEnd w:id="32"/>
      <w:bookmarkEnd w:id="33"/>
    </w:p>
    <w:p w14:paraId="26C1C3E8" w14:textId="77777777" w:rsidR="00B50772" w:rsidRPr="000F534F" w:rsidRDefault="00B5077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To capture high-risk patterns at the point of transaction:</w:t>
      </w:r>
    </w:p>
    <w:p w14:paraId="728556D9" w14:textId="77777777" w:rsidR="00B50772" w:rsidRPr="000F534F" w:rsidRDefault="00B50772">
      <w:pPr>
        <w:numPr>
          <w:ilvl w:val="0"/>
          <w:numId w:val="37"/>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Rule-Based Engines</w:t>
      </w:r>
    </w:p>
    <w:p w14:paraId="0061AC2F" w14:textId="77777777" w:rsidR="00B50772" w:rsidRPr="000F534F" w:rsidRDefault="00B50772">
      <w:pPr>
        <w:numPr>
          <w:ilvl w:val="1"/>
          <w:numId w:val="37"/>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Deploy configurable rules tailored to each product’s risk profile (e.g. rapid reload/spend cycles on e-money purses; FX rate arbitrage attempts</w:t>
      </w:r>
      <w:proofErr w:type="gramStart"/>
      <w:r w:rsidRPr="000F534F">
        <w:rPr>
          <w:rFonts w:ascii="Open Sans" w:eastAsia="Times New Roman" w:hAnsi="Open Sans" w:cs="Open Sans"/>
          <w:color w:val="000000" w:themeColor="text1"/>
          <w:kern w:val="0"/>
          <w:sz w:val="24"/>
          <w:szCs w:val="24"/>
          <w:lang w:eastAsia="en-GB"/>
          <w14:ligatures w14:val="none"/>
        </w:rPr>
        <w:t>) .</w:t>
      </w:r>
      <w:proofErr w:type="gramEnd"/>
    </w:p>
    <w:p w14:paraId="3E174989" w14:textId="77777777" w:rsidR="00B50772" w:rsidRPr="000F534F" w:rsidRDefault="00B50772">
      <w:pPr>
        <w:numPr>
          <w:ilvl w:val="0"/>
          <w:numId w:val="37"/>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Velocity and Threshold Checks</w:t>
      </w:r>
    </w:p>
    <w:p w14:paraId="1E6CEB08" w14:textId="77777777" w:rsidR="00B50772" w:rsidRPr="000F534F" w:rsidRDefault="00B50772">
      <w:pPr>
        <w:numPr>
          <w:ilvl w:val="1"/>
          <w:numId w:val="37"/>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Enforce product limits (e.g. £500 per top-up, £200 per card transaction, £750 daily cash top-up) and trigger alerts when customers approach or exceed these limits.</w:t>
      </w:r>
    </w:p>
    <w:p w14:paraId="53816719" w14:textId="77777777" w:rsidR="00B50772" w:rsidRPr="000F534F" w:rsidRDefault="00B50772">
      <w:pPr>
        <w:numPr>
          <w:ilvl w:val="0"/>
          <w:numId w:val="37"/>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Geographic Anomaly Detection</w:t>
      </w:r>
    </w:p>
    <w:p w14:paraId="265D1814" w14:textId="77777777" w:rsidR="00B50772" w:rsidRPr="000F534F" w:rsidRDefault="00B50772">
      <w:pPr>
        <w:numPr>
          <w:ilvl w:val="1"/>
          <w:numId w:val="37"/>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Flag cross-border transactions from “normal” geographies (e.g. UK/EU) into high-risk third countries; block or hold for review based on risk appetite.</w:t>
      </w:r>
    </w:p>
    <w:p w14:paraId="5C71839E" w14:textId="77777777" w:rsidR="00B50772" w:rsidRPr="000F534F" w:rsidRDefault="00B50772">
      <w:pPr>
        <w:numPr>
          <w:ilvl w:val="0"/>
          <w:numId w:val="37"/>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Device and Channel Intelligence</w:t>
      </w:r>
    </w:p>
    <w:p w14:paraId="09D321C3" w14:textId="77777777" w:rsidR="00B50772" w:rsidRPr="000F534F" w:rsidRDefault="00B50772">
      <w:pPr>
        <w:numPr>
          <w:ilvl w:val="1"/>
          <w:numId w:val="37"/>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Integrate device-fingerprinting, IP geolocation and behavioural analytics to detect impersonation or network-based layering.</w:t>
      </w:r>
    </w:p>
    <w:p w14:paraId="03C2F5C2" w14:textId="52A220AC" w:rsidR="00B50772" w:rsidRPr="000F534F" w:rsidRDefault="00B50772"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695AC4A1" w14:textId="77777777" w:rsidR="00B50772" w:rsidRPr="000F534F" w:rsidRDefault="00B50772" w:rsidP="00B50772">
      <w:pPr>
        <w:spacing w:before="100" w:beforeAutospacing="1" w:after="100" w:afterAutospacing="1" w:line="240" w:lineRule="auto"/>
        <w:outlineLvl w:val="2"/>
        <w:rPr>
          <w:rFonts w:ascii="Open Sans" w:eastAsia="Times New Roman" w:hAnsi="Open Sans" w:cs="Open Sans"/>
          <w:color w:val="000000" w:themeColor="text1"/>
          <w:kern w:val="0"/>
          <w:sz w:val="24"/>
          <w:szCs w:val="24"/>
          <w:lang w:eastAsia="en-GB"/>
          <w14:ligatures w14:val="none"/>
        </w:rPr>
      </w:pPr>
      <w:bookmarkStart w:id="34" w:name="_Toc204904202"/>
      <w:bookmarkStart w:id="35" w:name="_Toc204904590"/>
      <w:r w:rsidRPr="000F534F">
        <w:rPr>
          <w:rFonts w:ascii="Open Sans" w:eastAsia="Times New Roman" w:hAnsi="Open Sans" w:cs="Open Sans"/>
          <w:color w:val="000000" w:themeColor="text1"/>
          <w:kern w:val="0"/>
          <w:sz w:val="24"/>
          <w:szCs w:val="24"/>
          <w:lang w:eastAsia="en-GB"/>
          <w14:ligatures w14:val="none"/>
        </w:rPr>
        <w:t>5.2 Manual Review &amp; Case Management</w:t>
      </w:r>
      <w:bookmarkEnd w:id="34"/>
      <w:bookmarkEnd w:id="35"/>
    </w:p>
    <w:p w14:paraId="5A363452" w14:textId="77777777" w:rsidR="00B50772" w:rsidRPr="000F534F" w:rsidRDefault="00B5077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Not all alerts indicate ML/TF—dedicated analysts review and resolve alerts through a structured process:</w:t>
      </w:r>
    </w:p>
    <w:p w14:paraId="6C8213D7" w14:textId="77777777" w:rsidR="00B50772" w:rsidRPr="000F534F" w:rsidRDefault="00B50772">
      <w:pPr>
        <w:numPr>
          <w:ilvl w:val="0"/>
          <w:numId w:val="38"/>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Triage &amp; Prioritisation</w:t>
      </w:r>
    </w:p>
    <w:p w14:paraId="55400814" w14:textId="77777777" w:rsidR="00B50772" w:rsidRPr="000F534F" w:rsidRDefault="00B50772">
      <w:pPr>
        <w:numPr>
          <w:ilvl w:val="1"/>
          <w:numId w:val="38"/>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Categorise alerts by severity (low/medium/high) based on predefined scoring metrics (e.g. alert type, customer risk rating, transaction amount).</w:t>
      </w:r>
    </w:p>
    <w:p w14:paraId="264E2D3F" w14:textId="77777777" w:rsidR="00EE40A8" w:rsidRPr="000F534F" w:rsidRDefault="00EE40A8" w:rsidP="00EE40A8">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p>
    <w:p w14:paraId="1482D38A" w14:textId="77777777" w:rsidR="00B50772" w:rsidRPr="000F534F" w:rsidRDefault="00B50772">
      <w:pPr>
        <w:numPr>
          <w:ilvl w:val="0"/>
          <w:numId w:val="38"/>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lastRenderedPageBreak/>
        <w:t>Investigation</w:t>
      </w:r>
    </w:p>
    <w:p w14:paraId="79FA1AAA" w14:textId="77777777" w:rsidR="00B50772" w:rsidRPr="000F534F" w:rsidRDefault="00B50772">
      <w:pPr>
        <w:numPr>
          <w:ilvl w:val="1"/>
          <w:numId w:val="38"/>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Analysts gather supplementary information: transaction history, CDD files, source-of-fund documentation.</w:t>
      </w:r>
    </w:p>
    <w:p w14:paraId="0ADDDB2E" w14:textId="77777777" w:rsidR="00B50772" w:rsidRPr="000F534F" w:rsidRDefault="00B50772">
      <w:pPr>
        <w:numPr>
          <w:ilvl w:val="0"/>
          <w:numId w:val="38"/>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Decision &amp; Documentation</w:t>
      </w:r>
    </w:p>
    <w:p w14:paraId="7C2E2B14" w14:textId="77777777" w:rsidR="00B50772" w:rsidRPr="000F534F" w:rsidRDefault="00B50772">
      <w:pPr>
        <w:numPr>
          <w:ilvl w:val="1"/>
          <w:numId w:val="38"/>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Record outcome in the case-management system:</w:t>
      </w:r>
    </w:p>
    <w:p w14:paraId="1237A763" w14:textId="77777777" w:rsidR="00B50772" w:rsidRPr="000F534F" w:rsidRDefault="00B50772">
      <w:pPr>
        <w:numPr>
          <w:ilvl w:val="2"/>
          <w:numId w:val="38"/>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False Positive: close with rationale; tune rules to reduce similar alerts.</w:t>
      </w:r>
    </w:p>
    <w:p w14:paraId="7C1D4406" w14:textId="77777777" w:rsidR="00B50772" w:rsidRPr="000F534F" w:rsidRDefault="00B50772">
      <w:pPr>
        <w:numPr>
          <w:ilvl w:val="2"/>
          <w:numId w:val="38"/>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True Positive: escalate to MLRO for SAR consideration.</w:t>
      </w:r>
    </w:p>
    <w:p w14:paraId="09C789D4" w14:textId="77777777" w:rsidR="00B50772" w:rsidRPr="000F534F" w:rsidRDefault="00B50772">
      <w:pPr>
        <w:numPr>
          <w:ilvl w:val="2"/>
          <w:numId w:val="38"/>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Process Gap: recommend control enhancements or training.</w:t>
      </w:r>
    </w:p>
    <w:p w14:paraId="46FF3001" w14:textId="2E357989" w:rsidR="00B50772" w:rsidRPr="000F534F" w:rsidRDefault="00B5077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All case notes, evidence and decisions are retained electronically for at least five </w:t>
      </w:r>
      <w:r w:rsidR="00982F7D" w:rsidRPr="000F534F">
        <w:rPr>
          <w:rFonts w:ascii="Open Sans" w:eastAsia="Times New Roman" w:hAnsi="Open Sans" w:cs="Open Sans"/>
          <w:color w:val="000000" w:themeColor="text1"/>
          <w:kern w:val="0"/>
          <w:sz w:val="24"/>
          <w:szCs w:val="24"/>
          <w:lang w:eastAsia="en-GB"/>
          <w14:ligatures w14:val="none"/>
        </w:rPr>
        <w:t>years.</w:t>
      </w:r>
    </w:p>
    <w:p w14:paraId="46E173B9" w14:textId="2ACEB3A8" w:rsidR="00B50772" w:rsidRPr="000F534F" w:rsidRDefault="00B50772"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5221667C" w14:textId="77777777" w:rsidR="00B50772" w:rsidRPr="000F534F" w:rsidRDefault="00B50772" w:rsidP="00B50772">
      <w:pPr>
        <w:spacing w:before="100" w:beforeAutospacing="1" w:after="100" w:afterAutospacing="1" w:line="240" w:lineRule="auto"/>
        <w:outlineLvl w:val="2"/>
        <w:rPr>
          <w:rFonts w:ascii="Open Sans" w:eastAsia="Times New Roman" w:hAnsi="Open Sans" w:cs="Open Sans"/>
          <w:color w:val="000000" w:themeColor="text1"/>
          <w:kern w:val="0"/>
          <w:sz w:val="24"/>
          <w:szCs w:val="24"/>
          <w:lang w:eastAsia="en-GB"/>
          <w14:ligatures w14:val="none"/>
        </w:rPr>
      </w:pPr>
      <w:bookmarkStart w:id="36" w:name="_Toc204904203"/>
      <w:bookmarkStart w:id="37" w:name="_Toc204904591"/>
      <w:r w:rsidRPr="000F534F">
        <w:rPr>
          <w:rFonts w:ascii="Open Sans" w:eastAsia="Times New Roman" w:hAnsi="Open Sans" w:cs="Open Sans"/>
          <w:color w:val="000000" w:themeColor="text1"/>
          <w:kern w:val="0"/>
          <w:sz w:val="24"/>
          <w:szCs w:val="24"/>
          <w:lang w:eastAsia="en-GB"/>
          <w14:ligatures w14:val="none"/>
        </w:rPr>
        <w:t>5.3 Escalation &amp; SAR Reporting</w:t>
      </w:r>
      <w:bookmarkEnd w:id="36"/>
      <w:bookmarkEnd w:id="37"/>
    </w:p>
    <w:p w14:paraId="66657A90" w14:textId="77777777" w:rsidR="00B50772" w:rsidRPr="000F534F" w:rsidRDefault="00B5077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When suspicion of ML/TF arises, FYM adheres to statutory timelines and internal SLAs:</w:t>
      </w:r>
    </w:p>
    <w:p w14:paraId="5E1BC625" w14:textId="77777777" w:rsidR="00B50772" w:rsidRPr="000F534F" w:rsidRDefault="00B50772">
      <w:pPr>
        <w:numPr>
          <w:ilvl w:val="0"/>
          <w:numId w:val="39"/>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Internal Escalation</w:t>
      </w:r>
    </w:p>
    <w:p w14:paraId="6A8D5F7E" w14:textId="77777777" w:rsidR="00B50772" w:rsidRPr="000F534F" w:rsidRDefault="00B50772">
      <w:pPr>
        <w:numPr>
          <w:ilvl w:val="1"/>
          <w:numId w:val="39"/>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Analysts must submit high-risk cases to the MLRO within 24 hours of identification.</w:t>
      </w:r>
    </w:p>
    <w:p w14:paraId="4C954DBF" w14:textId="5F228E30" w:rsidR="00B50772" w:rsidRPr="000F534F" w:rsidRDefault="00B50772">
      <w:pPr>
        <w:numPr>
          <w:ilvl w:val="1"/>
          <w:numId w:val="39"/>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MLRO assesses and, if warranted, files a Suspicious Activity Report (SAR) with the NCA “as soon as is practicable” and no later than 30 days from initial </w:t>
      </w:r>
      <w:r w:rsidR="00A94604" w:rsidRPr="000F534F">
        <w:rPr>
          <w:rFonts w:ascii="Open Sans" w:eastAsia="Times New Roman" w:hAnsi="Open Sans" w:cs="Open Sans"/>
          <w:color w:val="000000" w:themeColor="text1"/>
          <w:kern w:val="0"/>
          <w:sz w:val="24"/>
          <w:szCs w:val="24"/>
          <w:lang w:eastAsia="en-GB"/>
          <w14:ligatures w14:val="none"/>
        </w:rPr>
        <w:t>suspicion.</w:t>
      </w:r>
    </w:p>
    <w:p w14:paraId="16D48496" w14:textId="77777777" w:rsidR="00B50772" w:rsidRPr="000F534F" w:rsidRDefault="00B50772">
      <w:pPr>
        <w:numPr>
          <w:ilvl w:val="0"/>
          <w:numId w:val="39"/>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SAR Quality Assurance</w:t>
      </w:r>
    </w:p>
    <w:p w14:paraId="71EF2D0E" w14:textId="77777777" w:rsidR="00B50772" w:rsidRPr="000F534F" w:rsidRDefault="00B50772">
      <w:pPr>
        <w:numPr>
          <w:ilvl w:val="1"/>
          <w:numId w:val="39"/>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Use a SAR templating tool aligned to NCA guidance to ensure completeness (customer identifiers, transaction details, rationales).</w:t>
      </w:r>
    </w:p>
    <w:p w14:paraId="7FA0659F" w14:textId="77777777" w:rsidR="00B50772" w:rsidRPr="000F534F" w:rsidRDefault="00B50772">
      <w:pPr>
        <w:numPr>
          <w:ilvl w:val="1"/>
          <w:numId w:val="39"/>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Quarterly MLRO review of SAR outcomes and feedback to analysts to improve detection quality.</w:t>
      </w:r>
    </w:p>
    <w:p w14:paraId="4767888F" w14:textId="30CC5B13" w:rsidR="00B50772" w:rsidRPr="000F534F" w:rsidRDefault="00B50772"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69EEC344" w14:textId="77777777" w:rsidR="00B50772" w:rsidRPr="000F534F" w:rsidRDefault="00B50772" w:rsidP="00B50772">
      <w:pPr>
        <w:spacing w:before="100" w:beforeAutospacing="1" w:after="100" w:afterAutospacing="1" w:line="240" w:lineRule="auto"/>
        <w:outlineLvl w:val="2"/>
        <w:rPr>
          <w:rFonts w:ascii="Open Sans" w:eastAsia="Times New Roman" w:hAnsi="Open Sans" w:cs="Open Sans"/>
          <w:color w:val="000000" w:themeColor="text1"/>
          <w:kern w:val="0"/>
          <w:sz w:val="24"/>
          <w:szCs w:val="24"/>
          <w:lang w:eastAsia="en-GB"/>
          <w14:ligatures w14:val="none"/>
        </w:rPr>
      </w:pPr>
      <w:bookmarkStart w:id="38" w:name="_Toc204904204"/>
      <w:bookmarkStart w:id="39" w:name="_Toc204904592"/>
      <w:r w:rsidRPr="000F534F">
        <w:rPr>
          <w:rFonts w:ascii="Open Sans" w:eastAsia="Times New Roman" w:hAnsi="Open Sans" w:cs="Open Sans"/>
          <w:color w:val="000000" w:themeColor="text1"/>
          <w:kern w:val="0"/>
          <w:sz w:val="24"/>
          <w:szCs w:val="24"/>
          <w:lang w:eastAsia="en-GB"/>
          <w14:ligatures w14:val="none"/>
        </w:rPr>
        <w:t>5.4 Sanctions and PEP Screening</w:t>
      </w:r>
      <w:bookmarkEnd w:id="38"/>
      <w:bookmarkEnd w:id="39"/>
    </w:p>
    <w:p w14:paraId="07C6086F" w14:textId="77777777" w:rsidR="00B50772" w:rsidRPr="000F534F" w:rsidRDefault="00B5077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FYM screens customers and transactions against all relevant sanctions and PEP lists to prevent prohibited business:</w:t>
      </w:r>
    </w:p>
    <w:p w14:paraId="533E400C" w14:textId="77777777" w:rsidR="00B50772" w:rsidRPr="000F534F" w:rsidRDefault="00B50772">
      <w:pPr>
        <w:numPr>
          <w:ilvl w:val="0"/>
          <w:numId w:val="40"/>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List Coverage</w:t>
      </w:r>
    </w:p>
    <w:p w14:paraId="162BEF45" w14:textId="1717B77F" w:rsidR="00B50772" w:rsidRPr="000F534F" w:rsidRDefault="00B50772">
      <w:pPr>
        <w:numPr>
          <w:ilvl w:val="1"/>
          <w:numId w:val="40"/>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Daily automated screening against OFSI (UK), UN and EU consolidated lists; supplement with commercially licensed PEP </w:t>
      </w:r>
      <w:r w:rsidR="00A94604" w:rsidRPr="000F534F">
        <w:rPr>
          <w:rFonts w:ascii="Open Sans" w:eastAsia="Times New Roman" w:hAnsi="Open Sans" w:cs="Open Sans"/>
          <w:color w:val="000000" w:themeColor="text1"/>
          <w:kern w:val="0"/>
          <w:sz w:val="24"/>
          <w:szCs w:val="24"/>
          <w:lang w:eastAsia="en-GB"/>
          <w14:ligatures w14:val="none"/>
        </w:rPr>
        <w:t>databases.</w:t>
      </w:r>
    </w:p>
    <w:p w14:paraId="2E86D48D" w14:textId="77777777" w:rsidR="00B50772" w:rsidRPr="000F534F" w:rsidRDefault="00B50772">
      <w:pPr>
        <w:numPr>
          <w:ilvl w:val="0"/>
          <w:numId w:val="40"/>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lastRenderedPageBreak/>
        <w:t>Onboarding &amp; Ongoing</w:t>
      </w:r>
    </w:p>
    <w:p w14:paraId="0594FEB1" w14:textId="77777777" w:rsidR="00B50772" w:rsidRPr="000F534F" w:rsidRDefault="00B50772">
      <w:pPr>
        <w:numPr>
          <w:ilvl w:val="1"/>
          <w:numId w:val="40"/>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Onboard only after a clear pass; daily batch re-screen to catch newly listed individuals or entities.</w:t>
      </w:r>
    </w:p>
    <w:p w14:paraId="3FFB7B22" w14:textId="77777777" w:rsidR="00B50772" w:rsidRPr="000F534F" w:rsidRDefault="00B50772">
      <w:pPr>
        <w:numPr>
          <w:ilvl w:val="0"/>
          <w:numId w:val="40"/>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Hold and Review</w:t>
      </w:r>
    </w:p>
    <w:p w14:paraId="2DAF8EFC" w14:textId="77777777" w:rsidR="00B50772" w:rsidRPr="000F534F" w:rsidRDefault="00B50772">
      <w:pPr>
        <w:numPr>
          <w:ilvl w:val="1"/>
          <w:numId w:val="40"/>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Any match triggers an immediate hold on affected funds and escalation to the MLRO; liaise with OFSI on required notifications and asset freezes.</w:t>
      </w:r>
    </w:p>
    <w:p w14:paraId="430D25E6" w14:textId="56CF0002" w:rsidR="00B50772" w:rsidRPr="000F534F" w:rsidRDefault="00B50772"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6A73C5EA" w14:textId="77777777" w:rsidR="00B50772" w:rsidRPr="000F534F" w:rsidRDefault="00B50772" w:rsidP="00B50772">
      <w:pPr>
        <w:spacing w:before="100" w:beforeAutospacing="1" w:after="100" w:afterAutospacing="1" w:line="240" w:lineRule="auto"/>
        <w:outlineLvl w:val="2"/>
        <w:rPr>
          <w:rFonts w:ascii="Open Sans" w:eastAsia="Times New Roman" w:hAnsi="Open Sans" w:cs="Open Sans"/>
          <w:color w:val="000000" w:themeColor="text1"/>
          <w:kern w:val="0"/>
          <w:sz w:val="24"/>
          <w:szCs w:val="24"/>
          <w:lang w:eastAsia="en-GB"/>
          <w14:ligatures w14:val="none"/>
        </w:rPr>
      </w:pPr>
      <w:bookmarkStart w:id="40" w:name="_Toc204904205"/>
      <w:bookmarkStart w:id="41" w:name="_Toc204904593"/>
      <w:r w:rsidRPr="000F534F">
        <w:rPr>
          <w:rFonts w:ascii="Open Sans" w:eastAsia="Times New Roman" w:hAnsi="Open Sans" w:cs="Open Sans"/>
          <w:color w:val="000000" w:themeColor="text1"/>
          <w:kern w:val="0"/>
          <w:sz w:val="24"/>
          <w:szCs w:val="24"/>
          <w:lang w:eastAsia="en-GB"/>
          <w14:ligatures w14:val="none"/>
        </w:rPr>
        <w:t>5.5 Wire Transfer Regulation (WTR) Compliance</w:t>
      </w:r>
      <w:bookmarkEnd w:id="40"/>
      <w:bookmarkEnd w:id="41"/>
    </w:p>
    <w:p w14:paraId="767C8848" w14:textId="77777777" w:rsidR="00B50772" w:rsidRPr="000F534F" w:rsidRDefault="00B5077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Although primarily an e-money issuer, FYM’s remittance and FX services fall under the UK’s WTR regime for transfers ≥ €1,000:</w:t>
      </w:r>
    </w:p>
    <w:p w14:paraId="2285300A" w14:textId="77777777" w:rsidR="00B50772" w:rsidRPr="000F534F" w:rsidRDefault="00B50772">
      <w:pPr>
        <w:numPr>
          <w:ilvl w:val="0"/>
          <w:numId w:val="41"/>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Full Originator Information</w:t>
      </w:r>
    </w:p>
    <w:p w14:paraId="6A90A91A" w14:textId="77777777" w:rsidR="00B50772" w:rsidRPr="000F534F" w:rsidRDefault="00B50772">
      <w:pPr>
        <w:numPr>
          <w:ilvl w:val="1"/>
          <w:numId w:val="41"/>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Collect and verify payer/payee name, account number, address, and SWIFT/BIC or national banking code before </w:t>
      </w:r>
      <w:proofErr w:type="gramStart"/>
      <w:r w:rsidRPr="000F534F">
        <w:rPr>
          <w:rFonts w:ascii="Open Sans" w:eastAsia="Times New Roman" w:hAnsi="Open Sans" w:cs="Open Sans"/>
          <w:color w:val="000000" w:themeColor="text1"/>
          <w:kern w:val="0"/>
          <w:sz w:val="24"/>
          <w:szCs w:val="24"/>
          <w:lang w:eastAsia="en-GB"/>
          <w14:ligatures w14:val="none"/>
        </w:rPr>
        <w:t>execution .</w:t>
      </w:r>
      <w:proofErr w:type="gramEnd"/>
    </w:p>
    <w:p w14:paraId="4AB4307F" w14:textId="77777777" w:rsidR="00B50772" w:rsidRPr="000F534F" w:rsidRDefault="00B50772">
      <w:pPr>
        <w:numPr>
          <w:ilvl w:val="0"/>
          <w:numId w:val="41"/>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Information Retention &amp; Transmission</w:t>
      </w:r>
    </w:p>
    <w:p w14:paraId="7DB5611C" w14:textId="77777777" w:rsidR="00B50772" w:rsidRPr="000F534F" w:rsidRDefault="00B50772">
      <w:pPr>
        <w:numPr>
          <w:ilvl w:val="1"/>
          <w:numId w:val="41"/>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Transmit originator/beneficiary data in the payment message; preserve related records for five years.</w:t>
      </w:r>
    </w:p>
    <w:p w14:paraId="325B5B5F" w14:textId="77777777" w:rsidR="00B50772" w:rsidRPr="000F534F" w:rsidRDefault="00B50772">
      <w:pPr>
        <w:numPr>
          <w:ilvl w:val="0"/>
          <w:numId w:val="41"/>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Automated Screening</w:t>
      </w:r>
    </w:p>
    <w:p w14:paraId="75CD0A13" w14:textId="77777777" w:rsidR="00B50772" w:rsidRPr="000F534F" w:rsidRDefault="00B50772">
      <w:pPr>
        <w:numPr>
          <w:ilvl w:val="1"/>
          <w:numId w:val="41"/>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Enforce WTR checks within the transaction workflow to prevent execution of transfers lacking complete information.</w:t>
      </w:r>
    </w:p>
    <w:p w14:paraId="56086E71" w14:textId="03E736C4" w:rsidR="00B50772" w:rsidRPr="000F534F" w:rsidRDefault="00B50772"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1C81C27D" w14:textId="77777777" w:rsidR="00B50772" w:rsidRPr="000F534F" w:rsidRDefault="00B5077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By combining real-time rule engines with disciplined manual review, rigorous SAR processes, and full sanctions/WTR compliance, FYM ensures its ongoing monitoring and controls are both effective and proportionate to the ML/TF risks inherent in its e-money and payment-services offerings.</w:t>
      </w:r>
    </w:p>
    <w:p w14:paraId="783C9528" w14:textId="77777777" w:rsidR="00EE40A8" w:rsidRPr="000F534F" w:rsidRDefault="00EE40A8"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p>
    <w:p w14:paraId="0F2A22E9" w14:textId="77777777" w:rsidR="00EE40A8" w:rsidRPr="000F534F" w:rsidRDefault="00EE40A8"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p>
    <w:p w14:paraId="7173073A" w14:textId="77777777" w:rsidR="00EE40A8" w:rsidRPr="000F534F" w:rsidRDefault="00EE40A8"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p>
    <w:p w14:paraId="0C01A9FC" w14:textId="77777777" w:rsidR="00EE40A8" w:rsidRPr="000F534F" w:rsidRDefault="00EE40A8"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p>
    <w:p w14:paraId="40A3E48B" w14:textId="77777777" w:rsidR="000F534F" w:rsidRDefault="000F534F" w:rsidP="00EE40A8">
      <w:pPr>
        <w:pStyle w:val="Heading1"/>
        <w:rPr>
          <w:color w:val="000000" w:themeColor="text1"/>
          <w:sz w:val="24"/>
          <w:szCs w:val="24"/>
        </w:rPr>
      </w:pPr>
      <w:bookmarkStart w:id="42" w:name="_Toc204904206"/>
      <w:bookmarkStart w:id="43" w:name="_Toc204904594"/>
    </w:p>
    <w:p w14:paraId="30F28A8D" w14:textId="01B966A8" w:rsidR="00B50772" w:rsidRPr="000F534F" w:rsidRDefault="00B50772" w:rsidP="00EE40A8">
      <w:pPr>
        <w:pStyle w:val="Heading1"/>
        <w:rPr>
          <w:rFonts w:ascii="Open Sans" w:hAnsi="Open Sans" w:cs="Open Sans"/>
          <w:b/>
          <w:bCs/>
          <w:color w:val="000000" w:themeColor="text1"/>
          <w:sz w:val="24"/>
          <w:szCs w:val="24"/>
        </w:rPr>
      </w:pPr>
      <w:r w:rsidRPr="000F534F">
        <w:rPr>
          <w:rFonts w:ascii="Open Sans" w:hAnsi="Open Sans" w:cs="Open Sans"/>
          <w:b/>
          <w:bCs/>
          <w:color w:val="000000" w:themeColor="text1"/>
          <w:sz w:val="24"/>
          <w:szCs w:val="24"/>
        </w:rPr>
        <w:t>6. Agents, Distributors and Outsourcing</w:t>
      </w:r>
      <w:bookmarkEnd w:id="42"/>
      <w:bookmarkEnd w:id="43"/>
    </w:p>
    <w:p w14:paraId="63BA036F" w14:textId="77777777" w:rsidR="00B50772" w:rsidRPr="000F534F" w:rsidRDefault="00B5077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FYM Compliance Limited’s reliance on third parties—whether agents, distributors or outsourced service providers—introduces additional ML/TF vulnerabilities. This section sets out the due diligence, contractual requirements and ongoing oversight necessary to ensure that all partners uphold the firm’s AML standards.</w:t>
      </w:r>
    </w:p>
    <w:p w14:paraId="7222ACB6" w14:textId="582CB672" w:rsidR="00B50772" w:rsidRPr="000F534F" w:rsidRDefault="00B50772"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3748B7D5" w14:textId="77777777" w:rsidR="00B50772" w:rsidRPr="000F534F" w:rsidRDefault="00B50772" w:rsidP="00B50772">
      <w:pPr>
        <w:spacing w:before="100" w:beforeAutospacing="1" w:after="100" w:afterAutospacing="1" w:line="240" w:lineRule="auto"/>
        <w:outlineLvl w:val="2"/>
        <w:rPr>
          <w:rFonts w:ascii="Open Sans" w:eastAsia="Times New Roman" w:hAnsi="Open Sans" w:cs="Open Sans"/>
          <w:color w:val="000000" w:themeColor="text1"/>
          <w:kern w:val="0"/>
          <w:sz w:val="24"/>
          <w:szCs w:val="24"/>
          <w:lang w:eastAsia="en-GB"/>
          <w14:ligatures w14:val="none"/>
        </w:rPr>
      </w:pPr>
      <w:bookmarkStart w:id="44" w:name="_Toc204904207"/>
      <w:bookmarkStart w:id="45" w:name="_Toc204904595"/>
      <w:r w:rsidRPr="000F534F">
        <w:rPr>
          <w:rFonts w:ascii="Open Sans" w:eastAsia="Times New Roman" w:hAnsi="Open Sans" w:cs="Open Sans"/>
          <w:color w:val="000000" w:themeColor="text1"/>
          <w:kern w:val="0"/>
          <w:sz w:val="24"/>
          <w:szCs w:val="24"/>
          <w:lang w:eastAsia="en-GB"/>
          <w14:ligatures w14:val="none"/>
        </w:rPr>
        <w:t>6.1 Scope and Applicability</w:t>
      </w:r>
      <w:bookmarkEnd w:id="44"/>
      <w:bookmarkEnd w:id="45"/>
    </w:p>
    <w:p w14:paraId="7BC127A3" w14:textId="77777777" w:rsidR="00B50772" w:rsidRPr="000F534F" w:rsidRDefault="00B5077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This policy covers all third parties involved in any aspect of FYM’s electronic-money, remittance or FX services, including:</w:t>
      </w:r>
    </w:p>
    <w:p w14:paraId="3C1AA06F" w14:textId="77777777" w:rsidR="00B50772" w:rsidRPr="000F534F" w:rsidRDefault="00B50772">
      <w:pPr>
        <w:numPr>
          <w:ilvl w:val="0"/>
          <w:numId w:val="42"/>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Cash Top-Up and Withdrawal Agents (e.g. retail outlets, kiosks, ATM networks)</w:t>
      </w:r>
    </w:p>
    <w:p w14:paraId="6489A4DA" w14:textId="77777777" w:rsidR="00B50772" w:rsidRPr="000F534F" w:rsidRDefault="00B50772">
      <w:pPr>
        <w:numPr>
          <w:ilvl w:val="0"/>
          <w:numId w:val="42"/>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E-Wallet Distribution Partners (e.g. white-label platforms, mobile apps)</w:t>
      </w:r>
    </w:p>
    <w:p w14:paraId="0F8639EE" w14:textId="77777777" w:rsidR="00B50772" w:rsidRPr="000F534F" w:rsidRDefault="00B50772">
      <w:pPr>
        <w:numPr>
          <w:ilvl w:val="0"/>
          <w:numId w:val="42"/>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Customer-Facing Service Providers (e.g. video-KYC vendors, digital ID&amp;V suppliers)</w:t>
      </w:r>
    </w:p>
    <w:p w14:paraId="2B69272B" w14:textId="77777777" w:rsidR="00B50772" w:rsidRPr="000F534F" w:rsidRDefault="00B50772">
      <w:pPr>
        <w:numPr>
          <w:ilvl w:val="0"/>
          <w:numId w:val="42"/>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Back-Office Outsourcers (e.g. transaction-monitoring platforms, reconciliation providers)</w:t>
      </w:r>
    </w:p>
    <w:p w14:paraId="7C106FF0" w14:textId="77777777" w:rsidR="00B50772" w:rsidRPr="000F534F" w:rsidRDefault="00B5077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All such relationships must be governed by written contracts embedding AML/CTF obligations.</w:t>
      </w:r>
    </w:p>
    <w:p w14:paraId="1DA349CB" w14:textId="46602AED" w:rsidR="00B50772" w:rsidRPr="000F534F" w:rsidRDefault="00B50772"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1C52B11D" w14:textId="77777777" w:rsidR="00B50772" w:rsidRPr="000F534F" w:rsidRDefault="00B50772" w:rsidP="00B50772">
      <w:pPr>
        <w:spacing w:before="100" w:beforeAutospacing="1" w:after="100" w:afterAutospacing="1" w:line="240" w:lineRule="auto"/>
        <w:outlineLvl w:val="2"/>
        <w:rPr>
          <w:rFonts w:ascii="Open Sans" w:eastAsia="Times New Roman" w:hAnsi="Open Sans" w:cs="Open Sans"/>
          <w:color w:val="000000" w:themeColor="text1"/>
          <w:kern w:val="0"/>
          <w:sz w:val="24"/>
          <w:szCs w:val="24"/>
          <w:lang w:eastAsia="en-GB"/>
          <w14:ligatures w14:val="none"/>
        </w:rPr>
      </w:pPr>
      <w:bookmarkStart w:id="46" w:name="_Toc204904208"/>
      <w:bookmarkStart w:id="47" w:name="_Toc204904596"/>
      <w:r w:rsidRPr="000F534F">
        <w:rPr>
          <w:rFonts w:ascii="Open Sans" w:eastAsia="Times New Roman" w:hAnsi="Open Sans" w:cs="Open Sans"/>
          <w:color w:val="000000" w:themeColor="text1"/>
          <w:kern w:val="0"/>
          <w:sz w:val="24"/>
          <w:szCs w:val="24"/>
          <w:lang w:eastAsia="en-GB"/>
          <w14:ligatures w14:val="none"/>
        </w:rPr>
        <w:t>6.2 Pre-Engagement Due Diligence</w:t>
      </w:r>
      <w:bookmarkEnd w:id="46"/>
      <w:bookmarkEnd w:id="47"/>
    </w:p>
    <w:p w14:paraId="2B615A23" w14:textId="77777777" w:rsidR="00B50772" w:rsidRPr="000F534F" w:rsidRDefault="00B5077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Prior to appointment, FYM’s MLRO and Compliance Officer jointly conduct enhanced due diligence on each third party:</w:t>
      </w:r>
    </w:p>
    <w:p w14:paraId="50CBB7D2" w14:textId="77777777" w:rsidR="00B50772" w:rsidRPr="000F534F" w:rsidRDefault="00B50772">
      <w:pPr>
        <w:numPr>
          <w:ilvl w:val="0"/>
          <w:numId w:val="43"/>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Entity Verification</w:t>
      </w:r>
    </w:p>
    <w:p w14:paraId="3257DB97" w14:textId="77777777" w:rsidR="00B50772" w:rsidRPr="000F534F" w:rsidRDefault="00B50772">
      <w:pPr>
        <w:numPr>
          <w:ilvl w:val="1"/>
          <w:numId w:val="43"/>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Confirm legal existence, ownership structure and regulator status (where applicable) via official registries.</w:t>
      </w:r>
    </w:p>
    <w:p w14:paraId="6F9003B3" w14:textId="77777777" w:rsidR="00B50772" w:rsidRPr="000F534F" w:rsidRDefault="00B50772">
      <w:pPr>
        <w:numPr>
          <w:ilvl w:val="0"/>
          <w:numId w:val="43"/>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AML Controls Assessment</w:t>
      </w:r>
    </w:p>
    <w:p w14:paraId="02EACDB0" w14:textId="77777777" w:rsidR="00B50772" w:rsidRPr="000F534F" w:rsidRDefault="00B50772">
      <w:pPr>
        <w:numPr>
          <w:ilvl w:val="1"/>
          <w:numId w:val="43"/>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Review the third party’s own AML policy, staff-training records, SAR-filing history and sanctions/PEP-screening processes.</w:t>
      </w:r>
    </w:p>
    <w:p w14:paraId="04E17C88" w14:textId="77777777" w:rsidR="00B50772" w:rsidRPr="000F534F" w:rsidRDefault="00B50772">
      <w:pPr>
        <w:numPr>
          <w:ilvl w:val="0"/>
          <w:numId w:val="43"/>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Reputation &amp; Adverse Media</w:t>
      </w:r>
    </w:p>
    <w:p w14:paraId="391F7858" w14:textId="400C379B" w:rsidR="00EE40A8" w:rsidRPr="000F534F" w:rsidRDefault="00B50772">
      <w:pPr>
        <w:numPr>
          <w:ilvl w:val="1"/>
          <w:numId w:val="43"/>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lastRenderedPageBreak/>
        <w:t>Perform adverse-media searches and sanctions-list checks on the entity and its senior managers.</w:t>
      </w:r>
    </w:p>
    <w:p w14:paraId="325C7446" w14:textId="77777777" w:rsidR="00B50772" w:rsidRPr="000F534F" w:rsidRDefault="00B50772" w:rsidP="00857CA2">
      <w:pPr>
        <w:spacing w:before="100" w:beforeAutospacing="1" w:after="100" w:afterAutospacing="1" w:line="240" w:lineRule="auto"/>
        <w:ind w:left="72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Risk Rating</w:t>
      </w:r>
    </w:p>
    <w:p w14:paraId="1FE57AF9" w14:textId="77777777" w:rsidR="00B50772" w:rsidRPr="000F534F" w:rsidRDefault="00B50772">
      <w:pPr>
        <w:numPr>
          <w:ilvl w:val="1"/>
          <w:numId w:val="43"/>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Assign each partner a risk score (Low/Medium/High) based on jurisdiction, product exposure and AML maturity.</w:t>
      </w:r>
    </w:p>
    <w:p w14:paraId="41AB5841" w14:textId="77777777" w:rsidR="00B50772" w:rsidRPr="000F534F" w:rsidRDefault="00B50772">
      <w:pPr>
        <w:numPr>
          <w:ilvl w:val="0"/>
          <w:numId w:val="43"/>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Board/SMT Approval</w:t>
      </w:r>
    </w:p>
    <w:p w14:paraId="06A44B24" w14:textId="1BB088BE" w:rsidR="00B50772" w:rsidRPr="000F534F" w:rsidRDefault="00B50772">
      <w:pPr>
        <w:numPr>
          <w:ilvl w:val="1"/>
          <w:numId w:val="43"/>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High-risk relationships require formal sign-off by the Senior Manager for AML and, where risk is critical, the Board.</w:t>
      </w:r>
    </w:p>
    <w:p w14:paraId="67E3578D" w14:textId="77777777" w:rsidR="00B50772" w:rsidRPr="000F534F" w:rsidRDefault="00B50772" w:rsidP="00B50772">
      <w:pPr>
        <w:spacing w:before="100" w:beforeAutospacing="1" w:after="100" w:afterAutospacing="1" w:line="240" w:lineRule="auto"/>
        <w:outlineLvl w:val="2"/>
        <w:rPr>
          <w:rFonts w:ascii="Open Sans" w:eastAsia="Times New Roman" w:hAnsi="Open Sans" w:cs="Open Sans"/>
          <w:color w:val="000000" w:themeColor="text1"/>
          <w:kern w:val="0"/>
          <w:sz w:val="24"/>
          <w:szCs w:val="24"/>
          <w:lang w:eastAsia="en-GB"/>
          <w14:ligatures w14:val="none"/>
        </w:rPr>
      </w:pPr>
      <w:bookmarkStart w:id="48" w:name="_Toc204904209"/>
      <w:bookmarkStart w:id="49" w:name="_Toc204904597"/>
      <w:r w:rsidRPr="000F534F">
        <w:rPr>
          <w:rFonts w:ascii="Open Sans" w:eastAsia="Times New Roman" w:hAnsi="Open Sans" w:cs="Open Sans"/>
          <w:color w:val="000000" w:themeColor="text1"/>
          <w:kern w:val="0"/>
          <w:sz w:val="24"/>
          <w:szCs w:val="24"/>
          <w:lang w:eastAsia="en-GB"/>
          <w14:ligatures w14:val="none"/>
        </w:rPr>
        <w:t>6.3 Contractual AML Obligations</w:t>
      </w:r>
      <w:bookmarkEnd w:id="48"/>
      <w:bookmarkEnd w:id="49"/>
    </w:p>
    <w:p w14:paraId="17A2B443" w14:textId="77777777" w:rsidR="00B50772" w:rsidRPr="000F534F" w:rsidRDefault="00B5077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All engagement agreements must incorporate the following provisions:</w:t>
      </w:r>
    </w:p>
    <w:p w14:paraId="57EA215D" w14:textId="77777777" w:rsidR="00B50772" w:rsidRPr="000F534F" w:rsidRDefault="00B50772">
      <w:pPr>
        <w:numPr>
          <w:ilvl w:val="0"/>
          <w:numId w:val="44"/>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Regulatory Compliance Clause</w:t>
      </w:r>
    </w:p>
    <w:p w14:paraId="4C0EE160" w14:textId="77777777" w:rsidR="00B50772" w:rsidRPr="000F534F" w:rsidRDefault="00B50772">
      <w:pPr>
        <w:numPr>
          <w:ilvl w:val="1"/>
          <w:numId w:val="44"/>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 covenant to comply with all applicable AML/CTF laws, FCA rules and FYM’s own policies.</w:t>
      </w:r>
    </w:p>
    <w:p w14:paraId="71E8EBA0" w14:textId="77777777" w:rsidR="00B50772" w:rsidRPr="000F534F" w:rsidRDefault="00B50772">
      <w:pPr>
        <w:numPr>
          <w:ilvl w:val="0"/>
          <w:numId w:val="44"/>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Reporting Requirements</w:t>
      </w:r>
    </w:p>
    <w:p w14:paraId="0FA44B78" w14:textId="77777777" w:rsidR="00B50772" w:rsidRPr="000F534F" w:rsidRDefault="00B50772">
      <w:pPr>
        <w:numPr>
          <w:ilvl w:val="1"/>
          <w:numId w:val="44"/>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Obligation to notify FYM immediately of any ML/TF suspicions, SAR filings or significant AML breaches.</w:t>
      </w:r>
    </w:p>
    <w:p w14:paraId="2CEFF544" w14:textId="77777777" w:rsidR="00B50772" w:rsidRPr="000F534F" w:rsidRDefault="00B50772">
      <w:pPr>
        <w:numPr>
          <w:ilvl w:val="0"/>
          <w:numId w:val="44"/>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Audit &amp; Inspection Rights</w:t>
      </w:r>
    </w:p>
    <w:p w14:paraId="0CA0EDCD" w14:textId="77777777" w:rsidR="00B50772" w:rsidRPr="000F534F" w:rsidRDefault="00B50772">
      <w:pPr>
        <w:numPr>
          <w:ilvl w:val="1"/>
          <w:numId w:val="44"/>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FYM’s right to conduct on-site or remote audits annually, and to review AML records (e.g. CDD files, transaction logs).</w:t>
      </w:r>
    </w:p>
    <w:p w14:paraId="14CF7883" w14:textId="77777777" w:rsidR="00B50772" w:rsidRPr="000F534F" w:rsidRDefault="00B50772">
      <w:pPr>
        <w:numPr>
          <w:ilvl w:val="0"/>
          <w:numId w:val="44"/>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Data Protection &amp; Confidentiality</w:t>
      </w:r>
    </w:p>
    <w:p w14:paraId="764F056A" w14:textId="77777777" w:rsidR="00B50772" w:rsidRPr="000F534F" w:rsidRDefault="00B50772">
      <w:pPr>
        <w:numPr>
          <w:ilvl w:val="1"/>
          <w:numId w:val="44"/>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Commitment to safeguard customer data in accordance with GDPR, while enabling lawful data-sharing for AML purposes.</w:t>
      </w:r>
    </w:p>
    <w:p w14:paraId="508FACD1" w14:textId="77777777" w:rsidR="00B50772" w:rsidRPr="000F534F" w:rsidRDefault="00B50772">
      <w:pPr>
        <w:numPr>
          <w:ilvl w:val="0"/>
          <w:numId w:val="44"/>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Sub-Contracting Restrictions</w:t>
      </w:r>
    </w:p>
    <w:p w14:paraId="2FD4D6B4" w14:textId="5F00AA11" w:rsidR="00B50772" w:rsidRPr="000F534F" w:rsidRDefault="00B50772">
      <w:pPr>
        <w:numPr>
          <w:ilvl w:val="1"/>
          <w:numId w:val="44"/>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Third parties may not delegate AML obligations without FYM’s prior written consent and must flow down equivalent duties.</w:t>
      </w:r>
    </w:p>
    <w:p w14:paraId="133D8565" w14:textId="77777777" w:rsidR="00B50772" w:rsidRPr="000F534F" w:rsidRDefault="00B50772" w:rsidP="00B50772">
      <w:pPr>
        <w:spacing w:before="100" w:beforeAutospacing="1" w:after="100" w:afterAutospacing="1" w:line="240" w:lineRule="auto"/>
        <w:outlineLvl w:val="2"/>
        <w:rPr>
          <w:rFonts w:ascii="Open Sans" w:eastAsia="Times New Roman" w:hAnsi="Open Sans" w:cs="Open Sans"/>
          <w:color w:val="000000" w:themeColor="text1"/>
          <w:kern w:val="0"/>
          <w:sz w:val="24"/>
          <w:szCs w:val="24"/>
          <w:lang w:eastAsia="en-GB"/>
          <w14:ligatures w14:val="none"/>
        </w:rPr>
      </w:pPr>
      <w:bookmarkStart w:id="50" w:name="_Toc204904210"/>
      <w:bookmarkStart w:id="51" w:name="_Toc204904598"/>
      <w:r w:rsidRPr="000F534F">
        <w:rPr>
          <w:rFonts w:ascii="Open Sans" w:eastAsia="Times New Roman" w:hAnsi="Open Sans" w:cs="Open Sans"/>
          <w:color w:val="000000" w:themeColor="text1"/>
          <w:kern w:val="0"/>
          <w:sz w:val="24"/>
          <w:szCs w:val="24"/>
          <w:lang w:eastAsia="en-GB"/>
          <w14:ligatures w14:val="none"/>
        </w:rPr>
        <w:t>6.4 AML Training and Awareness for Partners</w:t>
      </w:r>
      <w:bookmarkEnd w:id="50"/>
      <w:bookmarkEnd w:id="51"/>
    </w:p>
    <w:p w14:paraId="3A332A8A" w14:textId="77777777" w:rsidR="00B50772" w:rsidRPr="000F534F" w:rsidRDefault="00B50772">
      <w:pPr>
        <w:numPr>
          <w:ilvl w:val="0"/>
          <w:numId w:val="45"/>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Onboarding Training</w:t>
      </w:r>
    </w:p>
    <w:p w14:paraId="57F3C879" w14:textId="77777777" w:rsidR="00B50772" w:rsidRPr="000F534F" w:rsidRDefault="00B50772">
      <w:pPr>
        <w:numPr>
          <w:ilvl w:val="1"/>
          <w:numId w:val="45"/>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Mandatory AML/CTF e-learning and role-specific modules for all third-party staff interacting with customers or managing sensitive data.</w:t>
      </w:r>
    </w:p>
    <w:p w14:paraId="3E5EA9B7" w14:textId="77777777" w:rsidR="00B50772" w:rsidRPr="000F534F" w:rsidRDefault="00B50772">
      <w:pPr>
        <w:numPr>
          <w:ilvl w:val="0"/>
          <w:numId w:val="45"/>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Refresher and Updates</w:t>
      </w:r>
    </w:p>
    <w:p w14:paraId="50A1B090" w14:textId="77777777" w:rsidR="00B50772" w:rsidRPr="000F534F" w:rsidRDefault="00B50772">
      <w:pPr>
        <w:numPr>
          <w:ilvl w:val="1"/>
          <w:numId w:val="45"/>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Annual updates on regulatory changes, typologies and internal process enhancements.</w:t>
      </w:r>
    </w:p>
    <w:p w14:paraId="65FF7168" w14:textId="77777777" w:rsidR="00B50772" w:rsidRPr="000F534F" w:rsidRDefault="00B50772">
      <w:pPr>
        <w:numPr>
          <w:ilvl w:val="0"/>
          <w:numId w:val="45"/>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Certification</w:t>
      </w:r>
    </w:p>
    <w:p w14:paraId="13AE8E9B" w14:textId="77777777" w:rsidR="00B50772" w:rsidRPr="000F534F" w:rsidRDefault="00B50772">
      <w:pPr>
        <w:numPr>
          <w:ilvl w:val="1"/>
          <w:numId w:val="45"/>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Partners must provide proof of training completion before </w:t>
      </w:r>
      <w:proofErr w:type="gramStart"/>
      <w:r w:rsidRPr="000F534F">
        <w:rPr>
          <w:rFonts w:ascii="Open Sans" w:eastAsia="Times New Roman" w:hAnsi="Open Sans" w:cs="Open Sans"/>
          <w:color w:val="000000" w:themeColor="text1"/>
          <w:kern w:val="0"/>
          <w:sz w:val="24"/>
          <w:szCs w:val="24"/>
          <w:lang w:eastAsia="en-GB"/>
          <w14:ligatures w14:val="none"/>
        </w:rPr>
        <w:t>go</w:t>
      </w:r>
      <w:proofErr w:type="gramEnd"/>
      <w:r w:rsidRPr="000F534F">
        <w:rPr>
          <w:rFonts w:ascii="Open Sans" w:eastAsia="Times New Roman" w:hAnsi="Open Sans" w:cs="Open Sans"/>
          <w:color w:val="000000" w:themeColor="text1"/>
          <w:kern w:val="0"/>
          <w:sz w:val="24"/>
          <w:szCs w:val="24"/>
          <w:lang w:eastAsia="en-GB"/>
          <w14:ligatures w14:val="none"/>
        </w:rPr>
        <w:t>-live and annually thereafter.</w:t>
      </w:r>
    </w:p>
    <w:p w14:paraId="137A0E7A" w14:textId="77777777" w:rsidR="00B50772" w:rsidRPr="000F534F" w:rsidRDefault="00B50772" w:rsidP="00B50772">
      <w:pPr>
        <w:spacing w:before="100" w:beforeAutospacing="1" w:after="100" w:afterAutospacing="1" w:line="240" w:lineRule="auto"/>
        <w:outlineLvl w:val="2"/>
        <w:rPr>
          <w:rFonts w:ascii="Open Sans" w:eastAsia="Times New Roman" w:hAnsi="Open Sans" w:cs="Open Sans"/>
          <w:color w:val="000000" w:themeColor="text1"/>
          <w:kern w:val="0"/>
          <w:sz w:val="24"/>
          <w:szCs w:val="24"/>
          <w:lang w:eastAsia="en-GB"/>
          <w14:ligatures w14:val="none"/>
        </w:rPr>
      </w:pPr>
      <w:bookmarkStart w:id="52" w:name="_Toc204904211"/>
      <w:bookmarkStart w:id="53" w:name="_Toc204904599"/>
      <w:r w:rsidRPr="000F534F">
        <w:rPr>
          <w:rFonts w:ascii="Open Sans" w:eastAsia="Times New Roman" w:hAnsi="Open Sans" w:cs="Open Sans"/>
          <w:color w:val="000000" w:themeColor="text1"/>
          <w:kern w:val="0"/>
          <w:sz w:val="24"/>
          <w:szCs w:val="24"/>
          <w:lang w:eastAsia="en-GB"/>
          <w14:ligatures w14:val="none"/>
        </w:rPr>
        <w:lastRenderedPageBreak/>
        <w:t>6.5 Ongoing Monitoring and Review</w:t>
      </w:r>
      <w:bookmarkEnd w:id="52"/>
      <w:bookmarkEnd w:id="53"/>
    </w:p>
    <w:p w14:paraId="4C8A135E" w14:textId="77777777" w:rsidR="00B50772" w:rsidRPr="000F534F" w:rsidRDefault="00B5077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FYM applies continuous oversight over third-party performance and compliance:</w:t>
      </w:r>
    </w:p>
    <w:p w14:paraId="6815EE10" w14:textId="77777777" w:rsidR="00B50772" w:rsidRPr="000F534F" w:rsidRDefault="00B50772">
      <w:pPr>
        <w:numPr>
          <w:ilvl w:val="0"/>
          <w:numId w:val="46"/>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Periodic AML Audits</w:t>
      </w:r>
    </w:p>
    <w:p w14:paraId="2C5AD1C0" w14:textId="77777777" w:rsidR="00B50772" w:rsidRPr="000F534F" w:rsidRDefault="00B50772">
      <w:pPr>
        <w:numPr>
          <w:ilvl w:val="1"/>
          <w:numId w:val="46"/>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Risk-based on-site or desk reviews at least annually for high-risk partners, biennially for medium risk and triennially for low risk.</w:t>
      </w:r>
    </w:p>
    <w:p w14:paraId="332D88D8" w14:textId="77777777" w:rsidR="00B50772" w:rsidRPr="000F534F" w:rsidRDefault="00B50772">
      <w:pPr>
        <w:numPr>
          <w:ilvl w:val="0"/>
          <w:numId w:val="46"/>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Key Performance Indicators (KPIs)</w:t>
      </w:r>
    </w:p>
    <w:p w14:paraId="74E794FE" w14:textId="77777777" w:rsidR="00B50772" w:rsidRPr="000F534F" w:rsidRDefault="00B50772">
      <w:pPr>
        <w:numPr>
          <w:ilvl w:val="1"/>
          <w:numId w:val="46"/>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Metrics such as SARs filed by the partner, quality of CDD data provided, timeliness of suspicious-activity notifications.</w:t>
      </w:r>
    </w:p>
    <w:p w14:paraId="734BBBE5" w14:textId="77777777" w:rsidR="00B50772" w:rsidRPr="000F534F" w:rsidRDefault="00B50772">
      <w:pPr>
        <w:numPr>
          <w:ilvl w:val="0"/>
          <w:numId w:val="46"/>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Issue Management</w:t>
      </w:r>
    </w:p>
    <w:p w14:paraId="3B74487D" w14:textId="77777777" w:rsidR="00B50772" w:rsidRPr="000F534F" w:rsidRDefault="00B50772">
      <w:pPr>
        <w:numPr>
          <w:ilvl w:val="1"/>
          <w:numId w:val="46"/>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Documented process for remediation of findings, with root-cause analysis and verification of corrective actions within agreed SLAs (e.g. 30 days).</w:t>
      </w:r>
    </w:p>
    <w:p w14:paraId="770DA678" w14:textId="77777777" w:rsidR="00B50772" w:rsidRPr="000F534F" w:rsidRDefault="00B50772">
      <w:pPr>
        <w:numPr>
          <w:ilvl w:val="0"/>
          <w:numId w:val="46"/>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Contract Renewal and Exit</w:t>
      </w:r>
    </w:p>
    <w:p w14:paraId="7378A582" w14:textId="2BB704EB" w:rsidR="00B50772" w:rsidRPr="000F534F" w:rsidRDefault="00B50772">
      <w:pPr>
        <w:numPr>
          <w:ilvl w:val="1"/>
          <w:numId w:val="46"/>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Renewal contingent on satisfactory audit outcomes; immediate termination rights in the event of material AML breaches.</w:t>
      </w:r>
    </w:p>
    <w:p w14:paraId="76726FF3" w14:textId="77777777" w:rsidR="00B50772" w:rsidRPr="000F534F" w:rsidRDefault="00B50772" w:rsidP="00B50772">
      <w:pPr>
        <w:spacing w:before="100" w:beforeAutospacing="1" w:after="100" w:afterAutospacing="1" w:line="240" w:lineRule="auto"/>
        <w:outlineLvl w:val="2"/>
        <w:rPr>
          <w:rFonts w:ascii="Open Sans" w:eastAsia="Times New Roman" w:hAnsi="Open Sans" w:cs="Open Sans"/>
          <w:color w:val="000000" w:themeColor="text1"/>
          <w:kern w:val="0"/>
          <w:sz w:val="24"/>
          <w:szCs w:val="24"/>
          <w:lang w:eastAsia="en-GB"/>
          <w14:ligatures w14:val="none"/>
        </w:rPr>
      </w:pPr>
      <w:bookmarkStart w:id="54" w:name="_Toc204904212"/>
      <w:bookmarkStart w:id="55" w:name="_Toc204904600"/>
      <w:r w:rsidRPr="000F534F">
        <w:rPr>
          <w:rFonts w:ascii="Open Sans" w:eastAsia="Times New Roman" w:hAnsi="Open Sans" w:cs="Open Sans"/>
          <w:color w:val="000000" w:themeColor="text1"/>
          <w:kern w:val="0"/>
          <w:sz w:val="24"/>
          <w:szCs w:val="24"/>
          <w:lang w:eastAsia="en-GB"/>
          <w14:ligatures w14:val="none"/>
        </w:rPr>
        <w:t>6.6 Outsourcing Oversight (SYSC 8)</w:t>
      </w:r>
      <w:bookmarkEnd w:id="54"/>
      <w:bookmarkEnd w:id="55"/>
    </w:p>
    <w:p w14:paraId="1F3DA3B5" w14:textId="77777777" w:rsidR="00B50772" w:rsidRPr="000F534F" w:rsidRDefault="00B5077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Where core functions (e.g. transaction monitoring, data hosting) are outsourced, additional FCA SYSC 8 requirements apply:</w:t>
      </w:r>
    </w:p>
    <w:p w14:paraId="1ABE15EC" w14:textId="77777777" w:rsidR="00B50772" w:rsidRPr="000F534F" w:rsidRDefault="00B50772">
      <w:pPr>
        <w:numPr>
          <w:ilvl w:val="0"/>
          <w:numId w:val="47"/>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Mapping of Critical Functions</w:t>
      </w:r>
    </w:p>
    <w:p w14:paraId="095BB6EF" w14:textId="77777777" w:rsidR="00B50772" w:rsidRPr="000F534F" w:rsidRDefault="00B50772">
      <w:pPr>
        <w:numPr>
          <w:ilvl w:val="1"/>
          <w:numId w:val="47"/>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Document all outsourced functions, associated risks and business-continuity arrangements.</w:t>
      </w:r>
    </w:p>
    <w:p w14:paraId="1E85AB25" w14:textId="77777777" w:rsidR="00B50772" w:rsidRPr="000F534F" w:rsidRDefault="00B50772">
      <w:pPr>
        <w:numPr>
          <w:ilvl w:val="0"/>
          <w:numId w:val="47"/>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Vendor Risk Management</w:t>
      </w:r>
    </w:p>
    <w:p w14:paraId="09036663" w14:textId="77777777" w:rsidR="00B50772" w:rsidRPr="000F534F" w:rsidRDefault="00B50772">
      <w:pPr>
        <w:numPr>
          <w:ilvl w:val="1"/>
          <w:numId w:val="47"/>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Maintain a register of outsourced providers, with third-party risk scores and dependency analysis.</w:t>
      </w:r>
    </w:p>
    <w:p w14:paraId="627BA36D" w14:textId="77777777" w:rsidR="00B50772" w:rsidRPr="000F534F" w:rsidRDefault="00B50772">
      <w:pPr>
        <w:numPr>
          <w:ilvl w:val="0"/>
          <w:numId w:val="47"/>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Regulatory Notifications</w:t>
      </w:r>
    </w:p>
    <w:p w14:paraId="3C398708" w14:textId="77777777" w:rsidR="00B50772" w:rsidRPr="000F534F" w:rsidRDefault="00B50772">
      <w:pPr>
        <w:numPr>
          <w:ilvl w:val="1"/>
          <w:numId w:val="47"/>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Notify the FCA of outsourcing arrangements that pose a material risk to operational resilience or AML compliance.</w:t>
      </w:r>
    </w:p>
    <w:p w14:paraId="05FE101B" w14:textId="77777777" w:rsidR="00B50772" w:rsidRPr="000F534F" w:rsidRDefault="00B50772">
      <w:pPr>
        <w:numPr>
          <w:ilvl w:val="0"/>
          <w:numId w:val="47"/>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Termination Planning</w:t>
      </w:r>
    </w:p>
    <w:p w14:paraId="245003FE" w14:textId="74A3B18E" w:rsidR="00B50772" w:rsidRPr="000F534F" w:rsidRDefault="00B50772">
      <w:pPr>
        <w:numPr>
          <w:ilvl w:val="1"/>
          <w:numId w:val="47"/>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Ensure contractual provisions for data return/deletion, and transition support to alternative providers without service disruption</w:t>
      </w:r>
      <w:r w:rsidR="00857CA2" w:rsidRPr="000F534F">
        <w:rPr>
          <w:rFonts w:ascii="Open Sans" w:eastAsia="Times New Roman" w:hAnsi="Open Sans" w:cs="Open Sans"/>
          <w:color w:val="000000" w:themeColor="text1"/>
          <w:kern w:val="0"/>
          <w:sz w:val="24"/>
          <w:szCs w:val="24"/>
          <w:lang w:eastAsia="en-GB"/>
          <w14:ligatures w14:val="none"/>
        </w:rPr>
        <w:t>.</w:t>
      </w:r>
    </w:p>
    <w:p w14:paraId="48B39CEC" w14:textId="0741E220" w:rsidR="00EE40A8" w:rsidRPr="000F534F" w:rsidRDefault="00B5077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By enforcing rigorous pre-engagement checks, embedding AML duties in contracts, equipping partners through training, and maintaining continuous supervisory controls, FYM ensures that its extended network of agents and service providers operates to the same high standards as its internal teams.</w:t>
      </w:r>
    </w:p>
    <w:p w14:paraId="22DE2BB7" w14:textId="77777777" w:rsidR="00B50772" w:rsidRPr="000F534F" w:rsidRDefault="00B50772" w:rsidP="00EE40A8">
      <w:pPr>
        <w:pStyle w:val="Heading1"/>
        <w:rPr>
          <w:rFonts w:ascii="Open Sans" w:hAnsi="Open Sans" w:cs="Open Sans"/>
          <w:b/>
          <w:bCs/>
          <w:color w:val="000000" w:themeColor="text1"/>
          <w:sz w:val="24"/>
          <w:szCs w:val="24"/>
        </w:rPr>
      </w:pPr>
      <w:bookmarkStart w:id="56" w:name="_Toc204904213"/>
      <w:bookmarkStart w:id="57" w:name="_Toc204904601"/>
      <w:r w:rsidRPr="000F534F">
        <w:rPr>
          <w:rFonts w:ascii="Open Sans" w:hAnsi="Open Sans" w:cs="Open Sans"/>
          <w:b/>
          <w:bCs/>
          <w:color w:val="000000" w:themeColor="text1"/>
          <w:sz w:val="24"/>
          <w:szCs w:val="24"/>
        </w:rPr>
        <w:lastRenderedPageBreak/>
        <w:t>7. Sanctions and Financial Crime Screening</w:t>
      </w:r>
      <w:bookmarkEnd w:id="56"/>
      <w:bookmarkEnd w:id="57"/>
    </w:p>
    <w:p w14:paraId="403FC673" w14:textId="11B52A65" w:rsidR="00B50772" w:rsidRPr="000F534F" w:rsidRDefault="00B5077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FYM Compliance Limited maintains a comprehensive sanctions and financial-crime screening programme to prevent prohibited business and to detect attempts to evade targeted financial sanctions. This framework is aligned with HM Treasury’s Office of Financial Sanctions Implementation (OFSI) requirements, UN and EU sanctions regimes, and JMLSG guidance on financial-sanctions </w:t>
      </w:r>
      <w:r w:rsidR="004E3DE3" w:rsidRPr="000F534F">
        <w:rPr>
          <w:rFonts w:ascii="Open Sans" w:eastAsia="Times New Roman" w:hAnsi="Open Sans" w:cs="Open Sans"/>
          <w:color w:val="000000" w:themeColor="text1"/>
          <w:kern w:val="0"/>
          <w:sz w:val="24"/>
          <w:szCs w:val="24"/>
          <w:lang w:eastAsia="en-GB"/>
          <w14:ligatures w14:val="none"/>
        </w:rPr>
        <w:t>compliance.</w:t>
      </w:r>
    </w:p>
    <w:p w14:paraId="69AD01BE" w14:textId="7DA7DF05" w:rsidR="00B50772" w:rsidRPr="000F534F" w:rsidRDefault="00B50772"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2D28B94E" w14:textId="77777777" w:rsidR="00B50772" w:rsidRPr="000F534F" w:rsidRDefault="00B5077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7.1 Sanctions Lists and Coverage</w:t>
      </w:r>
    </w:p>
    <w:p w14:paraId="0E59B2AA" w14:textId="77777777" w:rsidR="00B50772" w:rsidRPr="000F534F" w:rsidRDefault="00B50772">
      <w:pPr>
        <w:numPr>
          <w:ilvl w:val="0"/>
          <w:numId w:val="48"/>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Scope of Lists: Daily screening against the UK Sanctions List (OFSI), UN Security Council sanctions resolutions, EU consolidated lists, US OFAC lists (where applicable), and major commercial PEP/sanctions databases.</w:t>
      </w:r>
    </w:p>
    <w:p w14:paraId="2227E89E" w14:textId="12FA7DE2" w:rsidR="00B50772" w:rsidRPr="000F534F" w:rsidRDefault="00B50772">
      <w:pPr>
        <w:numPr>
          <w:ilvl w:val="0"/>
          <w:numId w:val="48"/>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Types of Sanctions: Asset freezes, travel bans, trade and financial prohibitions, and other targeted measures (e.g. anti-proliferation designations</w:t>
      </w:r>
      <w:r w:rsidR="004E3DE3" w:rsidRPr="000F534F">
        <w:rPr>
          <w:rFonts w:ascii="Open Sans" w:eastAsia="Times New Roman" w:hAnsi="Open Sans" w:cs="Open Sans"/>
          <w:color w:val="000000" w:themeColor="text1"/>
          <w:kern w:val="0"/>
          <w:sz w:val="24"/>
          <w:szCs w:val="24"/>
          <w:lang w:eastAsia="en-GB"/>
          <w14:ligatures w14:val="none"/>
        </w:rPr>
        <w:t>).</w:t>
      </w:r>
    </w:p>
    <w:p w14:paraId="7013CC76" w14:textId="77777777" w:rsidR="00B50772" w:rsidRPr="000F534F" w:rsidRDefault="00B5077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7.2 Onboarding and Ongoing Screening</w:t>
      </w:r>
    </w:p>
    <w:p w14:paraId="4297CD9E" w14:textId="77777777" w:rsidR="00B50772" w:rsidRPr="000F534F" w:rsidRDefault="00B50772">
      <w:pPr>
        <w:numPr>
          <w:ilvl w:val="0"/>
          <w:numId w:val="49"/>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Customer Onboarding: No customer account may be opened without a clear pass on sanctions and PEP screening. Any positive or “potential hit” must be cleared by the MLRO before account activation.</w:t>
      </w:r>
    </w:p>
    <w:p w14:paraId="54B7FEE3" w14:textId="77777777" w:rsidR="00B50772" w:rsidRPr="000F534F" w:rsidRDefault="00B50772">
      <w:pPr>
        <w:numPr>
          <w:ilvl w:val="0"/>
          <w:numId w:val="49"/>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Batch Re-Screening: All existing customers and beneficial owners are re-screened automatically at least once every 24 hours, and ad hoc upon any updates to sanctions or PEP lists.</w:t>
      </w:r>
    </w:p>
    <w:p w14:paraId="31BA3829" w14:textId="77777777" w:rsidR="00B50772" w:rsidRPr="000F534F" w:rsidRDefault="00B5077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7.3 Transaction-Level Screening</w:t>
      </w:r>
    </w:p>
    <w:p w14:paraId="500953BC" w14:textId="7D57C81F" w:rsidR="00B50772" w:rsidRPr="000F534F" w:rsidRDefault="00B50772">
      <w:pPr>
        <w:numPr>
          <w:ilvl w:val="0"/>
          <w:numId w:val="50"/>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Real-Time Transaction Checks: Every e-money top-up, withdrawal, remittance or FX conversion instruction is screened for matches on entity name, aliases and, where supported, IBAN/BIC or wallet </w:t>
      </w:r>
      <w:r w:rsidR="004E3DE3" w:rsidRPr="000F534F">
        <w:rPr>
          <w:rFonts w:ascii="Open Sans" w:eastAsia="Times New Roman" w:hAnsi="Open Sans" w:cs="Open Sans"/>
          <w:color w:val="000000" w:themeColor="text1"/>
          <w:kern w:val="0"/>
          <w:sz w:val="24"/>
          <w:szCs w:val="24"/>
          <w:lang w:eastAsia="en-GB"/>
          <w14:ligatures w14:val="none"/>
        </w:rPr>
        <w:t>identifiers.</w:t>
      </w:r>
    </w:p>
    <w:p w14:paraId="10DE4125" w14:textId="77777777" w:rsidR="00B50772" w:rsidRPr="000F534F" w:rsidRDefault="00B50772">
      <w:pPr>
        <w:numPr>
          <w:ilvl w:val="0"/>
          <w:numId w:val="50"/>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Sanctions-Related Holds: Any transaction involving a sanctioned party is immediately put on hold; funds are frozen in accordance with OFSI requirements and the MLRO is notified within one hour.</w:t>
      </w:r>
    </w:p>
    <w:p w14:paraId="3975E6DB" w14:textId="77777777" w:rsidR="00B50772" w:rsidRPr="000F534F" w:rsidRDefault="00B5077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7.4 Decisioning and Reporting</w:t>
      </w:r>
    </w:p>
    <w:p w14:paraId="7B264528" w14:textId="77777777" w:rsidR="00B50772" w:rsidRPr="000F534F" w:rsidRDefault="00B50772">
      <w:pPr>
        <w:numPr>
          <w:ilvl w:val="0"/>
          <w:numId w:val="51"/>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Escalation of Matches:</w:t>
      </w:r>
    </w:p>
    <w:p w14:paraId="06381B6D" w14:textId="77777777" w:rsidR="00B50772" w:rsidRPr="000F534F" w:rsidRDefault="00B50772">
      <w:pPr>
        <w:numPr>
          <w:ilvl w:val="1"/>
          <w:numId w:val="51"/>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Confirmed Match: Freeze funds, suspend the relationship, and notify OFSI in writing within five business days.</w:t>
      </w:r>
    </w:p>
    <w:p w14:paraId="3180DCDF" w14:textId="77777777" w:rsidR="00B50772" w:rsidRPr="000F534F" w:rsidRDefault="00B50772">
      <w:pPr>
        <w:numPr>
          <w:ilvl w:val="1"/>
          <w:numId w:val="51"/>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lastRenderedPageBreak/>
        <w:t>Potential Hit: MLRO to conduct enhanced review within two hours, using additional data sources (e.g. adverse-media checks) to confirm or clear the match.</w:t>
      </w:r>
    </w:p>
    <w:p w14:paraId="37A61A4C" w14:textId="010F4F2B" w:rsidR="00B50772" w:rsidRPr="000F534F" w:rsidRDefault="00B50772">
      <w:pPr>
        <w:numPr>
          <w:ilvl w:val="0"/>
          <w:numId w:val="51"/>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Record-Keeping: Detailed audit logs of all screenings, matches, decisions and communications with OFSI, retained for at least five </w:t>
      </w:r>
      <w:r w:rsidR="004E3DE3" w:rsidRPr="000F534F">
        <w:rPr>
          <w:rFonts w:ascii="Open Sans" w:eastAsia="Times New Roman" w:hAnsi="Open Sans" w:cs="Open Sans"/>
          <w:color w:val="000000" w:themeColor="text1"/>
          <w:kern w:val="0"/>
          <w:sz w:val="24"/>
          <w:szCs w:val="24"/>
          <w:lang w:eastAsia="en-GB"/>
          <w14:ligatures w14:val="none"/>
        </w:rPr>
        <w:t>years.</w:t>
      </w:r>
    </w:p>
    <w:p w14:paraId="7A4BB3CA" w14:textId="77777777" w:rsidR="00B50772" w:rsidRPr="000F534F" w:rsidRDefault="00B5077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7.5 Risk-Based Enhancements</w:t>
      </w:r>
    </w:p>
    <w:p w14:paraId="453D58F3" w14:textId="77777777" w:rsidR="00B50772" w:rsidRPr="000F534F" w:rsidRDefault="00B50772">
      <w:pPr>
        <w:numPr>
          <w:ilvl w:val="0"/>
          <w:numId w:val="52"/>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High-Risk Jurisdictions: Transactions involving high-risk or FATF “non-cooperative” jurisdictions are subject to secondary manual review, even if no sanctions match is present.</w:t>
      </w:r>
    </w:p>
    <w:p w14:paraId="5D8A32D3" w14:textId="77777777" w:rsidR="00B50772" w:rsidRPr="000F534F" w:rsidRDefault="00B50772">
      <w:pPr>
        <w:numPr>
          <w:ilvl w:val="0"/>
          <w:numId w:val="52"/>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Continuous Improvement: Quarterly review of screening rules and false-positive rates; tuning of stringency settings to balance risk coverage against operational efficiency.</w:t>
      </w:r>
    </w:p>
    <w:p w14:paraId="01EB17DB" w14:textId="77777777" w:rsidR="00EE40A8" w:rsidRPr="000F534F" w:rsidRDefault="00EE40A8" w:rsidP="00EE40A8">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p>
    <w:p w14:paraId="7516BFC3" w14:textId="77777777" w:rsidR="00EE40A8" w:rsidRPr="000F534F" w:rsidRDefault="00EE40A8" w:rsidP="00EE40A8">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p>
    <w:p w14:paraId="780DAB80" w14:textId="77777777" w:rsidR="00EE40A8" w:rsidRPr="000F534F" w:rsidRDefault="00EE40A8" w:rsidP="00EE40A8">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p>
    <w:p w14:paraId="29707DB1" w14:textId="77777777" w:rsidR="00EE40A8" w:rsidRPr="000F534F" w:rsidRDefault="00EE40A8" w:rsidP="00EE40A8">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p>
    <w:p w14:paraId="266F7BF4" w14:textId="77777777" w:rsidR="00EE40A8" w:rsidRPr="000F534F" w:rsidRDefault="00EE40A8" w:rsidP="00EE40A8">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p>
    <w:p w14:paraId="10A146D1" w14:textId="77777777" w:rsidR="00EE40A8" w:rsidRPr="000F534F" w:rsidRDefault="00EE40A8" w:rsidP="00EE40A8">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p>
    <w:p w14:paraId="5EF787A1" w14:textId="77777777" w:rsidR="00EE40A8" w:rsidRPr="000F534F" w:rsidRDefault="00EE40A8" w:rsidP="00EE40A8">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p>
    <w:p w14:paraId="7CCD9781" w14:textId="77777777" w:rsidR="00EE40A8" w:rsidRPr="000F534F" w:rsidRDefault="00EE40A8" w:rsidP="00EE40A8">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p>
    <w:p w14:paraId="2EFA0907" w14:textId="77777777" w:rsidR="00EE40A8" w:rsidRPr="000F534F" w:rsidRDefault="00EE40A8" w:rsidP="00EE40A8">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p>
    <w:p w14:paraId="3022AD35" w14:textId="77777777" w:rsidR="00EE40A8" w:rsidRPr="000F534F" w:rsidRDefault="00EE40A8" w:rsidP="00EE40A8">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p>
    <w:p w14:paraId="7E26503C" w14:textId="77777777" w:rsidR="00EE40A8" w:rsidRPr="000F534F" w:rsidRDefault="00EE40A8" w:rsidP="00EE40A8">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p>
    <w:p w14:paraId="39CEF42A" w14:textId="77777777" w:rsidR="00EE40A8" w:rsidRPr="000F534F" w:rsidRDefault="00EE40A8" w:rsidP="00EE40A8">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p>
    <w:p w14:paraId="19CCAC9C" w14:textId="435CDFF7" w:rsidR="00B50772" w:rsidRPr="000F534F" w:rsidRDefault="00B50772"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5C069BFC" w14:textId="77777777" w:rsidR="00B50772" w:rsidRPr="000F534F" w:rsidRDefault="00B50772" w:rsidP="00EE40A8">
      <w:pPr>
        <w:pStyle w:val="Heading1"/>
        <w:rPr>
          <w:rFonts w:ascii="Open Sans" w:hAnsi="Open Sans" w:cs="Open Sans"/>
          <w:b/>
          <w:bCs/>
          <w:color w:val="000000" w:themeColor="text1"/>
          <w:sz w:val="24"/>
          <w:szCs w:val="24"/>
        </w:rPr>
      </w:pPr>
      <w:bookmarkStart w:id="58" w:name="_Toc204904214"/>
      <w:bookmarkStart w:id="59" w:name="_Toc204904602"/>
      <w:r w:rsidRPr="000F534F">
        <w:rPr>
          <w:rFonts w:ascii="Open Sans" w:hAnsi="Open Sans" w:cs="Open Sans"/>
          <w:b/>
          <w:bCs/>
          <w:color w:val="000000" w:themeColor="text1"/>
          <w:sz w:val="24"/>
          <w:szCs w:val="24"/>
        </w:rPr>
        <w:lastRenderedPageBreak/>
        <w:t>8. Training and Awareness</w:t>
      </w:r>
      <w:bookmarkEnd w:id="58"/>
      <w:bookmarkEnd w:id="59"/>
    </w:p>
    <w:p w14:paraId="049AFF0C" w14:textId="77777777" w:rsidR="00B50772" w:rsidRPr="000F534F" w:rsidRDefault="00B5077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Ensuring that all staff and relevant </w:t>
      </w:r>
      <w:proofErr w:type="gramStart"/>
      <w:r w:rsidRPr="000F534F">
        <w:rPr>
          <w:rFonts w:ascii="Open Sans" w:eastAsia="Times New Roman" w:hAnsi="Open Sans" w:cs="Open Sans"/>
          <w:color w:val="000000" w:themeColor="text1"/>
          <w:kern w:val="0"/>
          <w:sz w:val="24"/>
          <w:szCs w:val="24"/>
          <w:lang w:eastAsia="en-GB"/>
          <w14:ligatures w14:val="none"/>
        </w:rPr>
        <w:t>third-parties</w:t>
      </w:r>
      <w:proofErr w:type="gramEnd"/>
      <w:r w:rsidRPr="000F534F">
        <w:rPr>
          <w:rFonts w:ascii="Open Sans" w:eastAsia="Times New Roman" w:hAnsi="Open Sans" w:cs="Open Sans"/>
          <w:color w:val="000000" w:themeColor="text1"/>
          <w:kern w:val="0"/>
          <w:sz w:val="24"/>
          <w:szCs w:val="24"/>
          <w:lang w:eastAsia="en-GB"/>
          <w14:ligatures w14:val="none"/>
        </w:rPr>
        <w:t xml:space="preserve"> understand their AML/CTF responsibilities is critical. FYM partners with ABM Global, a London-based risk consultancy, to deliver a structured training curriculum tailored to e-money and payment-services operations.</w:t>
      </w:r>
    </w:p>
    <w:p w14:paraId="4937236F" w14:textId="5D08DB2D" w:rsidR="00B50772" w:rsidRPr="000F534F" w:rsidRDefault="00B50772"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63573C61" w14:textId="77777777" w:rsidR="00B50772" w:rsidRPr="000F534F" w:rsidRDefault="00B5077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8.1 Training Programme Structure</w:t>
      </w:r>
    </w:p>
    <w:p w14:paraId="24B43406" w14:textId="77777777" w:rsidR="00B50772" w:rsidRPr="000F534F" w:rsidRDefault="00B50772">
      <w:pPr>
        <w:numPr>
          <w:ilvl w:val="0"/>
          <w:numId w:val="53"/>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Induction (New Joiners)</w:t>
      </w:r>
    </w:p>
    <w:p w14:paraId="303C9B67" w14:textId="77777777" w:rsidR="00B50772" w:rsidRPr="000F534F" w:rsidRDefault="00B50772">
      <w:pPr>
        <w:numPr>
          <w:ilvl w:val="1"/>
          <w:numId w:val="53"/>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i/>
          <w:iCs/>
          <w:color w:val="000000" w:themeColor="text1"/>
          <w:kern w:val="0"/>
          <w:sz w:val="24"/>
          <w:szCs w:val="24"/>
          <w:lang w:eastAsia="en-GB"/>
          <w14:ligatures w14:val="none"/>
        </w:rPr>
        <w:t>Content</w:t>
      </w:r>
      <w:r w:rsidRPr="000F534F">
        <w:rPr>
          <w:rFonts w:ascii="Open Sans" w:eastAsia="Times New Roman" w:hAnsi="Open Sans" w:cs="Open Sans"/>
          <w:color w:val="000000" w:themeColor="text1"/>
          <w:kern w:val="0"/>
          <w:sz w:val="24"/>
          <w:szCs w:val="24"/>
          <w:lang w:eastAsia="en-GB"/>
          <w14:ligatures w14:val="none"/>
        </w:rPr>
        <w:t>: AML/CTF fundamentals, e-money-specific risks (e.g. voucher layering, FX arbitrage), sanctions basics, role-based responsibilities.</w:t>
      </w:r>
    </w:p>
    <w:p w14:paraId="2022945D" w14:textId="77777777" w:rsidR="00B50772" w:rsidRPr="000F534F" w:rsidRDefault="00B50772">
      <w:pPr>
        <w:numPr>
          <w:ilvl w:val="1"/>
          <w:numId w:val="53"/>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i/>
          <w:iCs/>
          <w:color w:val="000000" w:themeColor="text1"/>
          <w:kern w:val="0"/>
          <w:sz w:val="24"/>
          <w:szCs w:val="24"/>
          <w:lang w:eastAsia="en-GB"/>
          <w14:ligatures w14:val="none"/>
        </w:rPr>
        <w:t>Delivery</w:t>
      </w:r>
      <w:r w:rsidRPr="000F534F">
        <w:rPr>
          <w:rFonts w:ascii="Open Sans" w:eastAsia="Times New Roman" w:hAnsi="Open Sans" w:cs="Open Sans"/>
          <w:color w:val="000000" w:themeColor="text1"/>
          <w:kern w:val="0"/>
          <w:sz w:val="24"/>
          <w:szCs w:val="24"/>
          <w:lang w:eastAsia="en-GB"/>
          <w14:ligatures w14:val="none"/>
        </w:rPr>
        <w:t>: Live virtual sessions and on-demand e-learning modules, completed within first two weeks of hire.</w:t>
      </w:r>
    </w:p>
    <w:p w14:paraId="69A2745F" w14:textId="77777777" w:rsidR="00B50772" w:rsidRPr="000F534F" w:rsidRDefault="00B50772">
      <w:pPr>
        <w:numPr>
          <w:ilvl w:val="0"/>
          <w:numId w:val="53"/>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Annual Refresher</w:t>
      </w:r>
    </w:p>
    <w:p w14:paraId="18575062" w14:textId="77777777" w:rsidR="00B50772" w:rsidRPr="000F534F" w:rsidRDefault="00B50772">
      <w:pPr>
        <w:numPr>
          <w:ilvl w:val="1"/>
          <w:numId w:val="53"/>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i/>
          <w:iCs/>
          <w:color w:val="000000" w:themeColor="text1"/>
          <w:kern w:val="0"/>
          <w:sz w:val="24"/>
          <w:szCs w:val="24"/>
          <w:lang w:eastAsia="en-GB"/>
          <w14:ligatures w14:val="none"/>
        </w:rPr>
        <w:t>Content</w:t>
      </w:r>
      <w:r w:rsidRPr="000F534F">
        <w:rPr>
          <w:rFonts w:ascii="Open Sans" w:eastAsia="Times New Roman" w:hAnsi="Open Sans" w:cs="Open Sans"/>
          <w:color w:val="000000" w:themeColor="text1"/>
          <w:kern w:val="0"/>
          <w:sz w:val="24"/>
          <w:szCs w:val="24"/>
          <w:lang w:eastAsia="en-GB"/>
          <w14:ligatures w14:val="none"/>
        </w:rPr>
        <w:t>: Regulatory updates (ML Regulations, FATF, FCA guidance), recent typologies (e-money fraud, crypto laundering), case studies drawn from FYM’s product suite.</w:t>
      </w:r>
    </w:p>
    <w:p w14:paraId="68B37A58" w14:textId="77777777" w:rsidR="00B50772" w:rsidRPr="000F534F" w:rsidRDefault="00B50772">
      <w:pPr>
        <w:numPr>
          <w:ilvl w:val="1"/>
          <w:numId w:val="53"/>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i/>
          <w:iCs/>
          <w:color w:val="000000" w:themeColor="text1"/>
          <w:kern w:val="0"/>
          <w:sz w:val="24"/>
          <w:szCs w:val="24"/>
          <w:lang w:eastAsia="en-GB"/>
          <w14:ligatures w14:val="none"/>
        </w:rPr>
        <w:t>Delivery</w:t>
      </w:r>
      <w:r w:rsidRPr="000F534F">
        <w:rPr>
          <w:rFonts w:ascii="Open Sans" w:eastAsia="Times New Roman" w:hAnsi="Open Sans" w:cs="Open Sans"/>
          <w:color w:val="000000" w:themeColor="text1"/>
          <w:kern w:val="0"/>
          <w:sz w:val="24"/>
          <w:szCs w:val="24"/>
          <w:lang w:eastAsia="en-GB"/>
          <w14:ligatures w14:val="none"/>
        </w:rPr>
        <w:t>: Interactive workshops led by ABM Global, supplemented by online assessments.</w:t>
      </w:r>
    </w:p>
    <w:p w14:paraId="48696B65" w14:textId="77777777" w:rsidR="00B50772" w:rsidRPr="000F534F" w:rsidRDefault="00B50772">
      <w:pPr>
        <w:numPr>
          <w:ilvl w:val="0"/>
          <w:numId w:val="53"/>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Role-Specific Deep Dives</w:t>
      </w:r>
    </w:p>
    <w:p w14:paraId="0F49CAF9" w14:textId="77777777" w:rsidR="00B50772" w:rsidRPr="000F534F" w:rsidRDefault="00B50772">
      <w:pPr>
        <w:numPr>
          <w:ilvl w:val="1"/>
          <w:numId w:val="53"/>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i/>
          <w:iCs/>
          <w:color w:val="000000" w:themeColor="text1"/>
          <w:kern w:val="0"/>
          <w:sz w:val="24"/>
          <w:szCs w:val="24"/>
          <w:lang w:eastAsia="en-GB"/>
          <w14:ligatures w14:val="none"/>
        </w:rPr>
        <w:t>Front-Line Staff</w:t>
      </w:r>
      <w:r w:rsidRPr="000F534F">
        <w:rPr>
          <w:rFonts w:ascii="Open Sans" w:eastAsia="Times New Roman" w:hAnsi="Open Sans" w:cs="Open Sans"/>
          <w:color w:val="000000" w:themeColor="text1"/>
          <w:kern w:val="0"/>
          <w:sz w:val="24"/>
          <w:szCs w:val="24"/>
          <w:lang w:eastAsia="en-GB"/>
          <w14:ligatures w14:val="none"/>
        </w:rPr>
        <w:t>: Customer-facing detection of red flags, CDD verification nuances, excuse handling refusals.</w:t>
      </w:r>
    </w:p>
    <w:p w14:paraId="1CFC7EA9" w14:textId="77777777" w:rsidR="00B50772" w:rsidRPr="000F534F" w:rsidRDefault="00B50772">
      <w:pPr>
        <w:numPr>
          <w:ilvl w:val="1"/>
          <w:numId w:val="53"/>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i/>
          <w:iCs/>
          <w:color w:val="000000" w:themeColor="text1"/>
          <w:kern w:val="0"/>
          <w:sz w:val="24"/>
          <w:szCs w:val="24"/>
          <w:lang w:eastAsia="en-GB"/>
          <w14:ligatures w14:val="none"/>
        </w:rPr>
        <w:t>Analysts &amp; MLRO</w:t>
      </w:r>
      <w:r w:rsidRPr="000F534F">
        <w:rPr>
          <w:rFonts w:ascii="Open Sans" w:eastAsia="Times New Roman" w:hAnsi="Open Sans" w:cs="Open Sans"/>
          <w:color w:val="000000" w:themeColor="text1"/>
          <w:kern w:val="0"/>
          <w:sz w:val="24"/>
          <w:szCs w:val="24"/>
          <w:lang w:eastAsia="en-GB"/>
          <w14:ligatures w14:val="none"/>
        </w:rPr>
        <w:t>: Advanced transaction-monitoring typologies, SAR quality and submission best practice, sanctions-screening escalation.</w:t>
      </w:r>
    </w:p>
    <w:p w14:paraId="1D93E8D2" w14:textId="77777777" w:rsidR="00B50772" w:rsidRPr="000F534F" w:rsidRDefault="00B50772">
      <w:pPr>
        <w:numPr>
          <w:ilvl w:val="1"/>
          <w:numId w:val="53"/>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i/>
          <w:iCs/>
          <w:color w:val="000000" w:themeColor="text1"/>
          <w:kern w:val="0"/>
          <w:sz w:val="24"/>
          <w:szCs w:val="24"/>
          <w:lang w:eastAsia="en-GB"/>
          <w14:ligatures w14:val="none"/>
        </w:rPr>
        <w:t>Senior Management</w:t>
      </w:r>
      <w:r w:rsidRPr="000F534F">
        <w:rPr>
          <w:rFonts w:ascii="Open Sans" w:eastAsia="Times New Roman" w:hAnsi="Open Sans" w:cs="Open Sans"/>
          <w:color w:val="000000" w:themeColor="text1"/>
          <w:kern w:val="0"/>
          <w:sz w:val="24"/>
          <w:szCs w:val="24"/>
          <w:lang w:eastAsia="en-GB"/>
          <w14:ligatures w14:val="none"/>
        </w:rPr>
        <w:t>: Board reporting requirements, risk-appetite recalibration, regulatory hot-spots.</w:t>
      </w:r>
    </w:p>
    <w:p w14:paraId="4E578872" w14:textId="77777777" w:rsidR="00B50772" w:rsidRPr="000F534F" w:rsidRDefault="00B5077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8.2 Third-Party and Agent Training</w:t>
      </w:r>
    </w:p>
    <w:p w14:paraId="0F1A542F" w14:textId="77777777" w:rsidR="00B50772" w:rsidRPr="000F534F" w:rsidRDefault="00B50772">
      <w:pPr>
        <w:numPr>
          <w:ilvl w:val="0"/>
          <w:numId w:val="54"/>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All cash-top-up agents, e-wallet distributors and ID&amp;V vendors must complete an annual “AML Essentials for Agents” course delivered by ABM Global, covering:</w:t>
      </w:r>
    </w:p>
    <w:p w14:paraId="001C4F97" w14:textId="77777777" w:rsidR="00B50772" w:rsidRPr="000F534F" w:rsidRDefault="00B50772">
      <w:pPr>
        <w:numPr>
          <w:ilvl w:val="1"/>
          <w:numId w:val="54"/>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Agent obligations under FYM’s AML </w:t>
      </w:r>
      <w:proofErr w:type="gramStart"/>
      <w:r w:rsidRPr="000F534F">
        <w:rPr>
          <w:rFonts w:ascii="Open Sans" w:eastAsia="Times New Roman" w:hAnsi="Open Sans" w:cs="Open Sans"/>
          <w:color w:val="000000" w:themeColor="text1"/>
          <w:kern w:val="0"/>
          <w:sz w:val="24"/>
          <w:szCs w:val="24"/>
          <w:lang w:eastAsia="en-GB"/>
          <w14:ligatures w14:val="none"/>
        </w:rPr>
        <w:t>policy;</w:t>
      </w:r>
      <w:proofErr w:type="gramEnd"/>
    </w:p>
    <w:p w14:paraId="59261664" w14:textId="09E74CB0" w:rsidR="00B50772" w:rsidRPr="000F534F" w:rsidRDefault="00B50772">
      <w:pPr>
        <w:numPr>
          <w:ilvl w:val="1"/>
          <w:numId w:val="54"/>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Procedures for internal </w:t>
      </w:r>
      <w:r w:rsidR="00982F7D" w:rsidRPr="000F534F">
        <w:rPr>
          <w:rFonts w:ascii="Open Sans" w:eastAsia="Times New Roman" w:hAnsi="Open Sans" w:cs="Open Sans"/>
          <w:color w:val="000000" w:themeColor="text1"/>
          <w:kern w:val="0"/>
          <w:sz w:val="24"/>
          <w:szCs w:val="24"/>
          <w:lang w:eastAsia="en-GB"/>
          <w14:ligatures w14:val="none"/>
        </w:rPr>
        <w:t>suspicious activity</w:t>
      </w:r>
      <w:r w:rsidRPr="000F534F">
        <w:rPr>
          <w:rFonts w:ascii="Open Sans" w:eastAsia="Times New Roman" w:hAnsi="Open Sans" w:cs="Open Sans"/>
          <w:color w:val="000000" w:themeColor="text1"/>
          <w:kern w:val="0"/>
          <w:sz w:val="24"/>
          <w:szCs w:val="24"/>
          <w:lang w:eastAsia="en-GB"/>
          <w14:ligatures w14:val="none"/>
        </w:rPr>
        <w:t xml:space="preserve"> </w:t>
      </w:r>
      <w:proofErr w:type="gramStart"/>
      <w:r w:rsidRPr="000F534F">
        <w:rPr>
          <w:rFonts w:ascii="Open Sans" w:eastAsia="Times New Roman" w:hAnsi="Open Sans" w:cs="Open Sans"/>
          <w:color w:val="000000" w:themeColor="text1"/>
          <w:kern w:val="0"/>
          <w:sz w:val="24"/>
          <w:szCs w:val="24"/>
          <w:lang w:eastAsia="en-GB"/>
          <w14:ligatures w14:val="none"/>
        </w:rPr>
        <w:t>escalation;</w:t>
      </w:r>
      <w:proofErr w:type="gramEnd"/>
    </w:p>
    <w:p w14:paraId="2535DF8F" w14:textId="77777777" w:rsidR="00B50772" w:rsidRPr="000F534F" w:rsidRDefault="00B50772">
      <w:pPr>
        <w:numPr>
          <w:ilvl w:val="1"/>
          <w:numId w:val="54"/>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Sanctions and PEP screening basics.</w:t>
      </w:r>
    </w:p>
    <w:p w14:paraId="7F2AD806" w14:textId="77777777" w:rsidR="00EE40A8" w:rsidRPr="000F534F" w:rsidRDefault="00EE40A8" w:rsidP="00EE40A8">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p>
    <w:p w14:paraId="1ECE4206" w14:textId="77777777" w:rsidR="00B50772" w:rsidRPr="000F534F" w:rsidRDefault="00B5077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lastRenderedPageBreak/>
        <w:t>8.3 Measurement and Certification</w:t>
      </w:r>
    </w:p>
    <w:p w14:paraId="69C7A82F" w14:textId="77777777" w:rsidR="00B50772" w:rsidRPr="000F534F" w:rsidRDefault="00B50772">
      <w:pPr>
        <w:numPr>
          <w:ilvl w:val="0"/>
          <w:numId w:val="55"/>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Completion Tracking: Learning-management system records all completions, with automated reminders for overdue modules.</w:t>
      </w:r>
    </w:p>
    <w:p w14:paraId="2B8C0245" w14:textId="77777777" w:rsidR="00B50772" w:rsidRPr="000F534F" w:rsidRDefault="00B50772">
      <w:pPr>
        <w:numPr>
          <w:ilvl w:val="0"/>
          <w:numId w:val="55"/>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Assessment Pass Rates: Minimum 85% pass required on quizzes; failure triggers one-to-one coaching.</w:t>
      </w:r>
    </w:p>
    <w:p w14:paraId="353FD9D3" w14:textId="77777777" w:rsidR="00B50772" w:rsidRPr="000F534F" w:rsidRDefault="00B50772">
      <w:pPr>
        <w:numPr>
          <w:ilvl w:val="0"/>
          <w:numId w:val="55"/>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Certification: Upon successful completion, staff and partners receive a time-stamped certificate valid for one year.</w:t>
      </w:r>
    </w:p>
    <w:p w14:paraId="6D943570" w14:textId="77777777" w:rsidR="00B50772" w:rsidRPr="000F534F" w:rsidRDefault="00B5077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8.4 Continuous Awareness and Culture</w:t>
      </w:r>
    </w:p>
    <w:p w14:paraId="69D2F5F5" w14:textId="77777777" w:rsidR="00B50772" w:rsidRPr="000F534F" w:rsidRDefault="00B50772">
      <w:pPr>
        <w:numPr>
          <w:ilvl w:val="0"/>
          <w:numId w:val="56"/>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Monthly “AML Brief”: Email bulletin summarising emerging risks, recent SAR trends, typology alerts and regulatory updates.</w:t>
      </w:r>
    </w:p>
    <w:p w14:paraId="5D32A3F9" w14:textId="77777777" w:rsidR="00B50772" w:rsidRPr="000F534F" w:rsidRDefault="00B50772">
      <w:pPr>
        <w:numPr>
          <w:ilvl w:val="0"/>
          <w:numId w:val="56"/>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Lunch-and-Learn Sessions: Quarterly interactive forums led by ABM Global consultants and FYM’s MLRO to discuss real-world cases and answer staff questions.</w:t>
      </w:r>
    </w:p>
    <w:p w14:paraId="7AC97DD7" w14:textId="723544C6" w:rsidR="00B50772" w:rsidRPr="000F534F" w:rsidRDefault="00B50772">
      <w:pPr>
        <w:numPr>
          <w:ilvl w:val="0"/>
          <w:numId w:val="56"/>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Feedback Loop: Post-training surveys and periodic knowledge checks to identify gaps and refine future </w:t>
      </w:r>
      <w:r w:rsidR="00982F7D" w:rsidRPr="000F534F">
        <w:rPr>
          <w:rFonts w:ascii="Open Sans" w:eastAsia="Times New Roman" w:hAnsi="Open Sans" w:cs="Open Sans"/>
          <w:color w:val="000000" w:themeColor="text1"/>
          <w:kern w:val="0"/>
          <w:sz w:val="24"/>
          <w:szCs w:val="24"/>
          <w:lang w:eastAsia="en-GB"/>
          <w14:ligatures w14:val="none"/>
        </w:rPr>
        <w:t>curricula.</w:t>
      </w:r>
    </w:p>
    <w:p w14:paraId="1EEDA103" w14:textId="77777777" w:rsidR="00B50772" w:rsidRPr="000F534F" w:rsidRDefault="00B5077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By leveraging ABM </w:t>
      </w:r>
      <w:proofErr w:type="spellStart"/>
      <w:r w:rsidRPr="000F534F">
        <w:rPr>
          <w:rFonts w:ascii="Open Sans" w:eastAsia="Times New Roman" w:hAnsi="Open Sans" w:cs="Open Sans"/>
          <w:color w:val="000000" w:themeColor="text1"/>
          <w:kern w:val="0"/>
          <w:sz w:val="24"/>
          <w:szCs w:val="24"/>
          <w:lang w:eastAsia="en-GB"/>
          <w14:ligatures w14:val="none"/>
        </w:rPr>
        <w:t>Global’s</w:t>
      </w:r>
      <w:proofErr w:type="spellEnd"/>
      <w:r w:rsidRPr="000F534F">
        <w:rPr>
          <w:rFonts w:ascii="Open Sans" w:eastAsia="Times New Roman" w:hAnsi="Open Sans" w:cs="Open Sans"/>
          <w:color w:val="000000" w:themeColor="text1"/>
          <w:kern w:val="0"/>
          <w:sz w:val="24"/>
          <w:szCs w:val="24"/>
          <w:lang w:eastAsia="en-GB"/>
          <w14:ligatures w14:val="none"/>
        </w:rPr>
        <w:t xml:space="preserve"> expertise and embedding regular, role-focused training, FYM ensures that its people—and those of its agent network—remain vigilant, knowledgeable and fully equipped to counter ML/TF risks in the e-money and payment-services environment.</w:t>
      </w:r>
    </w:p>
    <w:p w14:paraId="456CEA29" w14:textId="77777777" w:rsidR="00EE40A8" w:rsidRPr="000F534F" w:rsidRDefault="00EE40A8"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p>
    <w:p w14:paraId="4614266E" w14:textId="77777777" w:rsidR="00EE40A8" w:rsidRPr="000F534F" w:rsidRDefault="00EE40A8"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p>
    <w:p w14:paraId="11D5242E" w14:textId="77777777" w:rsidR="00EE40A8" w:rsidRPr="000F534F" w:rsidRDefault="00EE40A8"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p>
    <w:p w14:paraId="11424407" w14:textId="77777777" w:rsidR="00EE40A8" w:rsidRPr="000F534F" w:rsidRDefault="00EE40A8"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p>
    <w:p w14:paraId="2F2F30D5" w14:textId="77777777" w:rsidR="00EE40A8" w:rsidRPr="000F534F" w:rsidRDefault="00EE40A8"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p>
    <w:p w14:paraId="52C5AEFF" w14:textId="77777777" w:rsidR="00EE40A8" w:rsidRPr="000F534F" w:rsidRDefault="00EE40A8"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p>
    <w:p w14:paraId="539A7244" w14:textId="77777777" w:rsidR="00EE40A8" w:rsidRPr="000F534F" w:rsidRDefault="00EE40A8"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p>
    <w:p w14:paraId="16138E0D" w14:textId="77777777" w:rsidR="00EE40A8" w:rsidRPr="000F534F" w:rsidRDefault="00EE40A8"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p>
    <w:p w14:paraId="3122ACC1" w14:textId="77777777" w:rsidR="007D429C" w:rsidRDefault="007D429C" w:rsidP="00EE40A8">
      <w:pPr>
        <w:pStyle w:val="Heading1"/>
        <w:rPr>
          <w:rFonts w:ascii="Open Sans" w:hAnsi="Open Sans" w:cs="Open Sans"/>
          <w:b/>
          <w:bCs/>
          <w:color w:val="000000" w:themeColor="text1"/>
          <w:sz w:val="24"/>
          <w:szCs w:val="24"/>
        </w:rPr>
      </w:pPr>
      <w:bookmarkStart w:id="60" w:name="_Toc204904215"/>
      <w:bookmarkStart w:id="61" w:name="_Toc204904603"/>
    </w:p>
    <w:p w14:paraId="5BF906C1" w14:textId="2B107343" w:rsidR="00B50772" w:rsidRPr="007D429C" w:rsidRDefault="00B50772" w:rsidP="00EE40A8">
      <w:pPr>
        <w:pStyle w:val="Heading1"/>
        <w:rPr>
          <w:rFonts w:ascii="Open Sans" w:hAnsi="Open Sans" w:cs="Open Sans"/>
          <w:b/>
          <w:bCs/>
          <w:color w:val="000000" w:themeColor="text1"/>
          <w:sz w:val="24"/>
          <w:szCs w:val="24"/>
        </w:rPr>
      </w:pPr>
      <w:r w:rsidRPr="007D429C">
        <w:rPr>
          <w:rFonts w:ascii="Open Sans" w:hAnsi="Open Sans" w:cs="Open Sans"/>
          <w:b/>
          <w:bCs/>
          <w:color w:val="000000" w:themeColor="text1"/>
          <w:sz w:val="24"/>
          <w:szCs w:val="24"/>
        </w:rPr>
        <w:t>9. Record-Keeping and Audit Trail</w:t>
      </w:r>
      <w:bookmarkEnd w:id="60"/>
      <w:bookmarkEnd w:id="61"/>
    </w:p>
    <w:p w14:paraId="7B851332" w14:textId="77777777" w:rsidR="00B50772" w:rsidRPr="000F534F" w:rsidRDefault="00B5077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FYM Compliance Limited maintains comprehensive records to demonstrate full adherence to AML/CTF requirements, ensure traceability of decisions and facilitate regulatory and internal reviews. All records are managed under strict document-management controls and retained in accordance with statutory retention periods.</w:t>
      </w:r>
    </w:p>
    <w:p w14:paraId="3B3E5362" w14:textId="01C06921" w:rsidR="00B50772" w:rsidRPr="000F534F" w:rsidRDefault="00B50772"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6111B7EF" w14:textId="77777777" w:rsidR="00B50772" w:rsidRPr="000F534F" w:rsidRDefault="00B5077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9.1 Types of Records</w:t>
      </w:r>
    </w:p>
    <w:p w14:paraId="7FCA23C9" w14:textId="77777777" w:rsidR="00B50772" w:rsidRPr="000F534F" w:rsidRDefault="00B50772">
      <w:pPr>
        <w:numPr>
          <w:ilvl w:val="0"/>
          <w:numId w:val="57"/>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Customer Due Diligence (CDD) Files</w:t>
      </w:r>
    </w:p>
    <w:p w14:paraId="08CBDFAB" w14:textId="77777777" w:rsidR="00B50772" w:rsidRPr="000F534F" w:rsidRDefault="00B50772">
      <w:pPr>
        <w:numPr>
          <w:ilvl w:val="1"/>
          <w:numId w:val="57"/>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Originals or certified copies of identity and address documents, PSC extracts, corporate incorporation papers and UBO verification </w:t>
      </w:r>
      <w:proofErr w:type="gramStart"/>
      <w:r w:rsidRPr="000F534F">
        <w:rPr>
          <w:rFonts w:ascii="Open Sans" w:eastAsia="Times New Roman" w:hAnsi="Open Sans" w:cs="Open Sans"/>
          <w:color w:val="000000" w:themeColor="text1"/>
          <w:kern w:val="0"/>
          <w:sz w:val="24"/>
          <w:szCs w:val="24"/>
          <w:lang w:eastAsia="en-GB"/>
          <w14:ligatures w14:val="none"/>
        </w:rPr>
        <w:t>evidence .</w:t>
      </w:r>
      <w:proofErr w:type="gramEnd"/>
    </w:p>
    <w:p w14:paraId="10504A29" w14:textId="77777777" w:rsidR="00B50772" w:rsidRPr="000F534F" w:rsidRDefault="00B50772">
      <w:pPr>
        <w:numPr>
          <w:ilvl w:val="1"/>
          <w:numId w:val="57"/>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Source-of-wealth and source-of-fund documentation collected under </w:t>
      </w:r>
      <w:proofErr w:type="gramStart"/>
      <w:r w:rsidRPr="000F534F">
        <w:rPr>
          <w:rFonts w:ascii="Open Sans" w:eastAsia="Times New Roman" w:hAnsi="Open Sans" w:cs="Open Sans"/>
          <w:color w:val="000000" w:themeColor="text1"/>
          <w:kern w:val="0"/>
          <w:sz w:val="24"/>
          <w:szCs w:val="24"/>
          <w:lang w:eastAsia="en-GB"/>
          <w14:ligatures w14:val="none"/>
        </w:rPr>
        <w:t>EDD .</w:t>
      </w:r>
      <w:proofErr w:type="gramEnd"/>
    </w:p>
    <w:p w14:paraId="7339D2B8" w14:textId="77777777" w:rsidR="00B50772" w:rsidRPr="000F534F" w:rsidRDefault="00B50772">
      <w:pPr>
        <w:numPr>
          <w:ilvl w:val="0"/>
          <w:numId w:val="57"/>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Transaction Records</w:t>
      </w:r>
    </w:p>
    <w:p w14:paraId="0C55D628" w14:textId="77777777" w:rsidR="00B50772" w:rsidRPr="000F534F" w:rsidRDefault="00B50772">
      <w:pPr>
        <w:numPr>
          <w:ilvl w:val="1"/>
          <w:numId w:val="57"/>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Complete logs of all e-money top-ups, withdrawals, FX conversions and remittances, including timestamps, amounts, counterparties and channel details.</w:t>
      </w:r>
    </w:p>
    <w:p w14:paraId="54057301" w14:textId="77777777" w:rsidR="00B50772" w:rsidRPr="000F534F" w:rsidRDefault="00B50772">
      <w:pPr>
        <w:numPr>
          <w:ilvl w:val="0"/>
          <w:numId w:val="57"/>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Suspicious Activity Reports (SARs)</w:t>
      </w:r>
    </w:p>
    <w:p w14:paraId="7019C939" w14:textId="77777777" w:rsidR="00B50772" w:rsidRPr="000F534F" w:rsidRDefault="00B50772">
      <w:pPr>
        <w:numPr>
          <w:ilvl w:val="1"/>
          <w:numId w:val="57"/>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Copies of all internal SAR decision-logs, SAR templates submitted to the NCA, and any NCA correspondence.</w:t>
      </w:r>
    </w:p>
    <w:p w14:paraId="28498413" w14:textId="77777777" w:rsidR="00B50772" w:rsidRPr="000F534F" w:rsidRDefault="00B50772">
      <w:pPr>
        <w:numPr>
          <w:ilvl w:val="0"/>
          <w:numId w:val="57"/>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Sanctions and PEP Screening Logs</w:t>
      </w:r>
    </w:p>
    <w:p w14:paraId="275C83D4" w14:textId="77777777" w:rsidR="00B50772" w:rsidRPr="000F534F" w:rsidRDefault="00B50772">
      <w:pPr>
        <w:numPr>
          <w:ilvl w:val="1"/>
          <w:numId w:val="57"/>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Daily batch screening reports, lists of hits, decision-outcome notes and OFSI notifications.</w:t>
      </w:r>
    </w:p>
    <w:p w14:paraId="233A14F7" w14:textId="77777777" w:rsidR="00B50772" w:rsidRPr="000F534F" w:rsidRDefault="00B50772">
      <w:pPr>
        <w:numPr>
          <w:ilvl w:val="0"/>
          <w:numId w:val="57"/>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Training and Certification Records</w:t>
      </w:r>
    </w:p>
    <w:p w14:paraId="0642FD02" w14:textId="77777777" w:rsidR="00B50772" w:rsidRPr="000F534F" w:rsidRDefault="00B50772">
      <w:pPr>
        <w:numPr>
          <w:ilvl w:val="1"/>
          <w:numId w:val="57"/>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Evidence of staff and agent completion of mandatory ABM Global courses, assessment results and certificates.</w:t>
      </w:r>
    </w:p>
    <w:p w14:paraId="52F0EED2" w14:textId="77777777" w:rsidR="00B50772" w:rsidRPr="000F534F" w:rsidRDefault="00B50772">
      <w:pPr>
        <w:numPr>
          <w:ilvl w:val="0"/>
          <w:numId w:val="57"/>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Policies, Procedures and Audit Reports</w:t>
      </w:r>
    </w:p>
    <w:p w14:paraId="0006D7DE" w14:textId="77777777" w:rsidR="00B50772" w:rsidRPr="000F534F" w:rsidRDefault="00B50772">
      <w:pPr>
        <w:numPr>
          <w:ilvl w:val="1"/>
          <w:numId w:val="57"/>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Version-controlled copies of all AML policies, procedures, risk assessments, independent audit reports and Board-approved minutes.</w:t>
      </w:r>
    </w:p>
    <w:p w14:paraId="21941081" w14:textId="37CD277D" w:rsidR="00B50772" w:rsidRPr="000F534F" w:rsidRDefault="00B50772"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2B8699B2" w14:textId="77777777" w:rsidR="007D429C" w:rsidRDefault="007D429C"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p>
    <w:p w14:paraId="08733C01" w14:textId="77777777" w:rsidR="007D429C" w:rsidRDefault="007D429C"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p>
    <w:p w14:paraId="4849E8D3" w14:textId="65C317C1" w:rsidR="00B50772" w:rsidRPr="000F534F" w:rsidRDefault="00B5077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lastRenderedPageBreak/>
        <w:t>9.2 Retention Periods and Storage</w:t>
      </w:r>
    </w:p>
    <w:p w14:paraId="5675C476" w14:textId="77777777" w:rsidR="00B50772" w:rsidRPr="000F534F" w:rsidRDefault="00B50772">
      <w:pPr>
        <w:numPr>
          <w:ilvl w:val="0"/>
          <w:numId w:val="58"/>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Minimum Retention: All AML-related records are retained for at least five years from the end of the business relationship or the date of the occasional </w:t>
      </w:r>
      <w:proofErr w:type="gramStart"/>
      <w:r w:rsidRPr="000F534F">
        <w:rPr>
          <w:rFonts w:ascii="Open Sans" w:eastAsia="Times New Roman" w:hAnsi="Open Sans" w:cs="Open Sans"/>
          <w:color w:val="000000" w:themeColor="text1"/>
          <w:kern w:val="0"/>
          <w:sz w:val="24"/>
          <w:szCs w:val="24"/>
          <w:lang w:eastAsia="en-GB"/>
          <w14:ligatures w14:val="none"/>
        </w:rPr>
        <w:t>transaction .</w:t>
      </w:r>
      <w:proofErr w:type="gramEnd"/>
    </w:p>
    <w:p w14:paraId="7EFECC96" w14:textId="77777777" w:rsidR="00B50772" w:rsidRPr="000F534F" w:rsidRDefault="00B50772">
      <w:pPr>
        <w:numPr>
          <w:ilvl w:val="0"/>
          <w:numId w:val="58"/>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Format and Accessibility: Records are stored in secure, encrypted electronic repositories with role-based access controls; hard-copy originals (where necessary) are held in locked archives.</w:t>
      </w:r>
    </w:p>
    <w:p w14:paraId="0FFBA203" w14:textId="77777777" w:rsidR="00B50772" w:rsidRPr="000F534F" w:rsidRDefault="00B50772">
      <w:pPr>
        <w:numPr>
          <w:ilvl w:val="0"/>
          <w:numId w:val="58"/>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Backup and Disaster Recovery: Daily backups to an off-site, encrypted storage location; annual restoration tests to verify data integrity.</w:t>
      </w:r>
    </w:p>
    <w:p w14:paraId="438308F5" w14:textId="5470AD97" w:rsidR="00B50772" w:rsidRPr="000F534F" w:rsidRDefault="00B50772"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14FB7DDE" w14:textId="77777777" w:rsidR="00B50772" w:rsidRPr="000F534F" w:rsidRDefault="00B5077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9.3 Audit Trail Integrity</w:t>
      </w:r>
    </w:p>
    <w:p w14:paraId="0F185F7B" w14:textId="77777777" w:rsidR="00B50772" w:rsidRPr="000F534F" w:rsidRDefault="00B50772">
      <w:pPr>
        <w:numPr>
          <w:ilvl w:val="0"/>
          <w:numId w:val="59"/>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Immutable Logs: Case-management systems and screening platforms generate time-stamped, write-once logs of all user actions and decision-points.</w:t>
      </w:r>
    </w:p>
    <w:p w14:paraId="35139D25" w14:textId="77777777" w:rsidR="00B50772" w:rsidRPr="000F534F" w:rsidRDefault="00B50772">
      <w:pPr>
        <w:numPr>
          <w:ilvl w:val="0"/>
          <w:numId w:val="59"/>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Version Control: Document-management system enforces version history, preventing unauthorized alterations to policies, procedures and templates.</w:t>
      </w:r>
    </w:p>
    <w:p w14:paraId="4C805567" w14:textId="77777777" w:rsidR="00B50772" w:rsidRPr="000F534F" w:rsidRDefault="00B50772">
      <w:pPr>
        <w:numPr>
          <w:ilvl w:val="0"/>
          <w:numId w:val="59"/>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Access Monitoring: System logs capture all access and downloads of sensitive AML records; privileged-user activities are reviewed monthly.</w:t>
      </w:r>
    </w:p>
    <w:p w14:paraId="72593CC3" w14:textId="4D8DC059" w:rsidR="00B50772" w:rsidRPr="000F534F" w:rsidRDefault="00B50772"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2EA299C0" w14:textId="77777777" w:rsidR="00EE40A8" w:rsidRPr="000F534F" w:rsidRDefault="00EE40A8"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77306E60" w14:textId="77777777" w:rsidR="00EE40A8" w:rsidRPr="000F534F" w:rsidRDefault="00EE40A8"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6E35F752" w14:textId="77777777" w:rsidR="00EE40A8" w:rsidRPr="000F534F" w:rsidRDefault="00EE40A8"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5C15000D" w14:textId="77777777" w:rsidR="00EE40A8" w:rsidRPr="000F534F" w:rsidRDefault="00EE40A8"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72DC78BA" w14:textId="77777777" w:rsidR="00EE40A8" w:rsidRPr="000F534F" w:rsidRDefault="00EE40A8"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0434AB19" w14:textId="77777777" w:rsidR="00EE40A8" w:rsidRPr="000F534F" w:rsidRDefault="00EE40A8"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27A37579" w14:textId="77777777" w:rsidR="00EE40A8" w:rsidRPr="000F534F" w:rsidRDefault="00EE40A8"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2507BF90" w14:textId="77777777" w:rsidR="00EE40A8" w:rsidRPr="000F534F" w:rsidRDefault="00EE40A8"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59CAD2D9" w14:textId="77777777" w:rsidR="00EE40A8" w:rsidRPr="000F534F" w:rsidRDefault="00EE40A8"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20E76B48" w14:textId="77777777" w:rsidR="00EE40A8" w:rsidRPr="000F534F" w:rsidRDefault="00EE40A8"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753AF585" w14:textId="77777777" w:rsidR="00EE40A8" w:rsidRPr="000F534F" w:rsidRDefault="00EE40A8"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33DEF25C" w14:textId="77777777" w:rsidR="00EE40A8" w:rsidRPr="000F534F" w:rsidRDefault="00EE40A8"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49A349E4" w14:textId="77777777" w:rsidR="00EE40A8" w:rsidRPr="000F534F" w:rsidRDefault="00EE40A8"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497C4759" w14:textId="77777777" w:rsidR="00EE40A8" w:rsidRPr="000F534F" w:rsidRDefault="00EE40A8"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413469FC" w14:textId="77777777" w:rsidR="00EE40A8" w:rsidRPr="000F534F" w:rsidRDefault="00EE40A8"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3CAB884A" w14:textId="77777777" w:rsidR="00EE40A8" w:rsidRPr="000F534F" w:rsidRDefault="00EE40A8"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3E2EC747" w14:textId="77777777" w:rsidR="00EE40A8" w:rsidRPr="000F534F" w:rsidRDefault="00EE40A8"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647CF7B4" w14:textId="77777777" w:rsidR="00B50772" w:rsidRPr="007D429C" w:rsidRDefault="00B50772" w:rsidP="00EE40A8">
      <w:pPr>
        <w:pStyle w:val="Heading1"/>
        <w:rPr>
          <w:rFonts w:ascii="Open Sans" w:hAnsi="Open Sans" w:cs="Open Sans"/>
          <w:b/>
          <w:bCs/>
          <w:color w:val="000000" w:themeColor="text1"/>
          <w:sz w:val="24"/>
          <w:szCs w:val="24"/>
        </w:rPr>
      </w:pPr>
      <w:bookmarkStart w:id="62" w:name="_Toc204904216"/>
      <w:bookmarkStart w:id="63" w:name="_Toc204904604"/>
      <w:r w:rsidRPr="007D429C">
        <w:rPr>
          <w:rFonts w:ascii="Open Sans" w:hAnsi="Open Sans" w:cs="Open Sans"/>
          <w:b/>
          <w:bCs/>
          <w:color w:val="000000" w:themeColor="text1"/>
          <w:sz w:val="24"/>
          <w:szCs w:val="24"/>
        </w:rPr>
        <w:lastRenderedPageBreak/>
        <w:t>10. Internal Controls, Testing and Governance</w:t>
      </w:r>
      <w:bookmarkEnd w:id="62"/>
      <w:bookmarkEnd w:id="63"/>
    </w:p>
    <w:p w14:paraId="29379FC4" w14:textId="77777777" w:rsidR="00B50772" w:rsidRPr="000F534F" w:rsidRDefault="00B5077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FYM’s AML framework is subject to ongoing governance, independent review and continuous improvement to ensure controls remain effective and responsive to evolving ML/TF risks.</w:t>
      </w:r>
    </w:p>
    <w:p w14:paraId="55F8E0D8" w14:textId="5218FA5D" w:rsidR="00B50772" w:rsidRPr="000F534F" w:rsidRDefault="00B50772"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47D6929D" w14:textId="77777777" w:rsidR="00B50772" w:rsidRPr="000F534F" w:rsidRDefault="00B5077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10.1 Independent AML Reviews</w:t>
      </w:r>
    </w:p>
    <w:p w14:paraId="0DC36A34" w14:textId="77777777" w:rsidR="00B50772" w:rsidRPr="000F534F" w:rsidRDefault="00B50772">
      <w:pPr>
        <w:numPr>
          <w:ilvl w:val="0"/>
          <w:numId w:val="60"/>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Internal Audit (3LoD)</w:t>
      </w:r>
    </w:p>
    <w:p w14:paraId="1CCE0637" w14:textId="41CFD852" w:rsidR="00B50772" w:rsidRPr="000F534F" w:rsidRDefault="00B50772">
      <w:pPr>
        <w:numPr>
          <w:ilvl w:val="1"/>
          <w:numId w:val="60"/>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Annual deep-dive audit of the AML programme, including sample testing of CDD files, transaction-monitoring alerts, SAR quality and sanctions </w:t>
      </w:r>
      <w:r w:rsidR="00EE40A8" w:rsidRPr="000F534F">
        <w:rPr>
          <w:rFonts w:ascii="Open Sans" w:eastAsia="Times New Roman" w:hAnsi="Open Sans" w:cs="Open Sans"/>
          <w:color w:val="000000" w:themeColor="text1"/>
          <w:kern w:val="0"/>
          <w:sz w:val="24"/>
          <w:szCs w:val="24"/>
          <w:lang w:eastAsia="en-GB"/>
          <w14:ligatures w14:val="none"/>
        </w:rPr>
        <w:t>compliance.</w:t>
      </w:r>
    </w:p>
    <w:p w14:paraId="26D11DBC" w14:textId="77777777" w:rsidR="00B50772" w:rsidRPr="000F534F" w:rsidRDefault="00B50772">
      <w:pPr>
        <w:numPr>
          <w:ilvl w:val="1"/>
          <w:numId w:val="60"/>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Audit reports issued directly to the Audit Committee, with remediation deadlines and root-cause analysis for any control failures.</w:t>
      </w:r>
    </w:p>
    <w:p w14:paraId="3F6E8027" w14:textId="77777777" w:rsidR="00B50772" w:rsidRPr="000F534F" w:rsidRDefault="00B50772">
      <w:pPr>
        <w:numPr>
          <w:ilvl w:val="0"/>
          <w:numId w:val="60"/>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External Audit &amp; Consultancy</w:t>
      </w:r>
    </w:p>
    <w:p w14:paraId="0D371D41" w14:textId="77777777" w:rsidR="00B50772" w:rsidRPr="000F534F" w:rsidRDefault="00B50772">
      <w:pPr>
        <w:numPr>
          <w:ilvl w:val="1"/>
          <w:numId w:val="60"/>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Biennial engagement of an external AML specialist to perform a “health check” of policies, RBA, sanction-screening efficacy and training effectiveness.</w:t>
      </w:r>
    </w:p>
    <w:p w14:paraId="166A0C39" w14:textId="23499F13" w:rsidR="00B50772" w:rsidRPr="000F534F" w:rsidRDefault="00B50772"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7D63B6BA" w14:textId="77777777" w:rsidR="00B50772" w:rsidRPr="000F534F" w:rsidRDefault="00B5077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10.2 Key Risk Indicators (KRIs) and Metrics</w:t>
      </w:r>
    </w:p>
    <w:p w14:paraId="7565FD78" w14:textId="77777777" w:rsidR="00B50772" w:rsidRPr="000F534F" w:rsidRDefault="00B50772">
      <w:pPr>
        <w:numPr>
          <w:ilvl w:val="0"/>
          <w:numId w:val="61"/>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Core KRIs</w:t>
      </w:r>
    </w:p>
    <w:p w14:paraId="64B9E731" w14:textId="77777777" w:rsidR="00B50772" w:rsidRPr="000F534F" w:rsidRDefault="00B50772">
      <w:pPr>
        <w:numPr>
          <w:ilvl w:val="1"/>
          <w:numId w:val="61"/>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Number of alerts per product line (e-money issuance, remittance, FX)</w:t>
      </w:r>
    </w:p>
    <w:p w14:paraId="4AE733B8" w14:textId="77777777" w:rsidR="00B50772" w:rsidRPr="000F534F" w:rsidRDefault="00B50772">
      <w:pPr>
        <w:numPr>
          <w:ilvl w:val="1"/>
          <w:numId w:val="61"/>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SAR conversion rate (alerts </w:t>
      </w:r>
      <w:r w:rsidRPr="000F534F">
        <w:rPr>
          <w:rFonts w:ascii="Arial" w:eastAsia="Times New Roman" w:hAnsi="Arial" w:cs="Arial"/>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 xml:space="preserve"> SARs)</w:t>
      </w:r>
    </w:p>
    <w:p w14:paraId="22B7E96B" w14:textId="77777777" w:rsidR="00B50772" w:rsidRPr="000F534F" w:rsidRDefault="00B50772">
      <w:pPr>
        <w:numPr>
          <w:ilvl w:val="1"/>
          <w:numId w:val="61"/>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Average time from alert to SAR submission</w:t>
      </w:r>
    </w:p>
    <w:p w14:paraId="048283F8" w14:textId="77777777" w:rsidR="00B50772" w:rsidRPr="000F534F" w:rsidRDefault="00B50772">
      <w:pPr>
        <w:numPr>
          <w:ilvl w:val="1"/>
          <w:numId w:val="61"/>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Training completion rates and assessment pass percentages</w:t>
      </w:r>
    </w:p>
    <w:p w14:paraId="1E0D6942" w14:textId="77777777" w:rsidR="00B50772" w:rsidRPr="000F534F" w:rsidRDefault="00B50772">
      <w:pPr>
        <w:numPr>
          <w:ilvl w:val="0"/>
          <w:numId w:val="61"/>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Reporting Cadence</w:t>
      </w:r>
    </w:p>
    <w:p w14:paraId="038BCA3E" w14:textId="77777777" w:rsidR="00B50772" w:rsidRPr="000F534F" w:rsidRDefault="00B50772">
      <w:pPr>
        <w:numPr>
          <w:ilvl w:val="1"/>
          <w:numId w:val="61"/>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Monthly KRI dashboard to the MLRO and Compliance Officer</w:t>
      </w:r>
    </w:p>
    <w:p w14:paraId="69D543D5" w14:textId="71D10562" w:rsidR="00B50772" w:rsidRPr="000F534F" w:rsidRDefault="00B50772">
      <w:pPr>
        <w:numPr>
          <w:ilvl w:val="1"/>
          <w:numId w:val="61"/>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Quarterly </w:t>
      </w:r>
      <w:r w:rsidR="00982F7D" w:rsidRPr="000F534F">
        <w:rPr>
          <w:rFonts w:ascii="Open Sans" w:eastAsia="Times New Roman" w:hAnsi="Open Sans" w:cs="Open Sans"/>
          <w:color w:val="000000" w:themeColor="text1"/>
          <w:kern w:val="0"/>
          <w:sz w:val="24"/>
          <w:szCs w:val="24"/>
          <w:lang w:eastAsia="en-GB"/>
          <w14:ligatures w14:val="none"/>
        </w:rPr>
        <w:t>deep dive</w:t>
      </w:r>
      <w:r w:rsidRPr="000F534F">
        <w:rPr>
          <w:rFonts w:ascii="Open Sans" w:eastAsia="Times New Roman" w:hAnsi="Open Sans" w:cs="Open Sans"/>
          <w:color w:val="000000" w:themeColor="text1"/>
          <w:kern w:val="0"/>
          <w:sz w:val="24"/>
          <w:szCs w:val="24"/>
          <w:lang w:eastAsia="en-GB"/>
          <w14:ligatures w14:val="none"/>
        </w:rPr>
        <w:t xml:space="preserve"> to the Financial Crime Committee and Board Risk Committee</w:t>
      </w:r>
    </w:p>
    <w:p w14:paraId="35982F2D" w14:textId="77777777" w:rsidR="00B50772" w:rsidRPr="000F534F" w:rsidRDefault="00B5077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10.3 Control Self-Assessments (CSA)</w:t>
      </w:r>
    </w:p>
    <w:p w14:paraId="2A56A14C" w14:textId="77777777" w:rsidR="00B50772" w:rsidRPr="000F534F" w:rsidRDefault="00B50772">
      <w:pPr>
        <w:numPr>
          <w:ilvl w:val="0"/>
          <w:numId w:val="62"/>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Quarterly CSA</w:t>
      </w:r>
    </w:p>
    <w:p w14:paraId="5876B32E" w14:textId="77777777" w:rsidR="00B50772" w:rsidRPr="000F534F" w:rsidRDefault="00B50772">
      <w:pPr>
        <w:numPr>
          <w:ilvl w:val="1"/>
          <w:numId w:val="62"/>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Line-of-business leads complete self-assessment checklists covering policy adherence, KYC quality, monitoring efficacy and training reinforcement.</w:t>
      </w:r>
    </w:p>
    <w:p w14:paraId="5CC4CBFE" w14:textId="77777777" w:rsidR="00B50772" w:rsidRPr="000F534F" w:rsidRDefault="00B50772">
      <w:pPr>
        <w:numPr>
          <w:ilvl w:val="1"/>
          <w:numId w:val="62"/>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lastRenderedPageBreak/>
        <w:t>Findings and action plans are consolidated and reviewed by the MLRO.</w:t>
      </w:r>
    </w:p>
    <w:p w14:paraId="04D2B8C7" w14:textId="7FF04D90" w:rsidR="00B50772" w:rsidRPr="000F534F" w:rsidRDefault="00B50772"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2307542E" w14:textId="77777777" w:rsidR="00B50772" w:rsidRPr="000F534F" w:rsidRDefault="00B5077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10.4 Governance Forums and Escalation</w:t>
      </w:r>
    </w:p>
    <w:p w14:paraId="6B3530CA" w14:textId="77777777" w:rsidR="00B50772" w:rsidRPr="000F534F" w:rsidRDefault="00B50772">
      <w:pPr>
        <w:numPr>
          <w:ilvl w:val="0"/>
          <w:numId w:val="63"/>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Financial Crime Committee</w:t>
      </w:r>
    </w:p>
    <w:p w14:paraId="729DAB8B" w14:textId="77777777" w:rsidR="00B50772" w:rsidRPr="000F534F" w:rsidRDefault="00B50772">
      <w:pPr>
        <w:numPr>
          <w:ilvl w:val="1"/>
          <w:numId w:val="63"/>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Chaired by the Senior Manager (AML), meeting quarterly to review risk assessments, KRI trends, audit findings and regulatory updates.</w:t>
      </w:r>
    </w:p>
    <w:p w14:paraId="25CADE92" w14:textId="77777777" w:rsidR="00B50772" w:rsidRPr="000F534F" w:rsidRDefault="00B50772">
      <w:pPr>
        <w:numPr>
          <w:ilvl w:val="1"/>
          <w:numId w:val="63"/>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Approves policy changes, risk-appetite adjustments and remediation plans.</w:t>
      </w:r>
    </w:p>
    <w:p w14:paraId="72C9503E" w14:textId="77777777" w:rsidR="00B50772" w:rsidRPr="000F534F" w:rsidRDefault="00B50772">
      <w:pPr>
        <w:numPr>
          <w:ilvl w:val="0"/>
          <w:numId w:val="63"/>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Board Oversight</w:t>
      </w:r>
    </w:p>
    <w:p w14:paraId="3018461F" w14:textId="53E6C21B" w:rsidR="00B50772" w:rsidRPr="000F534F" w:rsidRDefault="00B50772">
      <w:pPr>
        <w:numPr>
          <w:ilvl w:val="1"/>
          <w:numId w:val="63"/>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Annual Board meeting devoted to AML strategy, supported by the MLRO’s comprehensive effectiveness </w:t>
      </w:r>
      <w:r w:rsidR="00982F7D" w:rsidRPr="000F534F">
        <w:rPr>
          <w:rFonts w:ascii="Open Sans" w:eastAsia="Times New Roman" w:hAnsi="Open Sans" w:cs="Open Sans"/>
          <w:color w:val="000000" w:themeColor="text1"/>
          <w:kern w:val="0"/>
          <w:sz w:val="24"/>
          <w:szCs w:val="24"/>
          <w:lang w:eastAsia="en-GB"/>
          <w14:ligatures w14:val="none"/>
        </w:rPr>
        <w:t>report.</w:t>
      </w:r>
    </w:p>
    <w:p w14:paraId="2E46E6CF" w14:textId="5A6854D9" w:rsidR="00B50772" w:rsidRPr="000F534F" w:rsidRDefault="00B50772"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71115AFA" w14:textId="77777777" w:rsidR="00B50772" w:rsidRPr="000F534F" w:rsidRDefault="00B5077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10.5 Continuous Improvement</w:t>
      </w:r>
    </w:p>
    <w:p w14:paraId="41DC2979" w14:textId="77777777" w:rsidR="00B50772" w:rsidRPr="000F534F" w:rsidRDefault="00B50772">
      <w:pPr>
        <w:numPr>
          <w:ilvl w:val="0"/>
          <w:numId w:val="64"/>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Typology Integration</w:t>
      </w:r>
    </w:p>
    <w:p w14:paraId="362FDC27" w14:textId="77777777" w:rsidR="00B50772" w:rsidRPr="000F534F" w:rsidRDefault="00B50772">
      <w:pPr>
        <w:numPr>
          <w:ilvl w:val="1"/>
          <w:numId w:val="64"/>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Incorporate new ML/TF typologies from the UK National Risk Assessment, NCA, FATF and FCA alerts into rule-engine tuning and staff training.</w:t>
      </w:r>
    </w:p>
    <w:p w14:paraId="651D8BCC" w14:textId="77777777" w:rsidR="00B50772" w:rsidRPr="000F534F" w:rsidRDefault="00B50772">
      <w:pPr>
        <w:numPr>
          <w:ilvl w:val="0"/>
          <w:numId w:val="64"/>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Policy Updates</w:t>
      </w:r>
    </w:p>
    <w:p w14:paraId="398903D3" w14:textId="77777777" w:rsidR="00B50772" w:rsidRPr="000F534F" w:rsidRDefault="00B50772">
      <w:pPr>
        <w:numPr>
          <w:ilvl w:val="1"/>
          <w:numId w:val="64"/>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Amend AML policies and procedures within one month of material regulatory or business-model changes; Board sign-off required for all material revisions.</w:t>
      </w:r>
    </w:p>
    <w:p w14:paraId="58649303" w14:textId="77777777" w:rsidR="00B50772" w:rsidRPr="000F534F" w:rsidRDefault="00B50772">
      <w:pPr>
        <w:numPr>
          <w:ilvl w:val="0"/>
          <w:numId w:val="64"/>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Technology Enhancements</w:t>
      </w:r>
    </w:p>
    <w:p w14:paraId="2568C05E" w14:textId="77777777" w:rsidR="00B50772" w:rsidRPr="000F534F" w:rsidRDefault="00B50772">
      <w:pPr>
        <w:numPr>
          <w:ilvl w:val="1"/>
          <w:numId w:val="64"/>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Annual review of monitoring and screening technology capabilities; plan upgrades to improve coverage, reduce false positives and incorporate AI-driven analytics </w:t>
      </w:r>
      <w:proofErr w:type="gramStart"/>
      <w:r w:rsidRPr="000F534F">
        <w:rPr>
          <w:rFonts w:ascii="Open Sans" w:eastAsia="Times New Roman" w:hAnsi="Open Sans" w:cs="Open Sans"/>
          <w:color w:val="000000" w:themeColor="text1"/>
          <w:kern w:val="0"/>
          <w:sz w:val="24"/>
          <w:szCs w:val="24"/>
          <w:lang w:eastAsia="en-GB"/>
          <w14:ligatures w14:val="none"/>
        </w:rPr>
        <w:t>where</w:t>
      </w:r>
      <w:proofErr w:type="gramEnd"/>
      <w:r w:rsidRPr="000F534F">
        <w:rPr>
          <w:rFonts w:ascii="Open Sans" w:eastAsia="Times New Roman" w:hAnsi="Open Sans" w:cs="Open Sans"/>
          <w:color w:val="000000" w:themeColor="text1"/>
          <w:kern w:val="0"/>
          <w:sz w:val="24"/>
          <w:szCs w:val="24"/>
          <w:lang w:eastAsia="en-GB"/>
          <w14:ligatures w14:val="none"/>
        </w:rPr>
        <w:t xml:space="preserve"> compliant.</w:t>
      </w:r>
    </w:p>
    <w:p w14:paraId="3EA8ADAA" w14:textId="6F8BE477" w:rsidR="00B50772" w:rsidRPr="000F534F" w:rsidRDefault="00B50772"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7CD71F79" w14:textId="5A490030" w:rsidR="00B50772" w:rsidRPr="000F534F" w:rsidRDefault="00B5077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p>
    <w:p w14:paraId="377FC45B" w14:textId="77777777" w:rsidR="00EE40A8" w:rsidRPr="000F534F" w:rsidRDefault="00EE40A8"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p>
    <w:p w14:paraId="0CA78EA3" w14:textId="77777777" w:rsidR="004E3DE3" w:rsidRPr="000F534F" w:rsidRDefault="004E3DE3"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013085D0" w14:textId="77777777" w:rsidR="00EE40A8" w:rsidRPr="000F534F" w:rsidRDefault="00EE40A8"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766523B4" w14:textId="77777777" w:rsidR="00EE40A8" w:rsidRPr="000F534F" w:rsidRDefault="00EE40A8"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1340AE04" w14:textId="77777777" w:rsidR="004E3DE3" w:rsidRPr="000F534F" w:rsidRDefault="004E3DE3"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0C2A485E" w14:textId="77777777" w:rsidR="00B50772" w:rsidRPr="000F534F" w:rsidRDefault="00B50772" w:rsidP="00B50772">
      <w:pPr>
        <w:spacing w:before="100" w:beforeAutospacing="1" w:after="100" w:afterAutospacing="1" w:line="240" w:lineRule="auto"/>
        <w:outlineLvl w:val="2"/>
        <w:rPr>
          <w:rFonts w:ascii="Open Sans" w:eastAsia="Times New Roman" w:hAnsi="Open Sans" w:cs="Open Sans"/>
          <w:b/>
          <w:bCs/>
          <w:color w:val="000000" w:themeColor="text1"/>
          <w:kern w:val="0"/>
          <w:sz w:val="24"/>
          <w:szCs w:val="24"/>
          <w:lang w:eastAsia="en-GB"/>
          <w14:ligatures w14:val="none"/>
        </w:rPr>
      </w:pPr>
      <w:bookmarkStart w:id="64" w:name="_Toc204904217"/>
      <w:bookmarkStart w:id="65" w:name="_Toc204904605"/>
      <w:r w:rsidRPr="000F534F">
        <w:rPr>
          <w:rFonts w:ascii="Open Sans" w:eastAsia="Times New Roman" w:hAnsi="Open Sans" w:cs="Open Sans"/>
          <w:b/>
          <w:bCs/>
          <w:color w:val="000000" w:themeColor="text1"/>
          <w:kern w:val="0"/>
          <w:sz w:val="24"/>
          <w:szCs w:val="24"/>
          <w:lang w:eastAsia="en-GB"/>
          <w14:ligatures w14:val="none"/>
        </w:rPr>
        <w:lastRenderedPageBreak/>
        <w:t>Appendix A: Board Approval &amp; Review Log</w:t>
      </w:r>
      <w:bookmarkEnd w:id="64"/>
      <w:bookmarkEnd w:id="65"/>
    </w:p>
    <w:tbl>
      <w:tblPr>
        <w:tblStyle w:val="GridTable5Dark-Accent1"/>
        <w:tblW w:w="0" w:type="auto"/>
        <w:tblInd w:w="40" w:type="dxa"/>
        <w:tblBorders>
          <w:top w:val="thickThinSmallGap" w:sz="24" w:space="0" w:color="auto"/>
          <w:left w:val="thickThinSmallGap" w:sz="24" w:space="0" w:color="auto"/>
          <w:bottom w:val="thickThinSmallGap" w:sz="24" w:space="0" w:color="auto"/>
          <w:right w:val="thickThinSmallGap" w:sz="24" w:space="0" w:color="auto"/>
          <w:insideH w:val="thickThinSmallGap" w:sz="24" w:space="0" w:color="auto"/>
          <w:insideV w:val="thickThinSmallGap" w:sz="24" w:space="0" w:color="auto"/>
        </w:tblBorders>
        <w:tblLook w:val="04A0" w:firstRow="1" w:lastRow="0" w:firstColumn="1" w:lastColumn="0" w:noHBand="0" w:noVBand="1"/>
      </w:tblPr>
      <w:tblGrid>
        <w:gridCol w:w="1123"/>
        <w:gridCol w:w="1538"/>
        <w:gridCol w:w="1859"/>
        <w:gridCol w:w="1842"/>
        <w:gridCol w:w="1573"/>
        <w:gridCol w:w="1041"/>
      </w:tblGrid>
      <w:tr w:rsidR="000F534F" w:rsidRPr="000F534F" w14:paraId="7CE6505C" w14:textId="77777777" w:rsidTr="00EE40A8">
        <w:trPr>
          <w:cnfStyle w:val="100000000000" w:firstRow="1" w:lastRow="0" w:firstColumn="0" w:lastColumn="0" w:oddVBand="0" w:evenVBand="0" w:oddHBand="0" w:evenHBand="0" w:firstRowFirstColumn="0" w:firstRowLastColumn="0" w:lastRowFirstColumn="0" w:lastRowLastColumn="0"/>
          <w:trHeight w:val="2332"/>
        </w:trPr>
        <w:tc>
          <w:tcPr>
            <w:cnfStyle w:val="001000000000" w:firstRow="0" w:lastRow="0" w:firstColumn="1" w:lastColumn="0" w:oddVBand="0" w:evenVBand="0" w:oddHBand="0" w:evenHBand="0" w:firstRowFirstColumn="0" w:firstRowLastColumn="0" w:lastRowFirstColumn="0" w:lastRowLastColumn="0"/>
            <w:tcW w:w="0" w:type="auto"/>
            <w:hideMark/>
          </w:tcPr>
          <w:p w14:paraId="4D26ED5A" w14:textId="77777777" w:rsidR="00B50772" w:rsidRPr="000F534F" w:rsidRDefault="00B50772" w:rsidP="00B50772">
            <w:pPr>
              <w:jc w:val="center"/>
              <w:rPr>
                <w:rFonts w:ascii="Open Sans" w:eastAsia="Times New Roman" w:hAnsi="Open Sans" w:cs="Open Sans"/>
                <w:b w:val="0"/>
                <w:bCs w:val="0"/>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Version</w:t>
            </w:r>
          </w:p>
        </w:tc>
        <w:tc>
          <w:tcPr>
            <w:tcW w:w="0" w:type="auto"/>
            <w:hideMark/>
          </w:tcPr>
          <w:p w14:paraId="696C802B" w14:textId="77777777" w:rsidR="00B50772" w:rsidRPr="000F534F" w:rsidRDefault="00B50772" w:rsidP="00B50772">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Approval Date</w:t>
            </w:r>
          </w:p>
        </w:tc>
        <w:tc>
          <w:tcPr>
            <w:tcW w:w="0" w:type="auto"/>
            <w:hideMark/>
          </w:tcPr>
          <w:p w14:paraId="027DCFBC" w14:textId="77777777" w:rsidR="00B50772" w:rsidRPr="000F534F" w:rsidRDefault="00B50772" w:rsidP="00B50772">
            <w:pP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Reviewer(s)</w:t>
            </w:r>
          </w:p>
        </w:tc>
        <w:tc>
          <w:tcPr>
            <w:tcW w:w="0" w:type="auto"/>
            <w:hideMark/>
          </w:tcPr>
          <w:p w14:paraId="2F97182B" w14:textId="77777777" w:rsidR="00B50772" w:rsidRPr="000F534F" w:rsidRDefault="00B50772" w:rsidP="00B50772">
            <w:pP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Summary of Changes</w:t>
            </w:r>
          </w:p>
        </w:tc>
        <w:tc>
          <w:tcPr>
            <w:tcW w:w="0" w:type="auto"/>
            <w:hideMark/>
          </w:tcPr>
          <w:p w14:paraId="5286FE4B" w14:textId="77777777" w:rsidR="00B50772" w:rsidRPr="000F534F" w:rsidRDefault="00B50772" w:rsidP="00B50772">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Next Review Due</w:t>
            </w:r>
          </w:p>
        </w:tc>
        <w:tc>
          <w:tcPr>
            <w:tcW w:w="0" w:type="auto"/>
            <w:hideMark/>
          </w:tcPr>
          <w:p w14:paraId="1FD65778" w14:textId="77777777" w:rsidR="00B50772" w:rsidRPr="000F534F" w:rsidRDefault="00B50772" w:rsidP="00B50772">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Board Sign-Off</w:t>
            </w:r>
          </w:p>
        </w:tc>
      </w:tr>
      <w:tr w:rsidR="000F534F" w:rsidRPr="000F534F" w14:paraId="46A1123C" w14:textId="77777777" w:rsidTr="00EE40A8">
        <w:trPr>
          <w:cnfStyle w:val="000000100000" w:firstRow="0" w:lastRow="0" w:firstColumn="0" w:lastColumn="0" w:oddVBand="0" w:evenVBand="0" w:oddHBand="1" w:evenHBand="0" w:firstRowFirstColumn="0" w:firstRowLastColumn="0" w:lastRowFirstColumn="0" w:lastRowLastColumn="0"/>
          <w:trHeight w:val="2366"/>
        </w:trPr>
        <w:tc>
          <w:tcPr>
            <w:cnfStyle w:val="001000000000" w:firstRow="0" w:lastRow="0" w:firstColumn="1" w:lastColumn="0" w:oddVBand="0" w:evenVBand="0" w:oddHBand="0" w:evenHBand="0" w:firstRowFirstColumn="0" w:firstRowLastColumn="0" w:lastRowFirstColumn="0" w:lastRowLastColumn="0"/>
            <w:tcW w:w="0" w:type="auto"/>
            <w:hideMark/>
          </w:tcPr>
          <w:p w14:paraId="2AA5DB59" w14:textId="77777777" w:rsidR="00B50772" w:rsidRPr="000F534F" w:rsidRDefault="00B50772" w:rsidP="00B50772">
            <w:pPr>
              <w:jc w:val="center"/>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1.0</w:t>
            </w:r>
          </w:p>
        </w:tc>
        <w:tc>
          <w:tcPr>
            <w:tcW w:w="0" w:type="auto"/>
            <w:hideMark/>
          </w:tcPr>
          <w:p w14:paraId="37DCBDF9" w14:textId="77777777" w:rsidR="00B50772" w:rsidRPr="000F534F" w:rsidRDefault="00B50772" w:rsidP="00B5077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04/07/2025</w:t>
            </w:r>
          </w:p>
        </w:tc>
        <w:tc>
          <w:tcPr>
            <w:tcW w:w="0" w:type="auto"/>
            <w:hideMark/>
          </w:tcPr>
          <w:p w14:paraId="2A70CEBA" w14:textId="77777777" w:rsidR="00B50772" w:rsidRPr="000F534F" w:rsidRDefault="00B50772" w:rsidP="00B50772">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Jane Doe (Chair), John Smith</w:t>
            </w:r>
          </w:p>
        </w:tc>
        <w:tc>
          <w:tcPr>
            <w:tcW w:w="0" w:type="auto"/>
            <w:hideMark/>
          </w:tcPr>
          <w:p w14:paraId="44B7842C" w14:textId="77777777" w:rsidR="00B50772" w:rsidRPr="000F534F" w:rsidRDefault="00B50772" w:rsidP="00B50772">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Initial policy issue</w:t>
            </w:r>
          </w:p>
        </w:tc>
        <w:tc>
          <w:tcPr>
            <w:tcW w:w="0" w:type="auto"/>
            <w:hideMark/>
          </w:tcPr>
          <w:p w14:paraId="4F565437" w14:textId="77777777" w:rsidR="00B50772" w:rsidRPr="000F534F" w:rsidRDefault="00B50772" w:rsidP="00B5077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04/07/2026</w:t>
            </w:r>
          </w:p>
        </w:tc>
        <w:tc>
          <w:tcPr>
            <w:tcW w:w="0" w:type="auto"/>
            <w:hideMark/>
          </w:tcPr>
          <w:p w14:paraId="3DE99FB7" w14:textId="77777777" w:rsidR="00B50772" w:rsidRPr="000F534F" w:rsidRDefault="00B50772" w:rsidP="00B5077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Segoe UI Symbol" w:eastAsia="Times New Roman" w:hAnsi="Segoe UI Symbol" w:cs="Segoe UI Symbol"/>
                <w:color w:val="000000" w:themeColor="text1"/>
                <w:kern w:val="0"/>
                <w:sz w:val="24"/>
                <w:szCs w:val="24"/>
                <w:lang w:eastAsia="en-GB"/>
                <w14:ligatures w14:val="none"/>
              </w:rPr>
              <w:t>☑</w:t>
            </w:r>
          </w:p>
        </w:tc>
      </w:tr>
      <w:tr w:rsidR="000F534F" w:rsidRPr="000F534F" w14:paraId="099BF130" w14:textId="77777777" w:rsidTr="00EE40A8">
        <w:trPr>
          <w:trHeight w:val="3099"/>
        </w:trPr>
        <w:tc>
          <w:tcPr>
            <w:cnfStyle w:val="001000000000" w:firstRow="0" w:lastRow="0" w:firstColumn="1" w:lastColumn="0" w:oddVBand="0" w:evenVBand="0" w:oddHBand="0" w:evenHBand="0" w:firstRowFirstColumn="0" w:firstRowLastColumn="0" w:lastRowFirstColumn="0" w:lastRowLastColumn="0"/>
            <w:tcW w:w="0" w:type="auto"/>
            <w:hideMark/>
          </w:tcPr>
          <w:p w14:paraId="2C457113" w14:textId="77777777" w:rsidR="00B50772" w:rsidRPr="000F534F" w:rsidRDefault="00B50772" w:rsidP="00B50772">
            <w:pPr>
              <w:jc w:val="center"/>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1.1</w:t>
            </w:r>
          </w:p>
        </w:tc>
        <w:tc>
          <w:tcPr>
            <w:tcW w:w="0" w:type="auto"/>
            <w:hideMark/>
          </w:tcPr>
          <w:p w14:paraId="7F0FA13E" w14:textId="77777777" w:rsidR="00B50772" w:rsidRPr="000F534F" w:rsidRDefault="00B50772" w:rsidP="00B50772">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15/12/2025</w:t>
            </w:r>
          </w:p>
        </w:tc>
        <w:tc>
          <w:tcPr>
            <w:tcW w:w="0" w:type="auto"/>
            <w:hideMark/>
          </w:tcPr>
          <w:p w14:paraId="15A9C255" w14:textId="77777777" w:rsidR="00B50772" w:rsidRPr="000F534F" w:rsidRDefault="00B50772" w:rsidP="00B50772">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Jane Doe, Compliance Committee</w:t>
            </w:r>
          </w:p>
        </w:tc>
        <w:tc>
          <w:tcPr>
            <w:tcW w:w="0" w:type="auto"/>
            <w:hideMark/>
          </w:tcPr>
          <w:p w14:paraId="2C9105A1" w14:textId="77777777" w:rsidR="00B50772" w:rsidRPr="000F534F" w:rsidRDefault="00B50772" w:rsidP="00B50772">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Updated sanction-screening procedures</w:t>
            </w:r>
          </w:p>
        </w:tc>
        <w:tc>
          <w:tcPr>
            <w:tcW w:w="0" w:type="auto"/>
            <w:hideMark/>
          </w:tcPr>
          <w:p w14:paraId="5291C7A8" w14:textId="77777777" w:rsidR="00B50772" w:rsidRPr="000F534F" w:rsidRDefault="00B50772" w:rsidP="00B50772">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15/12/2026</w:t>
            </w:r>
          </w:p>
        </w:tc>
        <w:tc>
          <w:tcPr>
            <w:tcW w:w="0" w:type="auto"/>
            <w:hideMark/>
          </w:tcPr>
          <w:p w14:paraId="3DA54D86" w14:textId="77777777" w:rsidR="00B50772" w:rsidRPr="000F534F" w:rsidRDefault="00B50772" w:rsidP="00B50772">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Segoe UI Symbol" w:eastAsia="Times New Roman" w:hAnsi="Segoe UI Symbol" w:cs="Segoe UI Symbol"/>
                <w:color w:val="000000" w:themeColor="text1"/>
                <w:kern w:val="0"/>
                <w:sz w:val="24"/>
                <w:szCs w:val="24"/>
                <w:lang w:eastAsia="en-GB"/>
                <w14:ligatures w14:val="none"/>
              </w:rPr>
              <w:t>☑</w:t>
            </w:r>
          </w:p>
        </w:tc>
      </w:tr>
      <w:tr w:rsidR="000F534F" w:rsidRPr="000F534F" w14:paraId="22925966" w14:textId="77777777" w:rsidTr="00EE40A8">
        <w:trPr>
          <w:cnfStyle w:val="000000100000" w:firstRow="0" w:lastRow="0" w:firstColumn="0" w:lastColumn="0" w:oddVBand="0" w:evenVBand="0" w:oddHBand="1" w:evenHBand="0" w:firstRowFirstColumn="0" w:firstRowLastColumn="0" w:lastRowFirstColumn="0" w:lastRowLastColumn="0"/>
          <w:trHeight w:val="3133"/>
        </w:trPr>
        <w:tc>
          <w:tcPr>
            <w:cnfStyle w:val="001000000000" w:firstRow="0" w:lastRow="0" w:firstColumn="1" w:lastColumn="0" w:oddVBand="0" w:evenVBand="0" w:oddHBand="0" w:evenHBand="0" w:firstRowFirstColumn="0" w:firstRowLastColumn="0" w:lastRowFirstColumn="0" w:lastRowLastColumn="0"/>
            <w:tcW w:w="0" w:type="auto"/>
            <w:hideMark/>
          </w:tcPr>
          <w:p w14:paraId="3E807A4E" w14:textId="77777777" w:rsidR="00B50772" w:rsidRPr="000F534F" w:rsidRDefault="00B50772" w:rsidP="00B50772">
            <w:pPr>
              <w:jc w:val="center"/>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2.0</w:t>
            </w:r>
          </w:p>
        </w:tc>
        <w:tc>
          <w:tcPr>
            <w:tcW w:w="0" w:type="auto"/>
            <w:hideMark/>
          </w:tcPr>
          <w:p w14:paraId="61E0E132" w14:textId="77777777" w:rsidR="00B50772" w:rsidRPr="000F534F" w:rsidRDefault="00B50772" w:rsidP="00B5077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10/06/2026</w:t>
            </w:r>
          </w:p>
        </w:tc>
        <w:tc>
          <w:tcPr>
            <w:tcW w:w="0" w:type="auto"/>
            <w:hideMark/>
          </w:tcPr>
          <w:p w14:paraId="0B2C135C" w14:textId="77777777" w:rsidR="00B50772" w:rsidRPr="000F534F" w:rsidRDefault="00B50772" w:rsidP="00B50772">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John Smith, MLRO</w:t>
            </w:r>
          </w:p>
        </w:tc>
        <w:tc>
          <w:tcPr>
            <w:tcW w:w="0" w:type="auto"/>
            <w:hideMark/>
          </w:tcPr>
          <w:p w14:paraId="34EF5BE2" w14:textId="77777777" w:rsidR="00B50772" w:rsidRPr="000F534F" w:rsidRDefault="00B50772" w:rsidP="00B50772">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Expanded RBA scoring and thresholds</w:t>
            </w:r>
          </w:p>
        </w:tc>
        <w:tc>
          <w:tcPr>
            <w:tcW w:w="0" w:type="auto"/>
            <w:hideMark/>
          </w:tcPr>
          <w:p w14:paraId="5DA4AE10" w14:textId="77777777" w:rsidR="00B50772" w:rsidRPr="000F534F" w:rsidRDefault="00B50772" w:rsidP="00B5077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10/06/2027</w:t>
            </w:r>
          </w:p>
        </w:tc>
        <w:tc>
          <w:tcPr>
            <w:tcW w:w="0" w:type="auto"/>
            <w:hideMark/>
          </w:tcPr>
          <w:p w14:paraId="11B68829" w14:textId="77777777" w:rsidR="00B50772" w:rsidRPr="000F534F" w:rsidRDefault="00B50772" w:rsidP="00B5077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Segoe UI Symbol" w:eastAsia="Times New Roman" w:hAnsi="Segoe UI Symbol" w:cs="Segoe UI Symbol"/>
                <w:color w:val="000000" w:themeColor="text1"/>
                <w:kern w:val="0"/>
                <w:sz w:val="24"/>
                <w:szCs w:val="24"/>
                <w:lang w:eastAsia="en-GB"/>
                <w14:ligatures w14:val="none"/>
              </w:rPr>
              <w:t>☑</w:t>
            </w:r>
          </w:p>
        </w:tc>
      </w:tr>
    </w:tbl>
    <w:p w14:paraId="637C62FD" w14:textId="661D0144" w:rsidR="00B50772" w:rsidRPr="000F534F" w:rsidRDefault="00B50772"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34F7A03A" w14:textId="77777777" w:rsidR="004E3DE3" w:rsidRPr="000F534F" w:rsidRDefault="004E3DE3"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6B8FFAE1" w14:textId="77777777" w:rsidR="004E3DE3" w:rsidRPr="000F534F" w:rsidRDefault="004E3DE3"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2C531DF1" w14:textId="77777777" w:rsidR="004E3DE3" w:rsidRPr="000F534F" w:rsidRDefault="004E3DE3"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0BD8BDE9" w14:textId="77777777" w:rsidR="004E3DE3" w:rsidRPr="000F534F" w:rsidRDefault="004E3DE3"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35EE61F2" w14:textId="77777777" w:rsidR="00B50772" w:rsidRPr="000F534F" w:rsidRDefault="00B50772" w:rsidP="00B50772">
      <w:pPr>
        <w:spacing w:before="100" w:beforeAutospacing="1" w:after="100" w:afterAutospacing="1" w:line="240" w:lineRule="auto"/>
        <w:outlineLvl w:val="2"/>
        <w:rPr>
          <w:rFonts w:ascii="Open Sans" w:eastAsia="Times New Roman" w:hAnsi="Open Sans" w:cs="Open Sans"/>
          <w:b/>
          <w:bCs/>
          <w:color w:val="000000" w:themeColor="text1"/>
          <w:kern w:val="0"/>
          <w:sz w:val="24"/>
          <w:szCs w:val="24"/>
          <w:lang w:eastAsia="en-GB"/>
          <w14:ligatures w14:val="none"/>
        </w:rPr>
      </w:pPr>
      <w:bookmarkStart w:id="66" w:name="_Toc204904218"/>
      <w:bookmarkStart w:id="67" w:name="_Toc204904606"/>
      <w:r w:rsidRPr="000F534F">
        <w:rPr>
          <w:rFonts w:ascii="Open Sans" w:eastAsia="Times New Roman" w:hAnsi="Open Sans" w:cs="Open Sans"/>
          <w:b/>
          <w:bCs/>
          <w:color w:val="000000" w:themeColor="text1"/>
          <w:kern w:val="0"/>
          <w:sz w:val="24"/>
          <w:szCs w:val="24"/>
          <w:lang w:eastAsia="en-GB"/>
          <w14:ligatures w14:val="none"/>
        </w:rPr>
        <w:lastRenderedPageBreak/>
        <w:t>Appendix B: Enterprise-Wide Risk Register (Excerpt)</w:t>
      </w:r>
      <w:bookmarkEnd w:id="66"/>
      <w:bookmarkEnd w:id="67"/>
    </w:p>
    <w:tbl>
      <w:tblPr>
        <w:tblStyle w:val="GridTable5Dark-Accent1"/>
        <w:tblW w:w="0" w:type="auto"/>
        <w:tblInd w:w="-714" w:type="dxa"/>
        <w:tblBorders>
          <w:top w:val="thickThinSmallGap" w:sz="24" w:space="0" w:color="auto"/>
          <w:left w:val="thickThinSmallGap" w:sz="24" w:space="0" w:color="auto"/>
          <w:bottom w:val="thickThinSmallGap" w:sz="24" w:space="0" w:color="auto"/>
          <w:right w:val="thickThinSmallGap" w:sz="24" w:space="0" w:color="auto"/>
          <w:insideH w:val="thickThinSmallGap" w:sz="24" w:space="0" w:color="auto"/>
          <w:insideV w:val="thickThinSmallGap" w:sz="24" w:space="0" w:color="auto"/>
        </w:tblBorders>
        <w:tblLook w:val="04A0" w:firstRow="1" w:lastRow="0" w:firstColumn="1" w:lastColumn="0" w:noHBand="0" w:noVBand="1"/>
      </w:tblPr>
      <w:tblGrid>
        <w:gridCol w:w="694"/>
        <w:gridCol w:w="1374"/>
        <w:gridCol w:w="1277"/>
        <w:gridCol w:w="1097"/>
        <w:gridCol w:w="1607"/>
        <w:gridCol w:w="1073"/>
        <w:gridCol w:w="1322"/>
        <w:gridCol w:w="1286"/>
      </w:tblGrid>
      <w:tr w:rsidR="000F534F" w:rsidRPr="000F534F" w14:paraId="7A80D60C" w14:textId="77777777" w:rsidTr="00EE40A8">
        <w:trPr>
          <w:cnfStyle w:val="100000000000" w:firstRow="1" w:lastRow="0" w:firstColumn="0" w:lastColumn="0" w:oddVBand="0" w:evenVBand="0" w:oddHBand="0" w:evenHBand="0" w:firstRowFirstColumn="0" w:firstRowLastColumn="0" w:lastRowFirstColumn="0" w:lastRowLastColumn="0"/>
          <w:trHeight w:val="1810"/>
        </w:trPr>
        <w:tc>
          <w:tcPr>
            <w:cnfStyle w:val="001000000000" w:firstRow="0" w:lastRow="0" w:firstColumn="1" w:lastColumn="0" w:oddVBand="0" w:evenVBand="0" w:oddHBand="0" w:evenHBand="0" w:firstRowFirstColumn="0" w:firstRowLastColumn="0" w:lastRowFirstColumn="0" w:lastRowLastColumn="0"/>
            <w:tcW w:w="0" w:type="auto"/>
            <w:hideMark/>
          </w:tcPr>
          <w:p w14:paraId="1530592F" w14:textId="77777777" w:rsidR="00B50772" w:rsidRPr="000F534F" w:rsidRDefault="00B50772" w:rsidP="00B50772">
            <w:pPr>
              <w:jc w:val="center"/>
              <w:rPr>
                <w:rFonts w:ascii="Open Sans" w:eastAsia="Times New Roman" w:hAnsi="Open Sans" w:cs="Open Sans"/>
                <w:b w:val="0"/>
                <w:bCs w:val="0"/>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Risk ID</w:t>
            </w:r>
          </w:p>
        </w:tc>
        <w:tc>
          <w:tcPr>
            <w:tcW w:w="0" w:type="auto"/>
            <w:hideMark/>
          </w:tcPr>
          <w:p w14:paraId="7ADA127F" w14:textId="77777777" w:rsidR="00B50772" w:rsidRPr="000F534F" w:rsidRDefault="00B50772" w:rsidP="00B50772">
            <w:pP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Risk Description</w:t>
            </w:r>
          </w:p>
        </w:tc>
        <w:tc>
          <w:tcPr>
            <w:tcW w:w="0" w:type="auto"/>
            <w:hideMark/>
          </w:tcPr>
          <w:p w14:paraId="1B049BB5" w14:textId="77777777" w:rsidR="00B50772" w:rsidRPr="000F534F" w:rsidRDefault="00B50772" w:rsidP="00B50772">
            <w:pP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Product Line</w:t>
            </w:r>
          </w:p>
        </w:tc>
        <w:tc>
          <w:tcPr>
            <w:tcW w:w="0" w:type="auto"/>
            <w:hideMark/>
          </w:tcPr>
          <w:p w14:paraId="1AD6351D" w14:textId="77777777" w:rsidR="00B50772" w:rsidRPr="000F534F" w:rsidRDefault="00B50772" w:rsidP="00B50772">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Inherent </w:t>
            </w:r>
            <w:proofErr w:type="gramStart"/>
            <w:r w:rsidRPr="000F534F">
              <w:rPr>
                <w:rFonts w:ascii="Open Sans" w:eastAsia="Times New Roman" w:hAnsi="Open Sans" w:cs="Open Sans"/>
                <w:color w:val="000000" w:themeColor="text1"/>
                <w:kern w:val="0"/>
                <w:sz w:val="24"/>
                <w:szCs w:val="24"/>
                <w:lang w:eastAsia="en-GB"/>
                <w14:ligatures w14:val="none"/>
              </w:rPr>
              <w:t>Score(</w:t>
            </w:r>
            <w:proofErr w:type="gramEnd"/>
            <w:r w:rsidRPr="000F534F">
              <w:rPr>
                <w:rFonts w:ascii="Open Sans" w:eastAsia="Times New Roman" w:hAnsi="Open Sans" w:cs="Open Sans"/>
                <w:color w:val="000000" w:themeColor="text1"/>
                <w:kern w:val="0"/>
                <w:sz w:val="24"/>
                <w:szCs w:val="24"/>
                <w:lang w:eastAsia="en-GB"/>
                <w14:ligatures w14:val="none"/>
              </w:rPr>
              <w:t>1–5)</w:t>
            </w:r>
          </w:p>
        </w:tc>
        <w:tc>
          <w:tcPr>
            <w:tcW w:w="0" w:type="auto"/>
            <w:hideMark/>
          </w:tcPr>
          <w:p w14:paraId="26C06284" w14:textId="77777777" w:rsidR="00B50772" w:rsidRPr="000F534F" w:rsidRDefault="00B50772" w:rsidP="00B50772">
            <w:pP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Mitigant</w:t>
            </w:r>
          </w:p>
        </w:tc>
        <w:tc>
          <w:tcPr>
            <w:tcW w:w="0" w:type="auto"/>
            <w:hideMark/>
          </w:tcPr>
          <w:p w14:paraId="3D9038A5" w14:textId="77777777" w:rsidR="00B50772" w:rsidRPr="000F534F" w:rsidRDefault="00B50772" w:rsidP="00B50772">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Residual </w:t>
            </w:r>
            <w:proofErr w:type="gramStart"/>
            <w:r w:rsidRPr="000F534F">
              <w:rPr>
                <w:rFonts w:ascii="Open Sans" w:eastAsia="Times New Roman" w:hAnsi="Open Sans" w:cs="Open Sans"/>
                <w:color w:val="000000" w:themeColor="text1"/>
                <w:kern w:val="0"/>
                <w:sz w:val="24"/>
                <w:szCs w:val="24"/>
                <w:lang w:eastAsia="en-GB"/>
                <w14:ligatures w14:val="none"/>
              </w:rPr>
              <w:t>Score(</w:t>
            </w:r>
            <w:proofErr w:type="gramEnd"/>
            <w:r w:rsidRPr="000F534F">
              <w:rPr>
                <w:rFonts w:ascii="Open Sans" w:eastAsia="Times New Roman" w:hAnsi="Open Sans" w:cs="Open Sans"/>
                <w:color w:val="000000" w:themeColor="text1"/>
                <w:kern w:val="0"/>
                <w:sz w:val="24"/>
                <w:szCs w:val="24"/>
                <w:lang w:eastAsia="en-GB"/>
                <w14:ligatures w14:val="none"/>
              </w:rPr>
              <w:t>1–5)</w:t>
            </w:r>
          </w:p>
        </w:tc>
        <w:tc>
          <w:tcPr>
            <w:tcW w:w="0" w:type="auto"/>
            <w:hideMark/>
          </w:tcPr>
          <w:p w14:paraId="60D9F1D9" w14:textId="77777777" w:rsidR="00B50772" w:rsidRPr="000F534F" w:rsidRDefault="00B50772" w:rsidP="00B50772">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Owner</w:t>
            </w:r>
          </w:p>
        </w:tc>
        <w:tc>
          <w:tcPr>
            <w:tcW w:w="0" w:type="auto"/>
            <w:hideMark/>
          </w:tcPr>
          <w:p w14:paraId="241FFEDB" w14:textId="77777777" w:rsidR="00B50772" w:rsidRPr="000F534F" w:rsidRDefault="00B50772" w:rsidP="00B50772">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Review Date</w:t>
            </w:r>
          </w:p>
        </w:tc>
      </w:tr>
      <w:tr w:rsidR="000F534F" w:rsidRPr="000F534F" w14:paraId="52C86555" w14:textId="77777777" w:rsidTr="00EE40A8">
        <w:trPr>
          <w:cnfStyle w:val="000000100000" w:firstRow="0" w:lastRow="0" w:firstColumn="0" w:lastColumn="0" w:oddVBand="0" w:evenVBand="0" w:oddHBand="1" w:evenHBand="0" w:firstRowFirstColumn="0" w:firstRowLastColumn="0" w:lastRowFirstColumn="0" w:lastRowLastColumn="0"/>
          <w:trHeight w:val="2253"/>
        </w:trPr>
        <w:tc>
          <w:tcPr>
            <w:cnfStyle w:val="001000000000" w:firstRow="0" w:lastRow="0" w:firstColumn="1" w:lastColumn="0" w:oddVBand="0" w:evenVBand="0" w:oddHBand="0" w:evenHBand="0" w:firstRowFirstColumn="0" w:firstRowLastColumn="0" w:lastRowFirstColumn="0" w:lastRowLastColumn="0"/>
            <w:tcW w:w="0" w:type="auto"/>
            <w:hideMark/>
          </w:tcPr>
          <w:p w14:paraId="3BA076EE" w14:textId="77777777" w:rsidR="00B50772" w:rsidRPr="000F534F" w:rsidRDefault="00B50772" w:rsidP="00B50772">
            <w:pPr>
              <w:jc w:val="center"/>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R001</w:t>
            </w:r>
          </w:p>
        </w:tc>
        <w:tc>
          <w:tcPr>
            <w:tcW w:w="0" w:type="auto"/>
            <w:hideMark/>
          </w:tcPr>
          <w:p w14:paraId="15FF69F2" w14:textId="77777777" w:rsidR="00B50772" w:rsidRPr="000F534F" w:rsidRDefault="00B50772" w:rsidP="00B50772">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Layering via rapid small cash top-ups</w:t>
            </w:r>
          </w:p>
        </w:tc>
        <w:tc>
          <w:tcPr>
            <w:tcW w:w="0" w:type="auto"/>
            <w:hideMark/>
          </w:tcPr>
          <w:p w14:paraId="02902875" w14:textId="77777777" w:rsidR="00B50772" w:rsidRPr="000F534F" w:rsidRDefault="00B50772" w:rsidP="00B50772">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Cash Top-Up</w:t>
            </w:r>
          </w:p>
        </w:tc>
        <w:tc>
          <w:tcPr>
            <w:tcW w:w="0" w:type="auto"/>
            <w:hideMark/>
          </w:tcPr>
          <w:p w14:paraId="6F6CC52D" w14:textId="77777777" w:rsidR="00B50772" w:rsidRPr="000F534F" w:rsidRDefault="00B50772" w:rsidP="00B5077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4</w:t>
            </w:r>
          </w:p>
        </w:tc>
        <w:tc>
          <w:tcPr>
            <w:tcW w:w="0" w:type="auto"/>
            <w:hideMark/>
          </w:tcPr>
          <w:p w14:paraId="3AD543CA" w14:textId="77777777" w:rsidR="00B50772" w:rsidRPr="000F534F" w:rsidRDefault="00B50772" w:rsidP="00B50772">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Daily and </w:t>
            </w:r>
            <w:proofErr w:type="spellStart"/>
            <w:r w:rsidRPr="000F534F">
              <w:rPr>
                <w:rFonts w:ascii="Open Sans" w:eastAsia="Times New Roman" w:hAnsi="Open Sans" w:cs="Open Sans"/>
                <w:color w:val="000000" w:themeColor="text1"/>
                <w:kern w:val="0"/>
                <w:sz w:val="24"/>
                <w:szCs w:val="24"/>
                <w:lang w:eastAsia="en-GB"/>
                <w14:ligatures w14:val="none"/>
              </w:rPr>
              <w:t>txn</w:t>
            </w:r>
            <w:proofErr w:type="spellEnd"/>
            <w:r w:rsidRPr="000F534F">
              <w:rPr>
                <w:rFonts w:ascii="Open Sans" w:eastAsia="Times New Roman" w:hAnsi="Open Sans" w:cs="Open Sans"/>
                <w:color w:val="000000" w:themeColor="text1"/>
                <w:kern w:val="0"/>
                <w:sz w:val="24"/>
                <w:szCs w:val="24"/>
                <w:lang w:eastAsia="en-GB"/>
                <w14:ligatures w14:val="none"/>
              </w:rPr>
              <w:t xml:space="preserve"> limits; real-time alerts</w:t>
            </w:r>
          </w:p>
        </w:tc>
        <w:tc>
          <w:tcPr>
            <w:tcW w:w="0" w:type="auto"/>
            <w:hideMark/>
          </w:tcPr>
          <w:p w14:paraId="22967147" w14:textId="77777777" w:rsidR="00B50772" w:rsidRPr="000F534F" w:rsidRDefault="00B50772" w:rsidP="00B5077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2</w:t>
            </w:r>
          </w:p>
        </w:tc>
        <w:tc>
          <w:tcPr>
            <w:tcW w:w="0" w:type="auto"/>
            <w:hideMark/>
          </w:tcPr>
          <w:p w14:paraId="008482EB" w14:textId="77777777" w:rsidR="00B50772" w:rsidRPr="000F534F" w:rsidRDefault="00B50772" w:rsidP="00B5077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Ops Manager</w:t>
            </w:r>
          </w:p>
        </w:tc>
        <w:tc>
          <w:tcPr>
            <w:tcW w:w="0" w:type="auto"/>
            <w:hideMark/>
          </w:tcPr>
          <w:p w14:paraId="769F27D7" w14:textId="77777777" w:rsidR="00B50772" w:rsidRPr="000F534F" w:rsidRDefault="00B50772" w:rsidP="00B5077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01/01/2026</w:t>
            </w:r>
          </w:p>
        </w:tc>
      </w:tr>
      <w:tr w:rsidR="000F534F" w:rsidRPr="000F534F" w14:paraId="55195876" w14:textId="77777777" w:rsidTr="00EE40A8">
        <w:trPr>
          <w:trHeight w:val="3158"/>
        </w:trPr>
        <w:tc>
          <w:tcPr>
            <w:cnfStyle w:val="001000000000" w:firstRow="0" w:lastRow="0" w:firstColumn="1" w:lastColumn="0" w:oddVBand="0" w:evenVBand="0" w:oddHBand="0" w:evenHBand="0" w:firstRowFirstColumn="0" w:firstRowLastColumn="0" w:lastRowFirstColumn="0" w:lastRowLastColumn="0"/>
            <w:tcW w:w="0" w:type="auto"/>
            <w:hideMark/>
          </w:tcPr>
          <w:p w14:paraId="6CE4476A" w14:textId="77777777" w:rsidR="00B50772" w:rsidRPr="000F534F" w:rsidRDefault="00B50772" w:rsidP="00B50772">
            <w:pPr>
              <w:jc w:val="center"/>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R002</w:t>
            </w:r>
          </w:p>
        </w:tc>
        <w:tc>
          <w:tcPr>
            <w:tcW w:w="0" w:type="auto"/>
            <w:hideMark/>
          </w:tcPr>
          <w:p w14:paraId="0C94B009" w14:textId="77777777" w:rsidR="00B50772" w:rsidRPr="000F534F" w:rsidRDefault="00B50772" w:rsidP="00B50772">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Cross-border FX arbitrage in high-risk corridors</w:t>
            </w:r>
          </w:p>
        </w:tc>
        <w:tc>
          <w:tcPr>
            <w:tcW w:w="0" w:type="auto"/>
            <w:hideMark/>
          </w:tcPr>
          <w:p w14:paraId="3F320CEE" w14:textId="77777777" w:rsidR="00B50772" w:rsidRPr="000F534F" w:rsidRDefault="00B50772" w:rsidP="00B50772">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FX Conversion</w:t>
            </w:r>
          </w:p>
        </w:tc>
        <w:tc>
          <w:tcPr>
            <w:tcW w:w="0" w:type="auto"/>
            <w:hideMark/>
          </w:tcPr>
          <w:p w14:paraId="7E26E11F" w14:textId="77777777" w:rsidR="00B50772" w:rsidRPr="000F534F" w:rsidRDefault="00B50772" w:rsidP="00B50772">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5</w:t>
            </w:r>
          </w:p>
        </w:tc>
        <w:tc>
          <w:tcPr>
            <w:tcW w:w="0" w:type="auto"/>
            <w:hideMark/>
          </w:tcPr>
          <w:p w14:paraId="34975A39" w14:textId="77777777" w:rsidR="00B50772" w:rsidRPr="000F534F" w:rsidRDefault="00B50772" w:rsidP="00B50772">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Corridor-caps; EU/UK-banked correspondent</w:t>
            </w:r>
          </w:p>
        </w:tc>
        <w:tc>
          <w:tcPr>
            <w:tcW w:w="0" w:type="auto"/>
            <w:hideMark/>
          </w:tcPr>
          <w:p w14:paraId="2D6D0F34" w14:textId="77777777" w:rsidR="00B50772" w:rsidRPr="000F534F" w:rsidRDefault="00B50772" w:rsidP="00B50772">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3</w:t>
            </w:r>
          </w:p>
        </w:tc>
        <w:tc>
          <w:tcPr>
            <w:tcW w:w="0" w:type="auto"/>
            <w:hideMark/>
          </w:tcPr>
          <w:p w14:paraId="4BED1734" w14:textId="77777777" w:rsidR="00B50772" w:rsidRPr="000F534F" w:rsidRDefault="00B50772" w:rsidP="00B50772">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MLRO</w:t>
            </w:r>
          </w:p>
        </w:tc>
        <w:tc>
          <w:tcPr>
            <w:tcW w:w="0" w:type="auto"/>
            <w:hideMark/>
          </w:tcPr>
          <w:p w14:paraId="61A01382" w14:textId="77777777" w:rsidR="00B50772" w:rsidRPr="000F534F" w:rsidRDefault="00B50772" w:rsidP="00B50772">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01/01/2026</w:t>
            </w:r>
          </w:p>
        </w:tc>
      </w:tr>
      <w:tr w:rsidR="000F534F" w:rsidRPr="000F534F" w14:paraId="3B6FF175" w14:textId="77777777" w:rsidTr="00EE40A8">
        <w:trPr>
          <w:cnfStyle w:val="000000100000" w:firstRow="0" w:lastRow="0" w:firstColumn="0" w:lastColumn="0" w:oddVBand="0" w:evenVBand="0" w:oddHBand="1" w:evenHBand="0" w:firstRowFirstColumn="0" w:firstRowLastColumn="0" w:lastRowFirstColumn="0" w:lastRowLastColumn="0"/>
          <w:trHeight w:val="3176"/>
        </w:trPr>
        <w:tc>
          <w:tcPr>
            <w:cnfStyle w:val="001000000000" w:firstRow="0" w:lastRow="0" w:firstColumn="1" w:lastColumn="0" w:oddVBand="0" w:evenVBand="0" w:oddHBand="0" w:evenHBand="0" w:firstRowFirstColumn="0" w:firstRowLastColumn="0" w:lastRowFirstColumn="0" w:lastRowLastColumn="0"/>
            <w:tcW w:w="0" w:type="auto"/>
            <w:hideMark/>
          </w:tcPr>
          <w:p w14:paraId="486398D5" w14:textId="77777777" w:rsidR="00B50772" w:rsidRPr="000F534F" w:rsidRDefault="00B50772" w:rsidP="00B50772">
            <w:pPr>
              <w:jc w:val="center"/>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R003</w:t>
            </w:r>
          </w:p>
        </w:tc>
        <w:tc>
          <w:tcPr>
            <w:tcW w:w="0" w:type="auto"/>
            <w:hideMark/>
          </w:tcPr>
          <w:p w14:paraId="2FEB07C9" w14:textId="77777777" w:rsidR="00B50772" w:rsidRPr="000F534F" w:rsidRDefault="00B50772" w:rsidP="00B50772">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PEP accounts with undeclared source of wealth</w:t>
            </w:r>
          </w:p>
        </w:tc>
        <w:tc>
          <w:tcPr>
            <w:tcW w:w="0" w:type="auto"/>
            <w:hideMark/>
          </w:tcPr>
          <w:p w14:paraId="66966CC7" w14:textId="77777777" w:rsidR="00B50772" w:rsidRPr="000F534F" w:rsidRDefault="00B50772" w:rsidP="00B50772">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All</w:t>
            </w:r>
          </w:p>
        </w:tc>
        <w:tc>
          <w:tcPr>
            <w:tcW w:w="0" w:type="auto"/>
            <w:hideMark/>
          </w:tcPr>
          <w:p w14:paraId="33D8086D" w14:textId="77777777" w:rsidR="00B50772" w:rsidRPr="000F534F" w:rsidRDefault="00B50772" w:rsidP="00B5077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4</w:t>
            </w:r>
          </w:p>
        </w:tc>
        <w:tc>
          <w:tcPr>
            <w:tcW w:w="0" w:type="auto"/>
            <w:hideMark/>
          </w:tcPr>
          <w:p w14:paraId="01C81A4A" w14:textId="77777777" w:rsidR="00B50772" w:rsidRPr="000F534F" w:rsidRDefault="00B50772" w:rsidP="00B50772">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Mandatory EDD; quarterly reviews</w:t>
            </w:r>
          </w:p>
        </w:tc>
        <w:tc>
          <w:tcPr>
            <w:tcW w:w="0" w:type="auto"/>
            <w:hideMark/>
          </w:tcPr>
          <w:p w14:paraId="74A53071" w14:textId="77777777" w:rsidR="00B50772" w:rsidRPr="000F534F" w:rsidRDefault="00B50772" w:rsidP="00B5077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2</w:t>
            </w:r>
          </w:p>
        </w:tc>
        <w:tc>
          <w:tcPr>
            <w:tcW w:w="0" w:type="auto"/>
            <w:hideMark/>
          </w:tcPr>
          <w:p w14:paraId="00405BAA" w14:textId="77777777" w:rsidR="00B50772" w:rsidRPr="000F534F" w:rsidRDefault="00B50772" w:rsidP="00B5077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Compliance Lead</w:t>
            </w:r>
          </w:p>
        </w:tc>
        <w:tc>
          <w:tcPr>
            <w:tcW w:w="0" w:type="auto"/>
            <w:hideMark/>
          </w:tcPr>
          <w:p w14:paraId="40092F7F" w14:textId="77777777" w:rsidR="00B50772" w:rsidRPr="000F534F" w:rsidRDefault="00B50772" w:rsidP="00B5077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01/01/2026</w:t>
            </w:r>
          </w:p>
        </w:tc>
      </w:tr>
    </w:tbl>
    <w:p w14:paraId="508EE0F5" w14:textId="33607B10" w:rsidR="00B50772" w:rsidRPr="000F534F" w:rsidRDefault="00B50772"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07F5A13A" w14:textId="77777777" w:rsidR="004E3DE3" w:rsidRPr="000F534F" w:rsidRDefault="004E3DE3"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53949F42" w14:textId="77777777" w:rsidR="004E3DE3" w:rsidRPr="000F534F" w:rsidRDefault="004E3DE3"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7A341E69" w14:textId="77777777" w:rsidR="004E3DE3" w:rsidRPr="000F534F" w:rsidRDefault="004E3DE3"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04F1BFC6" w14:textId="77777777" w:rsidR="004E3DE3" w:rsidRPr="000F534F" w:rsidRDefault="004E3DE3"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6A3ED913" w14:textId="77777777" w:rsidR="004E3DE3" w:rsidRPr="000F534F" w:rsidRDefault="004E3DE3"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7D718EB5" w14:textId="77777777" w:rsidR="004E3DE3" w:rsidRPr="000F534F" w:rsidRDefault="004E3DE3"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1458ED79" w14:textId="77777777" w:rsidR="00B50772" w:rsidRPr="000F534F" w:rsidRDefault="00B50772" w:rsidP="00B50772">
      <w:pPr>
        <w:spacing w:before="100" w:beforeAutospacing="1" w:after="100" w:afterAutospacing="1" w:line="240" w:lineRule="auto"/>
        <w:outlineLvl w:val="2"/>
        <w:rPr>
          <w:rFonts w:ascii="Open Sans" w:eastAsia="Times New Roman" w:hAnsi="Open Sans" w:cs="Open Sans"/>
          <w:b/>
          <w:bCs/>
          <w:color w:val="000000" w:themeColor="text1"/>
          <w:kern w:val="0"/>
          <w:sz w:val="24"/>
          <w:szCs w:val="24"/>
          <w:lang w:eastAsia="en-GB"/>
          <w14:ligatures w14:val="none"/>
        </w:rPr>
      </w:pPr>
      <w:bookmarkStart w:id="68" w:name="_Toc204904219"/>
      <w:bookmarkStart w:id="69" w:name="_Toc204904607"/>
      <w:r w:rsidRPr="000F534F">
        <w:rPr>
          <w:rFonts w:ascii="Open Sans" w:eastAsia="Times New Roman" w:hAnsi="Open Sans" w:cs="Open Sans"/>
          <w:b/>
          <w:bCs/>
          <w:color w:val="000000" w:themeColor="text1"/>
          <w:kern w:val="0"/>
          <w:sz w:val="24"/>
          <w:szCs w:val="24"/>
          <w:lang w:eastAsia="en-GB"/>
          <w14:ligatures w14:val="none"/>
        </w:rPr>
        <w:lastRenderedPageBreak/>
        <w:t>Appendix C: Customer Due Diligence (CDD) Checklist</w:t>
      </w:r>
      <w:bookmarkEnd w:id="68"/>
      <w:bookmarkEnd w:id="69"/>
    </w:p>
    <w:p w14:paraId="2A5163BF" w14:textId="087CBD27" w:rsidR="004E3DE3" w:rsidRPr="000F534F" w:rsidRDefault="00B5077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b/>
          <w:bCs/>
          <w:color w:val="000000" w:themeColor="text1"/>
          <w:kern w:val="0"/>
          <w:sz w:val="24"/>
          <w:szCs w:val="24"/>
          <w:lang w:eastAsia="en-GB"/>
          <w14:ligatures w14:val="none"/>
        </w:rPr>
        <w:t>Customer Name:</w:t>
      </w:r>
      <w:r w:rsidRPr="000F534F">
        <w:rPr>
          <w:rFonts w:ascii="Open Sans" w:eastAsia="Times New Roman" w:hAnsi="Open Sans" w:cs="Open Sans"/>
          <w:color w:val="000000" w:themeColor="text1"/>
          <w:kern w:val="0"/>
          <w:sz w:val="24"/>
          <w:szCs w:val="24"/>
          <w:lang w:eastAsia="en-GB"/>
          <w14:ligatures w14:val="none"/>
        </w:rPr>
        <w:t xml:space="preserve"> ______________________</w:t>
      </w:r>
      <w:r w:rsidRPr="000F534F">
        <w:rPr>
          <w:rFonts w:ascii="Open Sans" w:eastAsia="Times New Roman" w:hAnsi="Open Sans" w:cs="Open Sans"/>
          <w:color w:val="000000" w:themeColor="text1"/>
          <w:kern w:val="0"/>
          <w:sz w:val="24"/>
          <w:szCs w:val="24"/>
          <w:lang w:eastAsia="en-GB"/>
          <w14:ligatures w14:val="none"/>
        </w:rPr>
        <w:br/>
      </w:r>
      <w:r w:rsidRPr="000F534F">
        <w:rPr>
          <w:rFonts w:ascii="Open Sans" w:eastAsia="Times New Roman" w:hAnsi="Open Sans" w:cs="Open Sans"/>
          <w:b/>
          <w:bCs/>
          <w:color w:val="000000" w:themeColor="text1"/>
          <w:kern w:val="0"/>
          <w:sz w:val="24"/>
          <w:szCs w:val="24"/>
          <w:lang w:eastAsia="en-GB"/>
          <w14:ligatures w14:val="none"/>
        </w:rPr>
        <w:t>Customer ID:</w:t>
      </w:r>
      <w:r w:rsidRPr="000F534F">
        <w:rPr>
          <w:rFonts w:ascii="Open Sans" w:eastAsia="Times New Roman" w:hAnsi="Open Sans" w:cs="Open Sans"/>
          <w:color w:val="000000" w:themeColor="text1"/>
          <w:kern w:val="0"/>
          <w:sz w:val="24"/>
          <w:szCs w:val="24"/>
          <w:lang w:eastAsia="en-GB"/>
          <w14:ligatures w14:val="none"/>
        </w:rPr>
        <w:t xml:space="preserve"> ________________________</w:t>
      </w:r>
      <w:r w:rsidRPr="000F534F">
        <w:rPr>
          <w:rFonts w:ascii="Open Sans" w:eastAsia="Times New Roman" w:hAnsi="Open Sans" w:cs="Open Sans"/>
          <w:color w:val="000000" w:themeColor="text1"/>
          <w:kern w:val="0"/>
          <w:sz w:val="24"/>
          <w:szCs w:val="24"/>
          <w:lang w:eastAsia="en-GB"/>
          <w14:ligatures w14:val="none"/>
        </w:rPr>
        <w:br/>
      </w:r>
      <w:r w:rsidRPr="000F534F">
        <w:rPr>
          <w:rFonts w:ascii="Open Sans" w:eastAsia="Times New Roman" w:hAnsi="Open Sans" w:cs="Open Sans"/>
          <w:b/>
          <w:bCs/>
          <w:color w:val="000000" w:themeColor="text1"/>
          <w:kern w:val="0"/>
          <w:sz w:val="24"/>
          <w:szCs w:val="24"/>
          <w:lang w:eastAsia="en-GB"/>
          <w14:ligatures w14:val="none"/>
        </w:rPr>
        <w:t>Date:</w:t>
      </w:r>
      <w:r w:rsidRPr="000F534F">
        <w:rPr>
          <w:rFonts w:ascii="Open Sans" w:eastAsia="Times New Roman" w:hAnsi="Open Sans" w:cs="Open Sans"/>
          <w:color w:val="000000" w:themeColor="text1"/>
          <w:kern w:val="0"/>
          <w:sz w:val="24"/>
          <w:szCs w:val="24"/>
          <w:lang w:eastAsia="en-GB"/>
          <w14:ligatures w14:val="none"/>
        </w:rPr>
        <w:t xml:space="preserve"> _______________________________</w:t>
      </w:r>
      <w:r w:rsidRPr="000F534F">
        <w:rPr>
          <w:rFonts w:ascii="Open Sans" w:eastAsia="Times New Roman" w:hAnsi="Open Sans" w:cs="Open Sans"/>
          <w:color w:val="000000" w:themeColor="text1"/>
          <w:kern w:val="0"/>
          <w:sz w:val="24"/>
          <w:szCs w:val="24"/>
          <w:lang w:eastAsia="en-GB"/>
          <w14:ligatures w14:val="none"/>
        </w:rPr>
        <w:br/>
      </w:r>
      <w:r w:rsidRPr="000F534F">
        <w:rPr>
          <w:rFonts w:ascii="Open Sans" w:eastAsia="Times New Roman" w:hAnsi="Open Sans" w:cs="Open Sans"/>
          <w:b/>
          <w:bCs/>
          <w:color w:val="000000" w:themeColor="text1"/>
          <w:kern w:val="0"/>
          <w:sz w:val="24"/>
          <w:szCs w:val="24"/>
          <w:lang w:eastAsia="en-GB"/>
          <w14:ligatures w14:val="none"/>
        </w:rPr>
        <w:t>Risk Rating Assigned:</w:t>
      </w:r>
      <w:r w:rsidRPr="000F534F">
        <w:rPr>
          <w:rFonts w:ascii="Open Sans" w:eastAsia="Times New Roman" w:hAnsi="Open Sans" w:cs="Open Sans"/>
          <w:color w:val="000000" w:themeColor="text1"/>
          <w:kern w:val="0"/>
          <w:sz w:val="24"/>
          <w:szCs w:val="24"/>
          <w:lang w:eastAsia="en-GB"/>
          <w14:ligatures w14:val="none"/>
        </w:rPr>
        <w:t xml:space="preserve"> Low / Medium / High</w:t>
      </w:r>
    </w:p>
    <w:tbl>
      <w:tblPr>
        <w:tblStyle w:val="GridTable5Dark-Accent1"/>
        <w:tblW w:w="0" w:type="auto"/>
        <w:tblBorders>
          <w:top w:val="thickThinSmallGap" w:sz="24" w:space="0" w:color="auto"/>
          <w:left w:val="thickThinSmallGap" w:sz="24" w:space="0" w:color="auto"/>
          <w:bottom w:val="thickThinSmallGap" w:sz="24" w:space="0" w:color="auto"/>
          <w:right w:val="thickThinSmallGap" w:sz="24" w:space="0" w:color="auto"/>
          <w:insideH w:val="thickThinSmallGap" w:sz="24" w:space="0" w:color="auto"/>
          <w:insideV w:val="thickThinSmallGap" w:sz="24" w:space="0" w:color="auto"/>
        </w:tblBorders>
        <w:tblLook w:val="04A0" w:firstRow="1" w:lastRow="0" w:firstColumn="1" w:lastColumn="0" w:noHBand="0" w:noVBand="1"/>
      </w:tblPr>
      <w:tblGrid>
        <w:gridCol w:w="2411"/>
        <w:gridCol w:w="4048"/>
        <w:gridCol w:w="1723"/>
        <w:gridCol w:w="834"/>
      </w:tblGrid>
      <w:tr w:rsidR="000F534F" w:rsidRPr="000F534F" w14:paraId="0BEC2D90" w14:textId="77777777" w:rsidTr="00EE40A8">
        <w:trPr>
          <w:cnfStyle w:val="100000000000" w:firstRow="1" w:lastRow="0" w:firstColumn="0" w:lastColumn="0" w:oddVBand="0" w:evenVBand="0" w:oddHBand="0" w:evenHBand="0" w:firstRowFirstColumn="0" w:firstRowLastColumn="0" w:lastRowFirstColumn="0" w:lastRowLastColumn="0"/>
          <w:trHeight w:val="78"/>
        </w:trPr>
        <w:tc>
          <w:tcPr>
            <w:cnfStyle w:val="001000000000" w:firstRow="0" w:lastRow="0" w:firstColumn="1" w:lastColumn="0" w:oddVBand="0" w:evenVBand="0" w:oddHBand="0" w:evenHBand="0" w:firstRowFirstColumn="0" w:firstRowLastColumn="0" w:lastRowFirstColumn="0" w:lastRowLastColumn="0"/>
            <w:tcW w:w="0" w:type="auto"/>
            <w:hideMark/>
          </w:tcPr>
          <w:p w14:paraId="00408164" w14:textId="77777777" w:rsidR="00B50772" w:rsidRPr="000F534F" w:rsidRDefault="00B50772" w:rsidP="00B50772">
            <w:pPr>
              <w:rPr>
                <w:rFonts w:ascii="Open Sans" w:eastAsia="Times New Roman" w:hAnsi="Open Sans" w:cs="Open Sans"/>
                <w:b w:val="0"/>
                <w:bCs w:val="0"/>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Check</w:t>
            </w:r>
          </w:p>
        </w:tc>
        <w:tc>
          <w:tcPr>
            <w:tcW w:w="0" w:type="auto"/>
            <w:hideMark/>
          </w:tcPr>
          <w:p w14:paraId="45B096B2" w14:textId="77777777" w:rsidR="00B50772" w:rsidRPr="000F534F" w:rsidRDefault="00B50772" w:rsidP="00B50772">
            <w:pP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Evidence Provided</w:t>
            </w:r>
          </w:p>
        </w:tc>
        <w:tc>
          <w:tcPr>
            <w:tcW w:w="0" w:type="auto"/>
            <w:hideMark/>
          </w:tcPr>
          <w:p w14:paraId="2291FB71" w14:textId="77777777" w:rsidR="00B50772" w:rsidRPr="000F534F" w:rsidRDefault="00B50772" w:rsidP="00B50772">
            <w:pP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Verified By</w:t>
            </w:r>
          </w:p>
        </w:tc>
        <w:tc>
          <w:tcPr>
            <w:tcW w:w="0" w:type="auto"/>
            <w:hideMark/>
          </w:tcPr>
          <w:p w14:paraId="5567D892" w14:textId="77777777" w:rsidR="00B50772" w:rsidRPr="000F534F" w:rsidRDefault="00B50772" w:rsidP="00B50772">
            <w:pP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Date</w:t>
            </w:r>
          </w:p>
        </w:tc>
      </w:tr>
      <w:tr w:rsidR="000F534F" w:rsidRPr="000F534F" w14:paraId="5A8290BA" w14:textId="77777777" w:rsidTr="00EE40A8">
        <w:trPr>
          <w:cnfStyle w:val="000000100000" w:firstRow="0" w:lastRow="0" w:firstColumn="0" w:lastColumn="0" w:oddVBand="0" w:evenVBand="0" w:oddHBand="1" w:evenHBand="0" w:firstRowFirstColumn="0" w:firstRowLastColumn="0" w:lastRowFirstColumn="0" w:lastRowLastColumn="0"/>
          <w:trHeight w:val="237"/>
        </w:trPr>
        <w:tc>
          <w:tcPr>
            <w:cnfStyle w:val="001000000000" w:firstRow="0" w:lastRow="0" w:firstColumn="1" w:lastColumn="0" w:oddVBand="0" w:evenVBand="0" w:oddHBand="0" w:evenHBand="0" w:firstRowFirstColumn="0" w:firstRowLastColumn="0" w:lastRowFirstColumn="0" w:lastRowLastColumn="0"/>
            <w:tcW w:w="0" w:type="auto"/>
            <w:hideMark/>
          </w:tcPr>
          <w:p w14:paraId="7E9C9C97" w14:textId="77777777" w:rsidR="00B50772" w:rsidRPr="000F534F" w:rsidRDefault="00B50772" w:rsidP="00B50772">
            <w:pPr>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1. Proof of identity (A-grade document)</w:t>
            </w:r>
          </w:p>
        </w:tc>
        <w:tc>
          <w:tcPr>
            <w:tcW w:w="0" w:type="auto"/>
            <w:hideMark/>
          </w:tcPr>
          <w:p w14:paraId="59303E4C" w14:textId="77777777" w:rsidR="00B50772" w:rsidRPr="000F534F" w:rsidRDefault="00B50772" w:rsidP="00B50772">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Segoe UI Symbol" w:eastAsia="Times New Roman" w:hAnsi="Segoe UI Symbol" w:cs="Segoe UI Symbol"/>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 xml:space="preserve"> Passport </w:t>
            </w:r>
            <w:r w:rsidRPr="000F534F">
              <w:rPr>
                <w:rFonts w:ascii="Segoe UI Symbol" w:eastAsia="Times New Roman" w:hAnsi="Segoe UI Symbol" w:cs="Segoe UI Symbol"/>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 xml:space="preserve"> Driving Licence </w:t>
            </w:r>
            <w:r w:rsidRPr="000F534F">
              <w:rPr>
                <w:rFonts w:ascii="Segoe UI Symbol" w:eastAsia="Times New Roman" w:hAnsi="Segoe UI Symbol" w:cs="Segoe UI Symbol"/>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 xml:space="preserve"> Other: _____</w:t>
            </w:r>
          </w:p>
        </w:tc>
        <w:tc>
          <w:tcPr>
            <w:tcW w:w="0" w:type="auto"/>
            <w:hideMark/>
          </w:tcPr>
          <w:p w14:paraId="2AD2C3C0" w14:textId="77777777" w:rsidR="00B50772" w:rsidRPr="000F534F" w:rsidRDefault="00B50772" w:rsidP="00B50772">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______________</w:t>
            </w:r>
          </w:p>
        </w:tc>
        <w:tc>
          <w:tcPr>
            <w:tcW w:w="0" w:type="auto"/>
            <w:hideMark/>
          </w:tcPr>
          <w:p w14:paraId="72AC63EE" w14:textId="77777777" w:rsidR="00B50772" w:rsidRPr="000F534F" w:rsidRDefault="00B50772" w:rsidP="00B50772">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b/>
                <w:bCs/>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/____</w:t>
            </w:r>
          </w:p>
        </w:tc>
      </w:tr>
      <w:tr w:rsidR="000F534F" w:rsidRPr="000F534F" w14:paraId="3EED1DC6" w14:textId="77777777" w:rsidTr="00EE40A8">
        <w:trPr>
          <w:trHeight w:val="237"/>
        </w:trPr>
        <w:tc>
          <w:tcPr>
            <w:cnfStyle w:val="001000000000" w:firstRow="0" w:lastRow="0" w:firstColumn="1" w:lastColumn="0" w:oddVBand="0" w:evenVBand="0" w:oddHBand="0" w:evenHBand="0" w:firstRowFirstColumn="0" w:firstRowLastColumn="0" w:lastRowFirstColumn="0" w:lastRowLastColumn="0"/>
            <w:tcW w:w="0" w:type="auto"/>
            <w:hideMark/>
          </w:tcPr>
          <w:p w14:paraId="5DF725BB" w14:textId="77777777" w:rsidR="00B50772" w:rsidRPr="000F534F" w:rsidRDefault="00B50772" w:rsidP="00B50772">
            <w:pPr>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2. Proof of address (≤ 3 months old)</w:t>
            </w:r>
          </w:p>
        </w:tc>
        <w:tc>
          <w:tcPr>
            <w:tcW w:w="0" w:type="auto"/>
            <w:hideMark/>
          </w:tcPr>
          <w:p w14:paraId="6D6F61EE" w14:textId="77777777" w:rsidR="00B50772" w:rsidRPr="000F534F" w:rsidRDefault="00B50772" w:rsidP="00B50772">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Segoe UI Symbol" w:eastAsia="Times New Roman" w:hAnsi="Segoe UI Symbol" w:cs="Segoe UI Symbol"/>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 xml:space="preserve"> Utility Bill </w:t>
            </w:r>
            <w:r w:rsidRPr="000F534F">
              <w:rPr>
                <w:rFonts w:ascii="Segoe UI Symbol" w:eastAsia="Times New Roman" w:hAnsi="Segoe UI Symbol" w:cs="Segoe UI Symbol"/>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 xml:space="preserve"> Bank Statement</w:t>
            </w:r>
          </w:p>
        </w:tc>
        <w:tc>
          <w:tcPr>
            <w:tcW w:w="0" w:type="auto"/>
            <w:hideMark/>
          </w:tcPr>
          <w:p w14:paraId="650CCFFC" w14:textId="77777777" w:rsidR="00B50772" w:rsidRPr="000F534F" w:rsidRDefault="00B50772" w:rsidP="00B50772">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______________</w:t>
            </w:r>
          </w:p>
        </w:tc>
        <w:tc>
          <w:tcPr>
            <w:tcW w:w="0" w:type="auto"/>
            <w:hideMark/>
          </w:tcPr>
          <w:p w14:paraId="3793DF5F" w14:textId="77777777" w:rsidR="00B50772" w:rsidRPr="000F534F" w:rsidRDefault="00B50772" w:rsidP="00B50772">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b/>
                <w:bCs/>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/____</w:t>
            </w:r>
          </w:p>
        </w:tc>
      </w:tr>
      <w:tr w:rsidR="000F534F" w:rsidRPr="000F534F" w14:paraId="0237F0CF" w14:textId="77777777" w:rsidTr="00EE40A8">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0" w:type="auto"/>
            <w:hideMark/>
          </w:tcPr>
          <w:p w14:paraId="299BFBBD" w14:textId="77777777" w:rsidR="00B50772" w:rsidRPr="000F534F" w:rsidRDefault="00B50772" w:rsidP="00B50772">
            <w:pPr>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3. Corporate documents (if applicable)</w:t>
            </w:r>
          </w:p>
        </w:tc>
        <w:tc>
          <w:tcPr>
            <w:tcW w:w="0" w:type="auto"/>
            <w:hideMark/>
          </w:tcPr>
          <w:p w14:paraId="60154E16" w14:textId="77777777" w:rsidR="00B50772" w:rsidRPr="000F534F" w:rsidRDefault="00B50772" w:rsidP="00B50772">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Segoe UI Symbol" w:eastAsia="Times New Roman" w:hAnsi="Segoe UI Symbol" w:cs="Segoe UI Symbol"/>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 xml:space="preserve"> Co. Cert </w:t>
            </w:r>
            <w:r w:rsidRPr="000F534F">
              <w:rPr>
                <w:rFonts w:ascii="Segoe UI Symbol" w:eastAsia="Times New Roman" w:hAnsi="Segoe UI Symbol" w:cs="Segoe UI Symbol"/>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 xml:space="preserve"> </w:t>
            </w:r>
            <w:proofErr w:type="spellStart"/>
            <w:r w:rsidRPr="000F534F">
              <w:rPr>
                <w:rFonts w:ascii="Open Sans" w:eastAsia="Times New Roman" w:hAnsi="Open Sans" w:cs="Open Sans"/>
                <w:color w:val="000000" w:themeColor="text1"/>
                <w:kern w:val="0"/>
                <w:sz w:val="24"/>
                <w:szCs w:val="24"/>
                <w:lang w:eastAsia="en-GB"/>
                <w14:ligatures w14:val="none"/>
              </w:rPr>
              <w:t>MoA</w:t>
            </w:r>
            <w:proofErr w:type="spellEnd"/>
            <w:r w:rsidRPr="000F534F">
              <w:rPr>
                <w:rFonts w:ascii="Open Sans" w:eastAsia="Times New Roman" w:hAnsi="Open Sans" w:cs="Open Sans"/>
                <w:color w:val="000000" w:themeColor="text1"/>
                <w:kern w:val="0"/>
                <w:sz w:val="24"/>
                <w:szCs w:val="24"/>
                <w:lang w:eastAsia="en-GB"/>
                <w14:ligatures w14:val="none"/>
              </w:rPr>
              <w:t xml:space="preserve"> </w:t>
            </w:r>
            <w:r w:rsidRPr="000F534F">
              <w:rPr>
                <w:rFonts w:ascii="Segoe UI Symbol" w:eastAsia="Times New Roman" w:hAnsi="Segoe UI Symbol" w:cs="Segoe UI Symbol"/>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 xml:space="preserve"> PSC Extract</w:t>
            </w:r>
          </w:p>
        </w:tc>
        <w:tc>
          <w:tcPr>
            <w:tcW w:w="0" w:type="auto"/>
            <w:hideMark/>
          </w:tcPr>
          <w:p w14:paraId="2C618653" w14:textId="77777777" w:rsidR="00B50772" w:rsidRPr="000F534F" w:rsidRDefault="00B50772" w:rsidP="00B50772">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______________</w:t>
            </w:r>
          </w:p>
        </w:tc>
        <w:tc>
          <w:tcPr>
            <w:tcW w:w="0" w:type="auto"/>
            <w:hideMark/>
          </w:tcPr>
          <w:p w14:paraId="346AD9F2" w14:textId="77777777" w:rsidR="00B50772" w:rsidRPr="000F534F" w:rsidRDefault="00B50772" w:rsidP="00B50772">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b/>
                <w:bCs/>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/____</w:t>
            </w:r>
          </w:p>
        </w:tc>
      </w:tr>
      <w:tr w:rsidR="000F534F" w:rsidRPr="000F534F" w14:paraId="65A99E8B" w14:textId="77777777" w:rsidTr="00EE40A8">
        <w:trPr>
          <w:trHeight w:val="316"/>
        </w:trPr>
        <w:tc>
          <w:tcPr>
            <w:cnfStyle w:val="001000000000" w:firstRow="0" w:lastRow="0" w:firstColumn="1" w:lastColumn="0" w:oddVBand="0" w:evenVBand="0" w:oddHBand="0" w:evenHBand="0" w:firstRowFirstColumn="0" w:firstRowLastColumn="0" w:lastRowFirstColumn="0" w:lastRowLastColumn="0"/>
            <w:tcW w:w="0" w:type="auto"/>
            <w:hideMark/>
          </w:tcPr>
          <w:p w14:paraId="371DEB26" w14:textId="77777777" w:rsidR="00B50772" w:rsidRPr="000F534F" w:rsidRDefault="00B50772" w:rsidP="00B50772">
            <w:pPr>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4. UBO identification and verification (25%+)</w:t>
            </w:r>
          </w:p>
        </w:tc>
        <w:tc>
          <w:tcPr>
            <w:tcW w:w="0" w:type="auto"/>
            <w:hideMark/>
          </w:tcPr>
          <w:p w14:paraId="11D2E242" w14:textId="77777777" w:rsidR="00B50772" w:rsidRPr="000F534F" w:rsidRDefault="00B50772" w:rsidP="00B50772">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Segoe UI Symbol" w:eastAsia="Times New Roman" w:hAnsi="Segoe UI Symbol" w:cs="Segoe UI Symbol"/>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 xml:space="preserve"> ID &amp; Proof of Address for UBO(s)</w:t>
            </w:r>
          </w:p>
        </w:tc>
        <w:tc>
          <w:tcPr>
            <w:tcW w:w="0" w:type="auto"/>
            <w:hideMark/>
          </w:tcPr>
          <w:p w14:paraId="623EB319" w14:textId="77777777" w:rsidR="00B50772" w:rsidRPr="000F534F" w:rsidRDefault="00B50772" w:rsidP="00B50772">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______________</w:t>
            </w:r>
          </w:p>
        </w:tc>
        <w:tc>
          <w:tcPr>
            <w:tcW w:w="0" w:type="auto"/>
            <w:hideMark/>
          </w:tcPr>
          <w:p w14:paraId="1A69BDF8" w14:textId="77777777" w:rsidR="00B50772" w:rsidRPr="000F534F" w:rsidRDefault="00B50772" w:rsidP="00B50772">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b/>
                <w:bCs/>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/____</w:t>
            </w:r>
          </w:p>
        </w:tc>
      </w:tr>
      <w:tr w:rsidR="000F534F" w:rsidRPr="000F534F" w14:paraId="0330643C" w14:textId="77777777" w:rsidTr="00EE40A8">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0" w:type="auto"/>
            <w:hideMark/>
          </w:tcPr>
          <w:p w14:paraId="37343754" w14:textId="77777777" w:rsidR="00B50772" w:rsidRPr="000F534F" w:rsidRDefault="00B50772" w:rsidP="00B50772">
            <w:pPr>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5. Purpose &amp; intended nature of the business</w:t>
            </w:r>
          </w:p>
        </w:tc>
        <w:tc>
          <w:tcPr>
            <w:tcW w:w="0" w:type="auto"/>
            <w:hideMark/>
          </w:tcPr>
          <w:p w14:paraId="693B5C84" w14:textId="77777777" w:rsidR="00B50772" w:rsidRPr="000F534F" w:rsidRDefault="00B50772" w:rsidP="00B50772">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Narrative: __________________________________</w:t>
            </w:r>
          </w:p>
        </w:tc>
        <w:tc>
          <w:tcPr>
            <w:tcW w:w="0" w:type="auto"/>
            <w:hideMark/>
          </w:tcPr>
          <w:p w14:paraId="25592D57" w14:textId="77777777" w:rsidR="00B50772" w:rsidRPr="000F534F" w:rsidRDefault="00B50772" w:rsidP="00B50772">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______________</w:t>
            </w:r>
          </w:p>
        </w:tc>
        <w:tc>
          <w:tcPr>
            <w:tcW w:w="0" w:type="auto"/>
            <w:hideMark/>
          </w:tcPr>
          <w:p w14:paraId="692D1FF8" w14:textId="77777777" w:rsidR="00B50772" w:rsidRPr="000F534F" w:rsidRDefault="00B50772" w:rsidP="00B50772">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b/>
                <w:bCs/>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/____</w:t>
            </w:r>
          </w:p>
        </w:tc>
      </w:tr>
      <w:tr w:rsidR="000F534F" w:rsidRPr="000F534F" w14:paraId="6B819AE1" w14:textId="77777777" w:rsidTr="00EE40A8">
        <w:trPr>
          <w:trHeight w:val="237"/>
        </w:trPr>
        <w:tc>
          <w:tcPr>
            <w:cnfStyle w:val="001000000000" w:firstRow="0" w:lastRow="0" w:firstColumn="1" w:lastColumn="0" w:oddVBand="0" w:evenVBand="0" w:oddHBand="0" w:evenHBand="0" w:firstRowFirstColumn="0" w:firstRowLastColumn="0" w:lastRowFirstColumn="0" w:lastRowLastColumn="0"/>
            <w:tcW w:w="0" w:type="auto"/>
            <w:hideMark/>
          </w:tcPr>
          <w:p w14:paraId="7281FDED" w14:textId="77777777" w:rsidR="00B50772" w:rsidRPr="000F534F" w:rsidRDefault="00B50772" w:rsidP="00B50772">
            <w:pPr>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6. Sanctions &amp; PEP screening (onboarding)</w:t>
            </w:r>
          </w:p>
        </w:tc>
        <w:tc>
          <w:tcPr>
            <w:tcW w:w="0" w:type="auto"/>
            <w:hideMark/>
          </w:tcPr>
          <w:p w14:paraId="7FF76CC6" w14:textId="77777777" w:rsidR="00B50772" w:rsidRPr="000F534F" w:rsidRDefault="00B50772" w:rsidP="00B50772">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Segoe UI Symbol" w:eastAsia="Times New Roman" w:hAnsi="Segoe UI Symbol" w:cs="Segoe UI Symbol"/>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 xml:space="preserve"> Clear Pass </w:t>
            </w:r>
            <w:r w:rsidRPr="000F534F">
              <w:rPr>
                <w:rFonts w:ascii="Segoe UI Symbol" w:eastAsia="Times New Roman" w:hAnsi="Segoe UI Symbol" w:cs="Segoe UI Symbol"/>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 xml:space="preserve"> Hit: see Appendix F</w:t>
            </w:r>
          </w:p>
        </w:tc>
        <w:tc>
          <w:tcPr>
            <w:tcW w:w="0" w:type="auto"/>
            <w:hideMark/>
          </w:tcPr>
          <w:p w14:paraId="5214ECA0" w14:textId="77777777" w:rsidR="00B50772" w:rsidRPr="000F534F" w:rsidRDefault="00B50772" w:rsidP="00B50772">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______________</w:t>
            </w:r>
          </w:p>
        </w:tc>
        <w:tc>
          <w:tcPr>
            <w:tcW w:w="0" w:type="auto"/>
            <w:hideMark/>
          </w:tcPr>
          <w:p w14:paraId="07C6AA58" w14:textId="77777777" w:rsidR="00B50772" w:rsidRPr="000F534F" w:rsidRDefault="00B50772" w:rsidP="00B50772">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b/>
                <w:bCs/>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/____</w:t>
            </w:r>
          </w:p>
        </w:tc>
      </w:tr>
      <w:tr w:rsidR="000F534F" w:rsidRPr="000F534F" w14:paraId="22574DF1" w14:textId="77777777" w:rsidTr="00EE40A8">
        <w:trPr>
          <w:cnfStyle w:val="000000100000" w:firstRow="0" w:lastRow="0" w:firstColumn="0" w:lastColumn="0" w:oddVBand="0" w:evenVBand="0" w:oddHBand="1" w:evenHBand="0" w:firstRowFirstColumn="0" w:firstRowLastColumn="0" w:lastRowFirstColumn="0" w:lastRowLastColumn="0"/>
          <w:trHeight w:val="159"/>
        </w:trPr>
        <w:tc>
          <w:tcPr>
            <w:cnfStyle w:val="001000000000" w:firstRow="0" w:lastRow="0" w:firstColumn="1" w:lastColumn="0" w:oddVBand="0" w:evenVBand="0" w:oddHBand="0" w:evenHBand="0" w:firstRowFirstColumn="0" w:firstRowLastColumn="0" w:lastRowFirstColumn="0" w:lastRowLastColumn="0"/>
            <w:tcW w:w="0" w:type="auto"/>
            <w:hideMark/>
          </w:tcPr>
          <w:p w14:paraId="661F8A52" w14:textId="77777777" w:rsidR="00B50772" w:rsidRPr="000F534F" w:rsidRDefault="00B50772" w:rsidP="00B50772">
            <w:pPr>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7. Source-of-funds declaration</w:t>
            </w:r>
          </w:p>
        </w:tc>
        <w:tc>
          <w:tcPr>
            <w:tcW w:w="0" w:type="auto"/>
            <w:hideMark/>
          </w:tcPr>
          <w:p w14:paraId="630A4ADF" w14:textId="77777777" w:rsidR="00B50772" w:rsidRPr="000F534F" w:rsidRDefault="00B50772" w:rsidP="00B50772">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Segoe UI Symbol" w:eastAsia="Times New Roman" w:hAnsi="Segoe UI Symbol" w:cs="Segoe UI Symbol"/>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 xml:space="preserve"> Bank Reference </w:t>
            </w:r>
            <w:r w:rsidRPr="000F534F">
              <w:rPr>
                <w:rFonts w:ascii="Segoe UI Symbol" w:eastAsia="Times New Roman" w:hAnsi="Segoe UI Symbol" w:cs="Segoe UI Symbol"/>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 xml:space="preserve"> Payslips</w:t>
            </w:r>
          </w:p>
        </w:tc>
        <w:tc>
          <w:tcPr>
            <w:tcW w:w="0" w:type="auto"/>
            <w:hideMark/>
          </w:tcPr>
          <w:p w14:paraId="1CE73A1C" w14:textId="77777777" w:rsidR="00B50772" w:rsidRPr="000F534F" w:rsidRDefault="00B50772" w:rsidP="00B50772">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______________</w:t>
            </w:r>
          </w:p>
        </w:tc>
        <w:tc>
          <w:tcPr>
            <w:tcW w:w="0" w:type="auto"/>
            <w:hideMark/>
          </w:tcPr>
          <w:p w14:paraId="6DAD09A1" w14:textId="77777777" w:rsidR="00B50772" w:rsidRPr="000F534F" w:rsidRDefault="00B50772" w:rsidP="00B50772">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b/>
                <w:bCs/>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/____</w:t>
            </w:r>
          </w:p>
        </w:tc>
      </w:tr>
      <w:tr w:rsidR="000F534F" w:rsidRPr="000F534F" w14:paraId="4CE1EB44" w14:textId="77777777" w:rsidTr="00EE40A8">
        <w:trPr>
          <w:trHeight w:val="316"/>
        </w:trPr>
        <w:tc>
          <w:tcPr>
            <w:cnfStyle w:val="001000000000" w:firstRow="0" w:lastRow="0" w:firstColumn="1" w:lastColumn="0" w:oddVBand="0" w:evenVBand="0" w:oddHBand="0" w:evenHBand="0" w:firstRowFirstColumn="0" w:firstRowLastColumn="0" w:lastRowFirstColumn="0" w:lastRowLastColumn="0"/>
            <w:tcW w:w="0" w:type="auto"/>
            <w:hideMark/>
          </w:tcPr>
          <w:p w14:paraId="0A55D21F" w14:textId="77777777" w:rsidR="00B50772" w:rsidRPr="000F534F" w:rsidRDefault="00B50772" w:rsidP="00B50772">
            <w:pPr>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8. Thresholds for ongoing monitoring configured</w:t>
            </w:r>
          </w:p>
        </w:tc>
        <w:tc>
          <w:tcPr>
            <w:tcW w:w="0" w:type="auto"/>
            <w:hideMark/>
          </w:tcPr>
          <w:p w14:paraId="196AB240" w14:textId="77777777" w:rsidR="00B50772" w:rsidRPr="000F534F" w:rsidRDefault="00B50772" w:rsidP="00B50772">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Limits set: __________________________________</w:t>
            </w:r>
          </w:p>
        </w:tc>
        <w:tc>
          <w:tcPr>
            <w:tcW w:w="0" w:type="auto"/>
            <w:hideMark/>
          </w:tcPr>
          <w:p w14:paraId="2D450390" w14:textId="77777777" w:rsidR="00B50772" w:rsidRPr="000F534F" w:rsidRDefault="00B50772" w:rsidP="00B50772">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______________</w:t>
            </w:r>
          </w:p>
        </w:tc>
        <w:tc>
          <w:tcPr>
            <w:tcW w:w="0" w:type="auto"/>
            <w:hideMark/>
          </w:tcPr>
          <w:p w14:paraId="4BA67BA3" w14:textId="77777777" w:rsidR="00B50772" w:rsidRPr="000F534F" w:rsidRDefault="00B50772" w:rsidP="00B50772">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b/>
                <w:bCs/>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/____</w:t>
            </w:r>
          </w:p>
        </w:tc>
      </w:tr>
    </w:tbl>
    <w:p w14:paraId="2EA824E1" w14:textId="77777777" w:rsidR="004E3DE3" w:rsidRPr="000F534F" w:rsidRDefault="004E3DE3"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7E478733" w14:textId="77777777" w:rsidR="00857CA2" w:rsidRPr="000F534F" w:rsidRDefault="00857CA2"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2F4A70E4" w14:textId="77777777" w:rsidR="00857CA2" w:rsidRPr="000F534F" w:rsidRDefault="00857CA2"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27390A2B" w14:textId="77777777" w:rsidR="00857CA2" w:rsidRPr="000F534F" w:rsidRDefault="00857CA2"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37904D27" w14:textId="77777777" w:rsidR="00857CA2" w:rsidRPr="000F534F" w:rsidRDefault="00857CA2"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207E1293" w14:textId="77777777" w:rsidR="00857CA2" w:rsidRPr="000F534F" w:rsidRDefault="00857CA2"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58BD839C" w14:textId="77777777" w:rsidR="00B50772" w:rsidRPr="000F534F" w:rsidRDefault="00B50772" w:rsidP="00B50772">
      <w:pPr>
        <w:spacing w:before="100" w:beforeAutospacing="1" w:after="100" w:afterAutospacing="1" w:line="240" w:lineRule="auto"/>
        <w:outlineLvl w:val="2"/>
        <w:rPr>
          <w:rFonts w:ascii="Open Sans" w:eastAsia="Times New Roman" w:hAnsi="Open Sans" w:cs="Open Sans"/>
          <w:b/>
          <w:bCs/>
          <w:color w:val="000000" w:themeColor="text1"/>
          <w:kern w:val="0"/>
          <w:sz w:val="24"/>
          <w:szCs w:val="24"/>
          <w:lang w:eastAsia="en-GB"/>
          <w14:ligatures w14:val="none"/>
        </w:rPr>
      </w:pPr>
      <w:bookmarkStart w:id="70" w:name="_Toc204904220"/>
      <w:bookmarkStart w:id="71" w:name="_Toc204904608"/>
      <w:r w:rsidRPr="000F534F">
        <w:rPr>
          <w:rFonts w:ascii="Open Sans" w:eastAsia="Times New Roman" w:hAnsi="Open Sans" w:cs="Open Sans"/>
          <w:b/>
          <w:bCs/>
          <w:color w:val="000000" w:themeColor="text1"/>
          <w:kern w:val="0"/>
          <w:sz w:val="24"/>
          <w:szCs w:val="24"/>
          <w:lang w:eastAsia="en-GB"/>
          <w14:ligatures w14:val="none"/>
        </w:rPr>
        <w:lastRenderedPageBreak/>
        <w:t>Appendix D: Enhanced Due Diligence (EDD) Questionnaire</w:t>
      </w:r>
      <w:bookmarkEnd w:id="70"/>
      <w:bookmarkEnd w:id="71"/>
    </w:p>
    <w:p w14:paraId="796EDCAC" w14:textId="77777777" w:rsidR="00B50772" w:rsidRPr="000F534F" w:rsidRDefault="00B5077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b/>
          <w:bCs/>
          <w:color w:val="000000" w:themeColor="text1"/>
          <w:kern w:val="0"/>
          <w:sz w:val="24"/>
          <w:szCs w:val="24"/>
          <w:lang w:eastAsia="en-GB"/>
          <w14:ligatures w14:val="none"/>
        </w:rPr>
        <w:t>Customer Name:</w:t>
      </w:r>
      <w:r w:rsidRPr="000F534F">
        <w:rPr>
          <w:rFonts w:ascii="Open Sans" w:eastAsia="Times New Roman" w:hAnsi="Open Sans" w:cs="Open Sans"/>
          <w:color w:val="000000" w:themeColor="text1"/>
          <w:kern w:val="0"/>
          <w:sz w:val="24"/>
          <w:szCs w:val="24"/>
          <w:lang w:eastAsia="en-GB"/>
          <w14:ligatures w14:val="none"/>
        </w:rPr>
        <w:t xml:space="preserve"> ____________________</w:t>
      </w:r>
      <w:r w:rsidRPr="000F534F">
        <w:rPr>
          <w:rFonts w:ascii="Open Sans" w:eastAsia="Times New Roman" w:hAnsi="Open Sans" w:cs="Open Sans"/>
          <w:color w:val="000000" w:themeColor="text1"/>
          <w:kern w:val="0"/>
          <w:sz w:val="24"/>
          <w:szCs w:val="24"/>
          <w:lang w:eastAsia="en-GB"/>
          <w14:ligatures w14:val="none"/>
        </w:rPr>
        <w:br/>
      </w:r>
      <w:r w:rsidRPr="000F534F">
        <w:rPr>
          <w:rFonts w:ascii="Open Sans" w:eastAsia="Times New Roman" w:hAnsi="Open Sans" w:cs="Open Sans"/>
          <w:b/>
          <w:bCs/>
          <w:color w:val="000000" w:themeColor="text1"/>
          <w:kern w:val="0"/>
          <w:sz w:val="24"/>
          <w:szCs w:val="24"/>
          <w:lang w:eastAsia="en-GB"/>
          <w14:ligatures w14:val="none"/>
        </w:rPr>
        <w:t>Customer ID:</w:t>
      </w:r>
      <w:r w:rsidRPr="000F534F">
        <w:rPr>
          <w:rFonts w:ascii="Open Sans" w:eastAsia="Times New Roman" w:hAnsi="Open Sans" w:cs="Open Sans"/>
          <w:color w:val="000000" w:themeColor="text1"/>
          <w:kern w:val="0"/>
          <w:sz w:val="24"/>
          <w:szCs w:val="24"/>
          <w:lang w:eastAsia="en-GB"/>
          <w14:ligatures w14:val="none"/>
        </w:rPr>
        <w:t xml:space="preserve"> ______________________</w:t>
      </w:r>
      <w:r w:rsidRPr="000F534F">
        <w:rPr>
          <w:rFonts w:ascii="Open Sans" w:eastAsia="Times New Roman" w:hAnsi="Open Sans" w:cs="Open Sans"/>
          <w:color w:val="000000" w:themeColor="text1"/>
          <w:kern w:val="0"/>
          <w:sz w:val="24"/>
          <w:szCs w:val="24"/>
          <w:lang w:eastAsia="en-GB"/>
          <w14:ligatures w14:val="none"/>
        </w:rPr>
        <w:br/>
      </w:r>
      <w:r w:rsidRPr="000F534F">
        <w:rPr>
          <w:rFonts w:ascii="Open Sans" w:eastAsia="Times New Roman" w:hAnsi="Open Sans" w:cs="Open Sans"/>
          <w:b/>
          <w:bCs/>
          <w:color w:val="000000" w:themeColor="text1"/>
          <w:kern w:val="0"/>
          <w:sz w:val="24"/>
          <w:szCs w:val="24"/>
          <w:lang w:eastAsia="en-GB"/>
          <w14:ligatures w14:val="none"/>
        </w:rPr>
        <w:t>Date of EDD Trigger:</w:t>
      </w:r>
      <w:r w:rsidRPr="000F534F">
        <w:rPr>
          <w:rFonts w:ascii="Open Sans" w:eastAsia="Times New Roman" w:hAnsi="Open Sans" w:cs="Open Sans"/>
          <w:color w:val="000000" w:themeColor="text1"/>
          <w:kern w:val="0"/>
          <w:sz w:val="24"/>
          <w:szCs w:val="24"/>
          <w:lang w:eastAsia="en-GB"/>
          <w14:ligatures w14:val="none"/>
        </w:rPr>
        <w:t xml:space="preserve"> </w:t>
      </w:r>
      <w:r w:rsidRPr="000F534F">
        <w:rPr>
          <w:rFonts w:ascii="Open Sans" w:eastAsia="Times New Roman" w:hAnsi="Open Sans" w:cs="Open Sans"/>
          <w:b/>
          <w:bCs/>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/____</w:t>
      </w:r>
    </w:p>
    <w:p w14:paraId="2D14ACFE" w14:textId="77777777" w:rsidR="00B50772" w:rsidRPr="000F534F" w:rsidRDefault="00B50772">
      <w:pPr>
        <w:numPr>
          <w:ilvl w:val="0"/>
          <w:numId w:val="65"/>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b/>
          <w:bCs/>
          <w:color w:val="000000" w:themeColor="text1"/>
          <w:kern w:val="0"/>
          <w:sz w:val="24"/>
          <w:szCs w:val="24"/>
          <w:lang w:eastAsia="en-GB"/>
          <w14:ligatures w14:val="none"/>
        </w:rPr>
        <w:t>Reason for EDD Trigger:</w:t>
      </w:r>
    </w:p>
    <w:p w14:paraId="0D3D6584" w14:textId="77777777" w:rsidR="00B50772" w:rsidRPr="000F534F" w:rsidRDefault="00B50772">
      <w:pPr>
        <w:numPr>
          <w:ilvl w:val="1"/>
          <w:numId w:val="65"/>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Segoe UI Symbol" w:eastAsia="Times New Roman" w:hAnsi="Segoe UI Symbol" w:cs="Segoe UI Symbol"/>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 xml:space="preserve"> PEP / </w:t>
      </w:r>
      <w:r w:rsidRPr="000F534F">
        <w:rPr>
          <w:rFonts w:ascii="Segoe UI Symbol" w:eastAsia="Times New Roman" w:hAnsi="Segoe UI Symbol" w:cs="Segoe UI Symbol"/>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 xml:space="preserve"> High-Risk Jurisdiction / </w:t>
      </w:r>
      <w:r w:rsidRPr="000F534F">
        <w:rPr>
          <w:rFonts w:ascii="Segoe UI Symbol" w:eastAsia="Times New Roman" w:hAnsi="Segoe UI Symbol" w:cs="Segoe UI Symbol"/>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 xml:space="preserve"> Complex Ownership / </w:t>
      </w:r>
      <w:r w:rsidRPr="000F534F">
        <w:rPr>
          <w:rFonts w:ascii="Segoe UI Symbol" w:eastAsia="Times New Roman" w:hAnsi="Segoe UI Symbol" w:cs="Segoe UI Symbol"/>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 xml:space="preserve"> High-Value </w:t>
      </w:r>
      <w:proofErr w:type="spellStart"/>
      <w:r w:rsidRPr="000F534F">
        <w:rPr>
          <w:rFonts w:ascii="Open Sans" w:eastAsia="Times New Roman" w:hAnsi="Open Sans" w:cs="Open Sans"/>
          <w:color w:val="000000" w:themeColor="text1"/>
          <w:kern w:val="0"/>
          <w:sz w:val="24"/>
          <w:szCs w:val="24"/>
          <w:lang w:eastAsia="en-GB"/>
          <w14:ligatures w14:val="none"/>
        </w:rPr>
        <w:t>Txn</w:t>
      </w:r>
      <w:proofErr w:type="spellEnd"/>
      <w:r w:rsidRPr="000F534F">
        <w:rPr>
          <w:rFonts w:ascii="Open Sans" w:eastAsia="Times New Roman" w:hAnsi="Open Sans" w:cs="Open Sans"/>
          <w:color w:val="000000" w:themeColor="text1"/>
          <w:kern w:val="0"/>
          <w:sz w:val="24"/>
          <w:szCs w:val="24"/>
          <w:lang w:eastAsia="en-GB"/>
          <w14:ligatures w14:val="none"/>
        </w:rPr>
        <w:t xml:space="preserve"> / </w:t>
      </w:r>
      <w:r w:rsidRPr="000F534F">
        <w:rPr>
          <w:rFonts w:ascii="Segoe UI Symbol" w:eastAsia="Times New Roman" w:hAnsi="Segoe UI Symbol" w:cs="Segoe UI Symbol"/>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 xml:space="preserve"> Other: _______</w:t>
      </w:r>
    </w:p>
    <w:p w14:paraId="076C393F" w14:textId="77777777" w:rsidR="00B50772" w:rsidRPr="000F534F" w:rsidRDefault="00B50772">
      <w:pPr>
        <w:numPr>
          <w:ilvl w:val="0"/>
          <w:numId w:val="65"/>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b/>
          <w:bCs/>
          <w:color w:val="000000" w:themeColor="text1"/>
          <w:kern w:val="0"/>
          <w:sz w:val="24"/>
          <w:szCs w:val="24"/>
          <w:lang w:eastAsia="en-GB"/>
          <w14:ligatures w14:val="none"/>
        </w:rPr>
        <w:t>Senior-Manager Approval</w:t>
      </w:r>
    </w:p>
    <w:p w14:paraId="5DDCD384" w14:textId="77777777" w:rsidR="00B50772" w:rsidRPr="000F534F" w:rsidRDefault="00B50772">
      <w:pPr>
        <w:numPr>
          <w:ilvl w:val="1"/>
          <w:numId w:val="65"/>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Approved by: ____________________</w:t>
      </w:r>
    </w:p>
    <w:p w14:paraId="7BAB608B" w14:textId="77777777" w:rsidR="00B50772" w:rsidRPr="000F534F" w:rsidRDefault="00B50772">
      <w:pPr>
        <w:numPr>
          <w:ilvl w:val="1"/>
          <w:numId w:val="65"/>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Date: </w:t>
      </w:r>
      <w:r w:rsidRPr="000F534F">
        <w:rPr>
          <w:rFonts w:ascii="Open Sans" w:eastAsia="Times New Roman" w:hAnsi="Open Sans" w:cs="Open Sans"/>
          <w:b/>
          <w:bCs/>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/____</w:t>
      </w:r>
    </w:p>
    <w:p w14:paraId="78A39C6B" w14:textId="77777777" w:rsidR="00B50772" w:rsidRPr="000F534F" w:rsidRDefault="00B50772">
      <w:pPr>
        <w:numPr>
          <w:ilvl w:val="0"/>
          <w:numId w:val="65"/>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b/>
          <w:bCs/>
          <w:color w:val="000000" w:themeColor="text1"/>
          <w:kern w:val="0"/>
          <w:sz w:val="24"/>
          <w:szCs w:val="24"/>
          <w:lang w:eastAsia="en-GB"/>
          <w14:ligatures w14:val="none"/>
        </w:rPr>
        <w:t>Source-of-Wealth Details</w:t>
      </w:r>
    </w:p>
    <w:p w14:paraId="37B4B2AD" w14:textId="77777777" w:rsidR="00B50772" w:rsidRPr="000F534F" w:rsidRDefault="00B50772">
      <w:pPr>
        <w:numPr>
          <w:ilvl w:val="1"/>
          <w:numId w:val="65"/>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Description: __________________________________________________________</w:t>
      </w:r>
    </w:p>
    <w:p w14:paraId="2A376FCA" w14:textId="77777777" w:rsidR="00B50772" w:rsidRPr="000F534F" w:rsidRDefault="00B50772">
      <w:pPr>
        <w:numPr>
          <w:ilvl w:val="1"/>
          <w:numId w:val="65"/>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Documents obtained (list): ___________________________________________</w:t>
      </w:r>
    </w:p>
    <w:p w14:paraId="2BC8632A" w14:textId="77777777" w:rsidR="00B50772" w:rsidRPr="000F534F" w:rsidRDefault="00B50772">
      <w:pPr>
        <w:numPr>
          <w:ilvl w:val="0"/>
          <w:numId w:val="65"/>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b/>
          <w:bCs/>
          <w:color w:val="000000" w:themeColor="text1"/>
          <w:kern w:val="0"/>
          <w:sz w:val="24"/>
          <w:szCs w:val="24"/>
          <w:lang w:eastAsia="en-GB"/>
          <w14:ligatures w14:val="none"/>
        </w:rPr>
        <w:t>Source-of-Funds Details</w:t>
      </w:r>
    </w:p>
    <w:p w14:paraId="41910060" w14:textId="77777777" w:rsidR="00B50772" w:rsidRPr="000F534F" w:rsidRDefault="00B50772">
      <w:pPr>
        <w:numPr>
          <w:ilvl w:val="1"/>
          <w:numId w:val="65"/>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Description: __________________________________________________________</w:t>
      </w:r>
    </w:p>
    <w:p w14:paraId="72C82C9A" w14:textId="77777777" w:rsidR="00B50772" w:rsidRPr="000F534F" w:rsidRDefault="00B50772">
      <w:pPr>
        <w:numPr>
          <w:ilvl w:val="1"/>
          <w:numId w:val="65"/>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Documents obtained (list): ___________________________________________</w:t>
      </w:r>
    </w:p>
    <w:p w14:paraId="046405F6" w14:textId="77777777" w:rsidR="00B50772" w:rsidRPr="000F534F" w:rsidRDefault="00B50772">
      <w:pPr>
        <w:numPr>
          <w:ilvl w:val="0"/>
          <w:numId w:val="65"/>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b/>
          <w:bCs/>
          <w:color w:val="000000" w:themeColor="text1"/>
          <w:kern w:val="0"/>
          <w:sz w:val="24"/>
          <w:szCs w:val="24"/>
          <w:lang w:eastAsia="en-GB"/>
          <w14:ligatures w14:val="none"/>
        </w:rPr>
        <w:t>Enhanced Monitoring Requirements</w:t>
      </w:r>
    </w:p>
    <w:p w14:paraId="0C456525" w14:textId="77777777" w:rsidR="00B50772" w:rsidRPr="000F534F" w:rsidRDefault="00B50772">
      <w:pPr>
        <w:numPr>
          <w:ilvl w:val="1"/>
          <w:numId w:val="65"/>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Transaction limits imposed: _________________________________________</w:t>
      </w:r>
    </w:p>
    <w:p w14:paraId="5D45E773" w14:textId="77777777" w:rsidR="00B50772" w:rsidRPr="000F534F" w:rsidRDefault="00B50772">
      <w:pPr>
        <w:numPr>
          <w:ilvl w:val="1"/>
          <w:numId w:val="65"/>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Review frequency: </w:t>
      </w:r>
      <w:r w:rsidRPr="000F534F">
        <w:rPr>
          <w:rFonts w:ascii="Segoe UI Symbol" w:eastAsia="Times New Roman" w:hAnsi="Segoe UI Symbol" w:cs="Segoe UI Symbol"/>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 xml:space="preserve"> Weekly </w:t>
      </w:r>
      <w:r w:rsidRPr="000F534F">
        <w:rPr>
          <w:rFonts w:ascii="Segoe UI Symbol" w:eastAsia="Times New Roman" w:hAnsi="Segoe UI Symbol" w:cs="Segoe UI Symbol"/>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 xml:space="preserve"> Monthly </w:t>
      </w:r>
      <w:r w:rsidRPr="000F534F">
        <w:rPr>
          <w:rFonts w:ascii="Segoe UI Symbol" w:eastAsia="Times New Roman" w:hAnsi="Segoe UI Symbol" w:cs="Segoe UI Symbol"/>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 xml:space="preserve"> Quarterly</w:t>
      </w:r>
    </w:p>
    <w:p w14:paraId="5DCD0AA8" w14:textId="77777777" w:rsidR="00B50772" w:rsidRPr="000F534F" w:rsidRDefault="00B50772">
      <w:pPr>
        <w:numPr>
          <w:ilvl w:val="0"/>
          <w:numId w:val="65"/>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b/>
          <w:bCs/>
          <w:color w:val="000000" w:themeColor="text1"/>
          <w:kern w:val="0"/>
          <w:sz w:val="24"/>
          <w:szCs w:val="24"/>
          <w:lang w:eastAsia="en-GB"/>
          <w14:ligatures w14:val="none"/>
        </w:rPr>
        <w:t>Interview Conducted:</w:t>
      </w:r>
    </w:p>
    <w:p w14:paraId="1E1EADBE" w14:textId="77777777" w:rsidR="00B50772" w:rsidRPr="000F534F" w:rsidRDefault="00B50772">
      <w:pPr>
        <w:numPr>
          <w:ilvl w:val="1"/>
          <w:numId w:val="65"/>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Segoe UI Symbol" w:eastAsia="Times New Roman" w:hAnsi="Segoe UI Symbol" w:cs="Segoe UI Symbol"/>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 xml:space="preserve"> Yes (Video/In-person) on </w:t>
      </w:r>
      <w:r w:rsidRPr="000F534F">
        <w:rPr>
          <w:rFonts w:ascii="Open Sans" w:eastAsia="Times New Roman" w:hAnsi="Open Sans" w:cs="Open Sans"/>
          <w:b/>
          <w:bCs/>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/____</w:t>
      </w:r>
    </w:p>
    <w:p w14:paraId="19FC1C48" w14:textId="77777777" w:rsidR="00B50772" w:rsidRPr="000F534F" w:rsidRDefault="00B50772">
      <w:pPr>
        <w:numPr>
          <w:ilvl w:val="1"/>
          <w:numId w:val="65"/>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Segoe UI Symbol" w:eastAsia="Times New Roman" w:hAnsi="Segoe UI Symbol" w:cs="Segoe UI Symbol"/>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 xml:space="preserve"> No (provide rationale): ___________________________________________</w:t>
      </w:r>
    </w:p>
    <w:p w14:paraId="77D5A9DB" w14:textId="77777777" w:rsidR="00B50772" w:rsidRPr="000F534F" w:rsidRDefault="00B50772">
      <w:pPr>
        <w:numPr>
          <w:ilvl w:val="0"/>
          <w:numId w:val="65"/>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b/>
          <w:bCs/>
          <w:color w:val="000000" w:themeColor="text1"/>
          <w:kern w:val="0"/>
          <w:sz w:val="24"/>
          <w:szCs w:val="24"/>
          <w:lang w:eastAsia="en-GB"/>
          <w14:ligatures w14:val="none"/>
        </w:rPr>
        <w:t>EDD Conclusion &amp; Next Steps</w:t>
      </w:r>
    </w:p>
    <w:p w14:paraId="5AE21D22" w14:textId="77777777" w:rsidR="00B50772" w:rsidRPr="000F534F" w:rsidRDefault="00B50772">
      <w:pPr>
        <w:numPr>
          <w:ilvl w:val="1"/>
          <w:numId w:val="65"/>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Continue relationship: </w:t>
      </w:r>
      <w:r w:rsidRPr="000F534F">
        <w:rPr>
          <w:rFonts w:ascii="Segoe UI Symbol" w:eastAsia="Times New Roman" w:hAnsi="Segoe UI Symbol" w:cs="Segoe UI Symbol"/>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 xml:space="preserve"> Yes </w:t>
      </w:r>
      <w:r w:rsidRPr="000F534F">
        <w:rPr>
          <w:rFonts w:ascii="Segoe UI Symbol" w:eastAsia="Times New Roman" w:hAnsi="Segoe UI Symbol" w:cs="Segoe UI Symbol"/>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 xml:space="preserve"> No</w:t>
      </w:r>
    </w:p>
    <w:p w14:paraId="2F8494D1" w14:textId="77777777" w:rsidR="00B50772" w:rsidRPr="000F534F" w:rsidRDefault="00B50772">
      <w:pPr>
        <w:numPr>
          <w:ilvl w:val="1"/>
          <w:numId w:val="65"/>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Further actions required: _____________________________________________</w:t>
      </w:r>
    </w:p>
    <w:p w14:paraId="0C4DEC3F" w14:textId="77777777" w:rsidR="00B50772" w:rsidRPr="000F534F" w:rsidRDefault="00B50772">
      <w:pPr>
        <w:numPr>
          <w:ilvl w:val="1"/>
          <w:numId w:val="65"/>
        </w:num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MLRO signature: ____________________ Date: </w:t>
      </w:r>
      <w:r w:rsidRPr="000F534F">
        <w:rPr>
          <w:rFonts w:ascii="Open Sans" w:eastAsia="Times New Roman" w:hAnsi="Open Sans" w:cs="Open Sans"/>
          <w:b/>
          <w:bCs/>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/____</w:t>
      </w:r>
    </w:p>
    <w:p w14:paraId="246CE9F5" w14:textId="0C7473AA" w:rsidR="00B50772" w:rsidRPr="000F534F" w:rsidRDefault="00B50772"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2F259CE9" w14:textId="77777777" w:rsidR="004E3DE3" w:rsidRPr="000F534F" w:rsidRDefault="004E3DE3"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092118F0" w14:textId="77777777" w:rsidR="004E3DE3" w:rsidRPr="000F534F" w:rsidRDefault="004E3DE3"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3808B6D1" w14:textId="77777777" w:rsidR="004E3DE3" w:rsidRPr="000F534F" w:rsidRDefault="004E3DE3"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3EEF5FD5" w14:textId="77777777" w:rsidR="004E3DE3" w:rsidRPr="000F534F" w:rsidRDefault="004E3DE3"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2529ACD1" w14:textId="77777777" w:rsidR="004E3DE3" w:rsidRPr="000F534F" w:rsidRDefault="004E3DE3"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4C941E0C" w14:textId="77777777" w:rsidR="004E3DE3" w:rsidRPr="000F534F" w:rsidRDefault="004E3DE3"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3E4B01F8" w14:textId="77777777" w:rsidR="004E3DE3" w:rsidRPr="000F534F" w:rsidRDefault="004E3DE3"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015810E8" w14:textId="77777777" w:rsidR="00B50772" w:rsidRPr="000F534F" w:rsidRDefault="00B50772" w:rsidP="00B50772">
      <w:pPr>
        <w:spacing w:before="100" w:beforeAutospacing="1" w:after="100" w:afterAutospacing="1" w:line="240" w:lineRule="auto"/>
        <w:outlineLvl w:val="2"/>
        <w:rPr>
          <w:rFonts w:ascii="Open Sans" w:eastAsia="Times New Roman" w:hAnsi="Open Sans" w:cs="Open Sans"/>
          <w:b/>
          <w:bCs/>
          <w:color w:val="000000" w:themeColor="text1"/>
          <w:kern w:val="0"/>
          <w:sz w:val="24"/>
          <w:szCs w:val="24"/>
          <w:lang w:eastAsia="en-GB"/>
          <w14:ligatures w14:val="none"/>
        </w:rPr>
      </w:pPr>
      <w:bookmarkStart w:id="72" w:name="_Toc204904221"/>
      <w:bookmarkStart w:id="73" w:name="_Toc204904609"/>
      <w:r w:rsidRPr="000F534F">
        <w:rPr>
          <w:rFonts w:ascii="Open Sans" w:eastAsia="Times New Roman" w:hAnsi="Open Sans" w:cs="Open Sans"/>
          <w:b/>
          <w:bCs/>
          <w:color w:val="000000" w:themeColor="text1"/>
          <w:kern w:val="0"/>
          <w:sz w:val="24"/>
          <w:szCs w:val="24"/>
          <w:lang w:eastAsia="en-GB"/>
          <w14:ligatures w14:val="none"/>
        </w:rPr>
        <w:lastRenderedPageBreak/>
        <w:t>Appendix E: Suspicious Activity Report (SAR) Template</w:t>
      </w:r>
      <w:bookmarkEnd w:id="72"/>
      <w:bookmarkEnd w:id="73"/>
    </w:p>
    <w:tbl>
      <w:tblPr>
        <w:tblStyle w:val="GridTable5Dark-Accent1"/>
        <w:tblW w:w="0" w:type="auto"/>
        <w:tblBorders>
          <w:top w:val="thickThinSmallGap" w:sz="24" w:space="0" w:color="auto"/>
          <w:left w:val="thickThinSmallGap" w:sz="24" w:space="0" w:color="auto"/>
          <w:bottom w:val="thickThinSmallGap" w:sz="24" w:space="0" w:color="auto"/>
          <w:right w:val="thickThinSmallGap" w:sz="24" w:space="0" w:color="auto"/>
          <w:insideH w:val="thickThinSmallGap" w:sz="24" w:space="0" w:color="auto"/>
          <w:insideV w:val="thickThinSmallGap" w:sz="24" w:space="0" w:color="auto"/>
        </w:tblBorders>
        <w:tblLook w:val="04A0" w:firstRow="1" w:lastRow="0" w:firstColumn="1" w:lastColumn="0" w:noHBand="0" w:noVBand="1"/>
      </w:tblPr>
      <w:tblGrid>
        <w:gridCol w:w="2559"/>
        <w:gridCol w:w="6457"/>
      </w:tblGrid>
      <w:tr w:rsidR="000F534F" w:rsidRPr="000F534F" w14:paraId="6E08A05B" w14:textId="77777777" w:rsidTr="00EE40A8">
        <w:trPr>
          <w:cnfStyle w:val="100000000000" w:firstRow="1" w:lastRow="0" w:firstColumn="0" w:lastColumn="0" w:oddVBand="0" w:evenVBand="0" w:oddHBand="0" w:evenHBand="0" w:firstRowFirstColumn="0" w:firstRowLastColumn="0" w:lastRowFirstColumn="0" w:lastRowLastColumn="0"/>
          <w:trHeight w:val="649"/>
        </w:trPr>
        <w:tc>
          <w:tcPr>
            <w:cnfStyle w:val="001000000000" w:firstRow="0" w:lastRow="0" w:firstColumn="1" w:lastColumn="0" w:oddVBand="0" w:evenVBand="0" w:oddHBand="0" w:evenHBand="0" w:firstRowFirstColumn="0" w:firstRowLastColumn="0" w:lastRowFirstColumn="0" w:lastRowLastColumn="0"/>
            <w:tcW w:w="0" w:type="auto"/>
            <w:hideMark/>
          </w:tcPr>
          <w:p w14:paraId="2A8D50E6" w14:textId="77777777" w:rsidR="00B50772" w:rsidRPr="000F534F" w:rsidRDefault="00B50772" w:rsidP="00B50772">
            <w:pPr>
              <w:rPr>
                <w:rFonts w:ascii="Open Sans" w:eastAsia="Times New Roman" w:hAnsi="Open Sans" w:cs="Open Sans"/>
                <w:b w:val="0"/>
                <w:bCs w:val="0"/>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Section</w:t>
            </w:r>
          </w:p>
        </w:tc>
        <w:tc>
          <w:tcPr>
            <w:tcW w:w="0" w:type="auto"/>
            <w:hideMark/>
          </w:tcPr>
          <w:p w14:paraId="0A655F60" w14:textId="77777777" w:rsidR="00B50772" w:rsidRPr="000F534F" w:rsidRDefault="00B50772" w:rsidP="00B50772">
            <w:pP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Details</w:t>
            </w:r>
          </w:p>
        </w:tc>
      </w:tr>
      <w:tr w:rsidR="000F534F" w:rsidRPr="000F534F" w14:paraId="45B54540" w14:textId="77777777" w:rsidTr="00EE40A8">
        <w:trPr>
          <w:cnfStyle w:val="000000100000" w:firstRow="0" w:lastRow="0" w:firstColumn="0" w:lastColumn="0" w:oddVBand="0" w:evenVBand="0" w:oddHBand="1" w:evenHBand="0" w:firstRowFirstColumn="0" w:firstRowLastColumn="0" w:lastRowFirstColumn="0" w:lastRowLastColumn="0"/>
          <w:trHeight w:val="1326"/>
        </w:trPr>
        <w:tc>
          <w:tcPr>
            <w:cnfStyle w:val="001000000000" w:firstRow="0" w:lastRow="0" w:firstColumn="1" w:lastColumn="0" w:oddVBand="0" w:evenVBand="0" w:oddHBand="0" w:evenHBand="0" w:firstRowFirstColumn="0" w:firstRowLastColumn="0" w:lastRowFirstColumn="0" w:lastRowLastColumn="0"/>
            <w:tcW w:w="0" w:type="auto"/>
            <w:hideMark/>
          </w:tcPr>
          <w:p w14:paraId="5BFCA746" w14:textId="77777777" w:rsidR="00B50772" w:rsidRPr="000F534F" w:rsidRDefault="00B50772" w:rsidP="00B50772">
            <w:pPr>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Customer Details</w:t>
            </w:r>
          </w:p>
        </w:tc>
        <w:tc>
          <w:tcPr>
            <w:tcW w:w="0" w:type="auto"/>
            <w:hideMark/>
          </w:tcPr>
          <w:p w14:paraId="06AA135B" w14:textId="77777777" w:rsidR="00B50772" w:rsidRPr="000F534F" w:rsidRDefault="00B50772" w:rsidP="00B50772">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Name: ___________ ID: ________ Risk Rating: ____ Account Type: ________</w:t>
            </w:r>
          </w:p>
        </w:tc>
      </w:tr>
      <w:tr w:rsidR="000F534F" w:rsidRPr="000F534F" w14:paraId="4269BC29" w14:textId="77777777" w:rsidTr="00EE40A8">
        <w:trPr>
          <w:trHeight w:val="1326"/>
        </w:trPr>
        <w:tc>
          <w:tcPr>
            <w:cnfStyle w:val="001000000000" w:firstRow="0" w:lastRow="0" w:firstColumn="1" w:lastColumn="0" w:oddVBand="0" w:evenVBand="0" w:oddHBand="0" w:evenHBand="0" w:firstRowFirstColumn="0" w:firstRowLastColumn="0" w:lastRowFirstColumn="0" w:lastRowLastColumn="0"/>
            <w:tcW w:w="0" w:type="auto"/>
            <w:hideMark/>
          </w:tcPr>
          <w:p w14:paraId="562E951F" w14:textId="77777777" w:rsidR="00B50772" w:rsidRPr="000F534F" w:rsidRDefault="00B50772" w:rsidP="00B50772">
            <w:pPr>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Transaction(s) Concerned</w:t>
            </w:r>
          </w:p>
        </w:tc>
        <w:tc>
          <w:tcPr>
            <w:tcW w:w="0" w:type="auto"/>
            <w:hideMark/>
          </w:tcPr>
          <w:p w14:paraId="541B9D2D" w14:textId="77777777" w:rsidR="00B50772" w:rsidRPr="000F534F" w:rsidRDefault="00B50772" w:rsidP="00B50772">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Date(s): ________ Amount(s): ________ Product Line(s): ________</w:t>
            </w:r>
          </w:p>
        </w:tc>
      </w:tr>
      <w:tr w:rsidR="000F534F" w:rsidRPr="000F534F" w14:paraId="660BAA9B" w14:textId="77777777" w:rsidTr="00EE40A8">
        <w:trPr>
          <w:cnfStyle w:val="000000100000" w:firstRow="0" w:lastRow="0" w:firstColumn="0" w:lastColumn="0" w:oddVBand="0" w:evenVBand="0" w:oddHBand="1" w:evenHBand="0" w:firstRowFirstColumn="0" w:firstRowLastColumn="0" w:lastRowFirstColumn="0" w:lastRowLastColumn="0"/>
          <w:trHeight w:val="1326"/>
        </w:trPr>
        <w:tc>
          <w:tcPr>
            <w:cnfStyle w:val="001000000000" w:firstRow="0" w:lastRow="0" w:firstColumn="1" w:lastColumn="0" w:oddVBand="0" w:evenVBand="0" w:oddHBand="0" w:evenHBand="0" w:firstRowFirstColumn="0" w:firstRowLastColumn="0" w:lastRowFirstColumn="0" w:lastRowLastColumn="0"/>
            <w:tcW w:w="0" w:type="auto"/>
            <w:hideMark/>
          </w:tcPr>
          <w:p w14:paraId="6D64518D" w14:textId="77777777" w:rsidR="00B50772" w:rsidRPr="000F534F" w:rsidRDefault="00B50772" w:rsidP="00B50772">
            <w:pPr>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Narrative Description</w:t>
            </w:r>
          </w:p>
        </w:tc>
        <w:tc>
          <w:tcPr>
            <w:tcW w:w="0" w:type="auto"/>
            <w:hideMark/>
          </w:tcPr>
          <w:p w14:paraId="3C997433" w14:textId="77777777" w:rsidR="00B50772" w:rsidRPr="000F534F" w:rsidRDefault="00B50772" w:rsidP="00B50772">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(Clear, concise account of why the activity is suspicious, referencing patterns and anomalies)</w:t>
            </w:r>
          </w:p>
        </w:tc>
      </w:tr>
      <w:tr w:rsidR="000F534F" w:rsidRPr="000F534F" w14:paraId="11854DBE" w14:textId="77777777" w:rsidTr="00EE40A8">
        <w:trPr>
          <w:trHeight w:val="1300"/>
        </w:trPr>
        <w:tc>
          <w:tcPr>
            <w:cnfStyle w:val="001000000000" w:firstRow="0" w:lastRow="0" w:firstColumn="1" w:lastColumn="0" w:oddVBand="0" w:evenVBand="0" w:oddHBand="0" w:evenHBand="0" w:firstRowFirstColumn="0" w:firstRowLastColumn="0" w:lastRowFirstColumn="0" w:lastRowLastColumn="0"/>
            <w:tcW w:w="0" w:type="auto"/>
            <w:hideMark/>
          </w:tcPr>
          <w:p w14:paraId="689CF398" w14:textId="77777777" w:rsidR="00B50772" w:rsidRPr="000F534F" w:rsidRDefault="00B50772" w:rsidP="00B50772">
            <w:pPr>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Risk Assessment</w:t>
            </w:r>
          </w:p>
        </w:tc>
        <w:tc>
          <w:tcPr>
            <w:tcW w:w="0" w:type="auto"/>
            <w:hideMark/>
          </w:tcPr>
          <w:p w14:paraId="6839EEA6" w14:textId="77777777" w:rsidR="00B50772" w:rsidRPr="000F534F" w:rsidRDefault="00B50772" w:rsidP="00B50772">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(Link to RBA scoring and customer segment that prompted suspicion)</w:t>
            </w:r>
          </w:p>
        </w:tc>
      </w:tr>
      <w:tr w:rsidR="000F534F" w:rsidRPr="000F534F" w14:paraId="3CA2D46B" w14:textId="77777777" w:rsidTr="00EE40A8">
        <w:trPr>
          <w:cnfStyle w:val="000000100000" w:firstRow="0" w:lastRow="0" w:firstColumn="0" w:lastColumn="0" w:oddVBand="0" w:evenVBand="0" w:oddHBand="1" w:evenHBand="0" w:firstRowFirstColumn="0" w:firstRowLastColumn="0" w:lastRowFirstColumn="0" w:lastRowLastColumn="0"/>
          <w:trHeight w:val="1355"/>
        </w:trPr>
        <w:tc>
          <w:tcPr>
            <w:cnfStyle w:val="001000000000" w:firstRow="0" w:lastRow="0" w:firstColumn="1" w:lastColumn="0" w:oddVBand="0" w:evenVBand="0" w:oddHBand="0" w:evenHBand="0" w:firstRowFirstColumn="0" w:firstRowLastColumn="0" w:lastRowFirstColumn="0" w:lastRowLastColumn="0"/>
            <w:tcW w:w="0" w:type="auto"/>
            <w:hideMark/>
          </w:tcPr>
          <w:p w14:paraId="42043A08" w14:textId="77777777" w:rsidR="00B50772" w:rsidRPr="000F534F" w:rsidRDefault="00B50772" w:rsidP="00B50772">
            <w:pPr>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Actions Taken</w:t>
            </w:r>
          </w:p>
        </w:tc>
        <w:tc>
          <w:tcPr>
            <w:tcW w:w="0" w:type="auto"/>
            <w:hideMark/>
          </w:tcPr>
          <w:p w14:paraId="37330DBD" w14:textId="77777777" w:rsidR="00B50772" w:rsidRPr="000F534F" w:rsidRDefault="00B50772" w:rsidP="00B50772">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Segoe UI Symbol" w:eastAsia="Times New Roman" w:hAnsi="Segoe UI Symbol" w:cs="Segoe UI Symbol"/>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 xml:space="preserve"> Account hold </w:t>
            </w:r>
            <w:r w:rsidRPr="000F534F">
              <w:rPr>
                <w:rFonts w:ascii="Segoe UI Symbol" w:eastAsia="Times New Roman" w:hAnsi="Segoe UI Symbol" w:cs="Segoe UI Symbol"/>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 xml:space="preserve"> Further documentary request </w:t>
            </w:r>
            <w:r w:rsidRPr="000F534F">
              <w:rPr>
                <w:rFonts w:ascii="Segoe UI Symbol" w:eastAsia="Times New Roman" w:hAnsi="Segoe UI Symbol" w:cs="Segoe UI Symbol"/>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 xml:space="preserve"> Escalated to MLRO </w:t>
            </w:r>
            <w:r w:rsidRPr="000F534F">
              <w:rPr>
                <w:rFonts w:ascii="Segoe UI Symbol" w:eastAsia="Times New Roman" w:hAnsi="Segoe UI Symbol" w:cs="Segoe UI Symbol"/>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 xml:space="preserve"> Other: _____________</w:t>
            </w:r>
          </w:p>
        </w:tc>
      </w:tr>
      <w:tr w:rsidR="000F534F" w:rsidRPr="000F534F" w14:paraId="013048E0" w14:textId="77777777" w:rsidTr="00EE40A8">
        <w:trPr>
          <w:trHeight w:val="649"/>
        </w:trPr>
        <w:tc>
          <w:tcPr>
            <w:cnfStyle w:val="001000000000" w:firstRow="0" w:lastRow="0" w:firstColumn="1" w:lastColumn="0" w:oddVBand="0" w:evenVBand="0" w:oddHBand="0" w:evenHBand="0" w:firstRowFirstColumn="0" w:firstRowLastColumn="0" w:lastRowFirstColumn="0" w:lastRowLastColumn="0"/>
            <w:tcW w:w="0" w:type="auto"/>
            <w:hideMark/>
          </w:tcPr>
          <w:p w14:paraId="4DBBCEA8" w14:textId="77777777" w:rsidR="00B50772" w:rsidRPr="000F534F" w:rsidRDefault="00B50772" w:rsidP="00B50772">
            <w:pPr>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MLRO Decision</w:t>
            </w:r>
          </w:p>
        </w:tc>
        <w:tc>
          <w:tcPr>
            <w:tcW w:w="0" w:type="auto"/>
            <w:hideMark/>
          </w:tcPr>
          <w:p w14:paraId="38F3EF4E" w14:textId="77777777" w:rsidR="00B50772" w:rsidRPr="000F534F" w:rsidRDefault="00B50772" w:rsidP="00B50772">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Segoe UI Symbol" w:eastAsia="Times New Roman" w:hAnsi="Segoe UI Symbol" w:cs="Segoe UI Symbol"/>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 xml:space="preserve"> File SAR with NCA </w:t>
            </w:r>
            <w:r w:rsidRPr="000F534F">
              <w:rPr>
                <w:rFonts w:ascii="Segoe UI Symbol" w:eastAsia="Times New Roman" w:hAnsi="Segoe UI Symbol" w:cs="Segoe UI Symbol"/>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 xml:space="preserve"> Do not file—document reasons</w:t>
            </w:r>
          </w:p>
        </w:tc>
      </w:tr>
      <w:tr w:rsidR="000F534F" w:rsidRPr="000F534F" w14:paraId="0F385A09" w14:textId="77777777" w:rsidTr="00EE40A8">
        <w:trPr>
          <w:cnfStyle w:val="000000100000" w:firstRow="0" w:lastRow="0" w:firstColumn="0" w:lastColumn="0" w:oddVBand="0" w:evenVBand="0" w:oddHBand="1" w:evenHBand="0" w:firstRowFirstColumn="0" w:firstRowLastColumn="0" w:lastRowFirstColumn="0" w:lastRowLastColumn="0"/>
          <w:trHeight w:val="1326"/>
        </w:trPr>
        <w:tc>
          <w:tcPr>
            <w:cnfStyle w:val="001000000000" w:firstRow="0" w:lastRow="0" w:firstColumn="1" w:lastColumn="0" w:oddVBand="0" w:evenVBand="0" w:oddHBand="0" w:evenHBand="0" w:firstRowFirstColumn="0" w:firstRowLastColumn="0" w:lastRowFirstColumn="0" w:lastRowLastColumn="0"/>
            <w:tcW w:w="0" w:type="auto"/>
            <w:hideMark/>
          </w:tcPr>
          <w:p w14:paraId="34685C11" w14:textId="77777777" w:rsidR="00B50772" w:rsidRPr="000F534F" w:rsidRDefault="00B50772" w:rsidP="00B50772">
            <w:pPr>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SAR Submission Date</w:t>
            </w:r>
          </w:p>
        </w:tc>
        <w:tc>
          <w:tcPr>
            <w:tcW w:w="0" w:type="auto"/>
            <w:hideMark/>
          </w:tcPr>
          <w:p w14:paraId="22A0D5D7" w14:textId="77777777" w:rsidR="00B50772" w:rsidRPr="000F534F" w:rsidRDefault="00B50772" w:rsidP="00B50772">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b/>
                <w:bCs/>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/____</w:t>
            </w:r>
          </w:p>
        </w:tc>
      </w:tr>
      <w:tr w:rsidR="000F534F" w:rsidRPr="000F534F" w14:paraId="48EC5F05" w14:textId="77777777" w:rsidTr="00EE40A8">
        <w:trPr>
          <w:trHeight w:val="1300"/>
        </w:trPr>
        <w:tc>
          <w:tcPr>
            <w:cnfStyle w:val="001000000000" w:firstRow="0" w:lastRow="0" w:firstColumn="1" w:lastColumn="0" w:oddVBand="0" w:evenVBand="0" w:oddHBand="0" w:evenHBand="0" w:firstRowFirstColumn="0" w:firstRowLastColumn="0" w:lastRowFirstColumn="0" w:lastRowLastColumn="0"/>
            <w:tcW w:w="0" w:type="auto"/>
            <w:hideMark/>
          </w:tcPr>
          <w:p w14:paraId="7FE2BA95" w14:textId="77777777" w:rsidR="00B50772" w:rsidRPr="000F534F" w:rsidRDefault="00B50772" w:rsidP="00B50772">
            <w:pPr>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SAR Reference Number</w:t>
            </w:r>
          </w:p>
        </w:tc>
        <w:tc>
          <w:tcPr>
            <w:tcW w:w="0" w:type="auto"/>
            <w:hideMark/>
          </w:tcPr>
          <w:p w14:paraId="381CEE3D" w14:textId="77777777" w:rsidR="00B50772" w:rsidRPr="000F534F" w:rsidRDefault="00B50772" w:rsidP="00B50772">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________________________</w:t>
            </w:r>
          </w:p>
        </w:tc>
      </w:tr>
    </w:tbl>
    <w:p w14:paraId="2F0619E2" w14:textId="450FED10" w:rsidR="00B50772" w:rsidRPr="000F534F" w:rsidRDefault="00B50772"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01FF6AC8" w14:textId="77777777" w:rsidR="004E3DE3" w:rsidRPr="000F534F" w:rsidRDefault="004E3DE3"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0A05E796" w14:textId="77777777" w:rsidR="004E3DE3" w:rsidRPr="000F534F" w:rsidRDefault="004E3DE3"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447860E2" w14:textId="77777777" w:rsidR="004E3DE3" w:rsidRPr="000F534F" w:rsidRDefault="004E3DE3"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5E290120" w14:textId="77777777" w:rsidR="004E3DE3" w:rsidRPr="000F534F" w:rsidRDefault="004E3DE3"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181BCF7E" w14:textId="77777777" w:rsidR="00B50772" w:rsidRPr="000F534F" w:rsidRDefault="00B50772" w:rsidP="00B50772">
      <w:pPr>
        <w:spacing w:before="100" w:beforeAutospacing="1" w:after="100" w:afterAutospacing="1" w:line="240" w:lineRule="auto"/>
        <w:outlineLvl w:val="2"/>
        <w:rPr>
          <w:rFonts w:ascii="Open Sans" w:eastAsia="Times New Roman" w:hAnsi="Open Sans" w:cs="Open Sans"/>
          <w:b/>
          <w:bCs/>
          <w:color w:val="000000" w:themeColor="text1"/>
          <w:kern w:val="0"/>
          <w:sz w:val="24"/>
          <w:szCs w:val="24"/>
          <w:lang w:eastAsia="en-GB"/>
          <w14:ligatures w14:val="none"/>
        </w:rPr>
      </w:pPr>
      <w:bookmarkStart w:id="74" w:name="_Toc204904222"/>
      <w:bookmarkStart w:id="75" w:name="_Toc204904610"/>
      <w:r w:rsidRPr="000F534F">
        <w:rPr>
          <w:rFonts w:ascii="Open Sans" w:eastAsia="Times New Roman" w:hAnsi="Open Sans" w:cs="Open Sans"/>
          <w:b/>
          <w:bCs/>
          <w:color w:val="000000" w:themeColor="text1"/>
          <w:kern w:val="0"/>
          <w:sz w:val="24"/>
          <w:szCs w:val="24"/>
          <w:lang w:eastAsia="en-GB"/>
          <w14:ligatures w14:val="none"/>
        </w:rPr>
        <w:lastRenderedPageBreak/>
        <w:t>Appendix F: Third-Party/Agent AML Due Diligence Questionnaire</w:t>
      </w:r>
      <w:bookmarkEnd w:id="74"/>
      <w:bookmarkEnd w:id="75"/>
    </w:p>
    <w:p w14:paraId="7DF3C6D2" w14:textId="77777777" w:rsidR="00B50772" w:rsidRPr="000F534F" w:rsidRDefault="00B50772" w:rsidP="00B50772">
      <w:pPr>
        <w:spacing w:before="100" w:beforeAutospacing="1" w:after="100" w:afterAutospacing="1"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b/>
          <w:bCs/>
          <w:color w:val="000000" w:themeColor="text1"/>
          <w:kern w:val="0"/>
          <w:sz w:val="24"/>
          <w:szCs w:val="24"/>
          <w:lang w:eastAsia="en-GB"/>
          <w14:ligatures w14:val="none"/>
        </w:rPr>
        <w:t>Agent Name:</w:t>
      </w:r>
      <w:r w:rsidRPr="000F534F">
        <w:rPr>
          <w:rFonts w:ascii="Open Sans" w:eastAsia="Times New Roman" w:hAnsi="Open Sans" w:cs="Open Sans"/>
          <w:color w:val="000000" w:themeColor="text1"/>
          <w:kern w:val="0"/>
          <w:sz w:val="24"/>
          <w:szCs w:val="24"/>
          <w:lang w:eastAsia="en-GB"/>
          <w14:ligatures w14:val="none"/>
        </w:rPr>
        <w:t xml:space="preserve"> __________________________</w:t>
      </w:r>
      <w:r w:rsidRPr="000F534F">
        <w:rPr>
          <w:rFonts w:ascii="Open Sans" w:eastAsia="Times New Roman" w:hAnsi="Open Sans" w:cs="Open Sans"/>
          <w:color w:val="000000" w:themeColor="text1"/>
          <w:kern w:val="0"/>
          <w:sz w:val="24"/>
          <w:szCs w:val="24"/>
          <w:lang w:eastAsia="en-GB"/>
          <w14:ligatures w14:val="none"/>
        </w:rPr>
        <w:br/>
      </w:r>
      <w:r w:rsidRPr="000F534F">
        <w:rPr>
          <w:rFonts w:ascii="Open Sans" w:eastAsia="Times New Roman" w:hAnsi="Open Sans" w:cs="Open Sans"/>
          <w:b/>
          <w:bCs/>
          <w:color w:val="000000" w:themeColor="text1"/>
          <w:kern w:val="0"/>
          <w:sz w:val="24"/>
          <w:szCs w:val="24"/>
          <w:lang w:eastAsia="en-GB"/>
          <w14:ligatures w14:val="none"/>
        </w:rPr>
        <w:t>Agent ID:</w:t>
      </w:r>
      <w:r w:rsidRPr="000F534F">
        <w:rPr>
          <w:rFonts w:ascii="Open Sans" w:eastAsia="Times New Roman" w:hAnsi="Open Sans" w:cs="Open Sans"/>
          <w:color w:val="000000" w:themeColor="text1"/>
          <w:kern w:val="0"/>
          <w:sz w:val="24"/>
          <w:szCs w:val="24"/>
          <w:lang w:eastAsia="en-GB"/>
          <w14:ligatures w14:val="none"/>
        </w:rPr>
        <w:t xml:space="preserve"> ____________________________</w:t>
      </w:r>
      <w:r w:rsidRPr="000F534F">
        <w:rPr>
          <w:rFonts w:ascii="Open Sans" w:eastAsia="Times New Roman" w:hAnsi="Open Sans" w:cs="Open Sans"/>
          <w:color w:val="000000" w:themeColor="text1"/>
          <w:kern w:val="0"/>
          <w:sz w:val="24"/>
          <w:szCs w:val="24"/>
          <w:lang w:eastAsia="en-GB"/>
          <w14:ligatures w14:val="none"/>
        </w:rPr>
        <w:br/>
      </w:r>
      <w:r w:rsidRPr="000F534F">
        <w:rPr>
          <w:rFonts w:ascii="Open Sans" w:eastAsia="Times New Roman" w:hAnsi="Open Sans" w:cs="Open Sans"/>
          <w:b/>
          <w:bCs/>
          <w:color w:val="000000" w:themeColor="text1"/>
          <w:kern w:val="0"/>
          <w:sz w:val="24"/>
          <w:szCs w:val="24"/>
          <w:lang w:eastAsia="en-GB"/>
          <w14:ligatures w14:val="none"/>
        </w:rPr>
        <w:t>Date:</w:t>
      </w:r>
      <w:r w:rsidRPr="000F534F">
        <w:rPr>
          <w:rFonts w:ascii="Open Sans" w:eastAsia="Times New Roman" w:hAnsi="Open Sans" w:cs="Open Sans"/>
          <w:color w:val="000000" w:themeColor="text1"/>
          <w:kern w:val="0"/>
          <w:sz w:val="24"/>
          <w:szCs w:val="24"/>
          <w:lang w:eastAsia="en-GB"/>
          <w14:ligatures w14:val="none"/>
        </w:rPr>
        <w:t xml:space="preserve"> </w:t>
      </w:r>
      <w:r w:rsidRPr="000F534F">
        <w:rPr>
          <w:rFonts w:ascii="Open Sans" w:eastAsia="Times New Roman" w:hAnsi="Open Sans" w:cs="Open Sans"/>
          <w:b/>
          <w:bCs/>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/____</w:t>
      </w:r>
    </w:p>
    <w:tbl>
      <w:tblPr>
        <w:tblStyle w:val="GridTable5Dark-Accent1"/>
        <w:tblW w:w="0" w:type="auto"/>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3069"/>
        <w:gridCol w:w="3865"/>
        <w:gridCol w:w="2082"/>
      </w:tblGrid>
      <w:tr w:rsidR="000F534F" w:rsidRPr="007D429C" w14:paraId="2242F8D4" w14:textId="77777777" w:rsidTr="00EE40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1F7362" w14:textId="77777777" w:rsidR="00B50772" w:rsidRPr="007D429C" w:rsidRDefault="00B50772" w:rsidP="00B50772">
            <w:pPr>
              <w:rPr>
                <w:rFonts w:ascii="Open Sans" w:eastAsia="Times New Roman" w:hAnsi="Open Sans" w:cs="Open Sans"/>
                <w:b w:val="0"/>
                <w:bCs w:val="0"/>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t>Question</w:t>
            </w:r>
          </w:p>
        </w:tc>
        <w:tc>
          <w:tcPr>
            <w:tcW w:w="0" w:type="auto"/>
            <w:hideMark/>
          </w:tcPr>
          <w:p w14:paraId="2D9A2B47" w14:textId="77777777" w:rsidR="00B50772" w:rsidRPr="007D429C" w:rsidRDefault="00B50772" w:rsidP="00B50772">
            <w:pP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t>Response</w:t>
            </w:r>
          </w:p>
        </w:tc>
        <w:tc>
          <w:tcPr>
            <w:tcW w:w="0" w:type="auto"/>
            <w:hideMark/>
          </w:tcPr>
          <w:p w14:paraId="0E7B10DF" w14:textId="77777777" w:rsidR="00B50772" w:rsidRPr="007D429C" w:rsidRDefault="00B50772" w:rsidP="00B50772">
            <w:pP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t>Evidence</w:t>
            </w:r>
          </w:p>
        </w:tc>
      </w:tr>
      <w:tr w:rsidR="000F534F" w:rsidRPr="007D429C" w14:paraId="5FC4469D" w14:textId="77777777" w:rsidTr="00EE40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50B13B" w14:textId="77777777" w:rsidR="00B50772" w:rsidRPr="007D429C" w:rsidRDefault="00B50772" w:rsidP="00B50772">
            <w:pPr>
              <w:rPr>
                <w:rFonts w:ascii="Open Sans" w:eastAsia="Times New Roman" w:hAnsi="Open Sans" w:cs="Open Sans"/>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t>1. Legal name and registration number</w:t>
            </w:r>
          </w:p>
        </w:tc>
        <w:tc>
          <w:tcPr>
            <w:tcW w:w="0" w:type="auto"/>
            <w:hideMark/>
          </w:tcPr>
          <w:p w14:paraId="78AC2AED" w14:textId="77777777" w:rsidR="00B50772" w:rsidRPr="007D429C" w:rsidRDefault="00B50772" w:rsidP="00B50772">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t>_____________________________________</w:t>
            </w:r>
          </w:p>
        </w:tc>
        <w:tc>
          <w:tcPr>
            <w:tcW w:w="0" w:type="auto"/>
            <w:hideMark/>
          </w:tcPr>
          <w:p w14:paraId="7FF7C818" w14:textId="77777777" w:rsidR="00B50772" w:rsidRPr="007D429C" w:rsidRDefault="00B50772" w:rsidP="00B50772">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t>Certificate of Registration</w:t>
            </w:r>
          </w:p>
        </w:tc>
      </w:tr>
      <w:tr w:rsidR="000F534F" w:rsidRPr="007D429C" w14:paraId="7438839D" w14:textId="77777777" w:rsidTr="00EE40A8">
        <w:tc>
          <w:tcPr>
            <w:cnfStyle w:val="001000000000" w:firstRow="0" w:lastRow="0" w:firstColumn="1" w:lastColumn="0" w:oddVBand="0" w:evenVBand="0" w:oddHBand="0" w:evenHBand="0" w:firstRowFirstColumn="0" w:firstRowLastColumn="0" w:lastRowFirstColumn="0" w:lastRowLastColumn="0"/>
            <w:tcW w:w="0" w:type="auto"/>
            <w:hideMark/>
          </w:tcPr>
          <w:p w14:paraId="07D5E5A8" w14:textId="77777777" w:rsidR="00B50772" w:rsidRPr="007D429C" w:rsidRDefault="00B50772" w:rsidP="00B50772">
            <w:pPr>
              <w:rPr>
                <w:rFonts w:ascii="Open Sans" w:eastAsia="Times New Roman" w:hAnsi="Open Sans" w:cs="Open Sans"/>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t>2. Ownership structure and UBO details</w:t>
            </w:r>
          </w:p>
        </w:tc>
        <w:tc>
          <w:tcPr>
            <w:tcW w:w="0" w:type="auto"/>
            <w:hideMark/>
          </w:tcPr>
          <w:p w14:paraId="33D811BC" w14:textId="77777777" w:rsidR="00B50772" w:rsidRPr="007D429C" w:rsidRDefault="00B50772" w:rsidP="00B50772">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t>_____________________________________</w:t>
            </w:r>
          </w:p>
        </w:tc>
        <w:tc>
          <w:tcPr>
            <w:tcW w:w="0" w:type="auto"/>
            <w:hideMark/>
          </w:tcPr>
          <w:p w14:paraId="032D1984" w14:textId="77777777" w:rsidR="00B50772" w:rsidRPr="007D429C" w:rsidRDefault="00B50772" w:rsidP="00B50772">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t>Organizational Chart / PSC Extract</w:t>
            </w:r>
          </w:p>
        </w:tc>
      </w:tr>
      <w:tr w:rsidR="000F534F" w:rsidRPr="007D429C" w14:paraId="2A5F9AD7" w14:textId="77777777" w:rsidTr="00EE40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1E13C0" w14:textId="77777777" w:rsidR="00B50772" w:rsidRPr="007D429C" w:rsidRDefault="00B50772" w:rsidP="00B50772">
            <w:pPr>
              <w:rPr>
                <w:rFonts w:ascii="Open Sans" w:eastAsia="Times New Roman" w:hAnsi="Open Sans" w:cs="Open Sans"/>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t>3. AML policy and last revision date</w:t>
            </w:r>
          </w:p>
        </w:tc>
        <w:tc>
          <w:tcPr>
            <w:tcW w:w="0" w:type="auto"/>
            <w:hideMark/>
          </w:tcPr>
          <w:p w14:paraId="17E884F2" w14:textId="77777777" w:rsidR="00B50772" w:rsidRPr="007D429C" w:rsidRDefault="00B50772" w:rsidP="00B50772">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t>_____________________________________</w:t>
            </w:r>
          </w:p>
        </w:tc>
        <w:tc>
          <w:tcPr>
            <w:tcW w:w="0" w:type="auto"/>
            <w:hideMark/>
          </w:tcPr>
          <w:p w14:paraId="4E40E35F" w14:textId="77777777" w:rsidR="00B50772" w:rsidRPr="007D429C" w:rsidRDefault="00B50772" w:rsidP="00B50772">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t>Copy of Policy</w:t>
            </w:r>
          </w:p>
        </w:tc>
      </w:tr>
      <w:tr w:rsidR="000F534F" w:rsidRPr="007D429C" w14:paraId="1B8D5999" w14:textId="77777777" w:rsidTr="00EE40A8">
        <w:tc>
          <w:tcPr>
            <w:cnfStyle w:val="001000000000" w:firstRow="0" w:lastRow="0" w:firstColumn="1" w:lastColumn="0" w:oddVBand="0" w:evenVBand="0" w:oddHBand="0" w:evenHBand="0" w:firstRowFirstColumn="0" w:firstRowLastColumn="0" w:lastRowFirstColumn="0" w:lastRowLastColumn="0"/>
            <w:tcW w:w="0" w:type="auto"/>
            <w:hideMark/>
          </w:tcPr>
          <w:p w14:paraId="30C3F017" w14:textId="77777777" w:rsidR="00B50772" w:rsidRPr="007D429C" w:rsidRDefault="00B50772" w:rsidP="00B50772">
            <w:pPr>
              <w:rPr>
                <w:rFonts w:ascii="Open Sans" w:eastAsia="Times New Roman" w:hAnsi="Open Sans" w:cs="Open Sans"/>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t>4. Number of staff trained in AML / date of last training</w:t>
            </w:r>
          </w:p>
        </w:tc>
        <w:tc>
          <w:tcPr>
            <w:tcW w:w="0" w:type="auto"/>
            <w:hideMark/>
          </w:tcPr>
          <w:p w14:paraId="67DE6EDB" w14:textId="77777777" w:rsidR="00B50772" w:rsidRPr="007D429C" w:rsidRDefault="00B50772" w:rsidP="00B50772">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t>_____________________________________</w:t>
            </w:r>
          </w:p>
        </w:tc>
        <w:tc>
          <w:tcPr>
            <w:tcW w:w="0" w:type="auto"/>
            <w:hideMark/>
          </w:tcPr>
          <w:p w14:paraId="5B4FB2DB" w14:textId="77777777" w:rsidR="00B50772" w:rsidRPr="007D429C" w:rsidRDefault="00B50772" w:rsidP="00B50772">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t>Training Records</w:t>
            </w:r>
          </w:p>
        </w:tc>
      </w:tr>
      <w:tr w:rsidR="000F534F" w:rsidRPr="007D429C" w14:paraId="5F022DA2" w14:textId="77777777" w:rsidTr="00EE40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B2F47D" w14:textId="77777777" w:rsidR="00B50772" w:rsidRPr="007D429C" w:rsidRDefault="00B50772" w:rsidP="00B50772">
            <w:pPr>
              <w:rPr>
                <w:rFonts w:ascii="Open Sans" w:eastAsia="Times New Roman" w:hAnsi="Open Sans" w:cs="Open Sans"/>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t>5. SAR history (number filed in past 12 months)</w:t>
            </w:r>
          </w:p>
        </w:tc>
        <w:tc>
          <w:tcPr>
            <w:tcW w:w="0" w:type="auto"/>
            <w:hideMark/>
          </w:tcPr>
          <w:p w14:paraId="245A11D7" w14:textId="77777777" w:rsidR="00B50772" w:rsidRPr="007D429C" w:rsidRDefault="00B50772" w:rsidP="00B50772">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t>_____________________________________</w:t>
            </w:r>
          </w:p>
        </w:tc>
        <w:tc>
          <w:tcPr>
            <w:tcW w:w="0" w:type="auto"/>
            <w:hideMark/>
          </w:tcPr>
          <w:p w14:paraId="2E6B21F3" w14:textId="77777777" w:rsidR="00B50772" w:rsidRPr="007D429C" w:rsidRDefault="00B50772" w:rsidP="00B50772">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t>Summary Report</w:t>
            </w:r>
          </w:p>
        </w:tc>
      </w:tr>
      <w:tr w:rsidR="000F534F" w:rsidRPr="007D429C" w14:paraId="60C6AE1F" w14:textId="77777777" w:rsidTr="00EE40A8">
        <w:tc>
          <w:tcPr>
            <w:cnfStyle w:val="001000000000" w:firstRow="0" w:lastRow="0" w:firstColumn="1" w:lastColumn="0" w:oddVBand="0" w:evenVBand="0" w:oddHBand="0" w:evenHBand="0" w:firstRowFirstColumn="0" w:firstRowLastColumn="0" w:lastRowFirstColumn="0" w:lastRowLastColumn="0"/>
            <w:tcW w:w="0" w:type="auto"/>
            <w:hideMark/>
          </w:tcPr>
          <w:p w14:paraId="719D8F31" w14:textId="77777777" w:rsidR="00B50772" w:rsidRPr="007D429C" w:rsidRDefault="00B50772" w:rsidP="00B50772">
            <w:pPr>
              <w:rPr>
                <w:rFonts w:ascii="Open Sans" w:eastAsia="Times New Roman" w:hAnsi="Open Sans" w:cs="Open Sans"/>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t>6. Sanctions &amp; PEP screening process description</w:t>
            </w:r>
          </w:p>
        </w:tc>
        <w:tc>
          <w:tcPr>
            <w:tcW w:w="0" w:type="auto"/>
            <w:hideMark/>
          </w:tcPr>
          <w:p w14:paraId="448B47DB" w14:textId="77777777" w:rsidR="00B50772" w:rsidRPr="007D429C" w:rsidRDefault="00B50772" w:rsidP="00B50772">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t>_____________________________________</w:t>
            </w:r>
          </w:p>
        </w:tc>
        <w:tc>
          <w:tcPr>
            <w:tcW w:w="0" w:type="auto"/>
            <w:hideMark/>
          </w:tcPr>
          <w:p w14:paraId="2E507C8B" w14:textId="77777777" w:rsidR="00B50772" w:rsidRPr="007D429C" w:rsidRDefault="00B50772" w:rsidP="00B50772">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t>Process Documentation</w:t>
            </w:r>
          </w:p>
        </w:tc>
      </w:tr>
      <w:tr w:rsidR="000F534F" w:rsidRPr="007D429C" w14:paraId="64E1E7C3" w14:textId="77777777" w:rsidTr="00EE40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12BBFF" w14:textId="77777777" w:rsidR="00B50772" w:rsidRPr="007D429C" w:rsidRDefault="00B50772" w:rsidP="00B50772">
            <w:pPr>
              <w:rPr>
                <w:rFonts w:ascii="Open Sans" w:eastAsia="Times New Roman" w:hAnsi="Open Sans" w:cs="Open Sans"/>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t>7. Auditable transaction logs maintained? (Yes/No)</w:t>
            </w:r>
          </w:p>
        </w:tc>
        <w:tc>
          <w:tcPr>
            <w:tcW w:w="0" w:type="auto"/>
            <w:hideMark/>
          </w:tcPr>
          <w:p w14:paraId="06C2EC39" w14:textId="77777777" w:rsidR="00B50772" w:rsidRPr="007D429C" w:rsidRDefault="00B50772" w:rsidP="00B50772">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t>________</w:t>
            </w:r>
          </w:p>
        </w:tc>
        <w:tc>
          <w:tcPr>
            <w:tcW w:w="0" w:type="auto"/>
            <w:hideMark/>
          </w:tcPr>
          <w:p w14:paraId="7EECFE3A" w14:textId="77777777" w:rsidR="00B50772" w:rsidRPr="007D429C" w:rsidRDefault="00B50772" w:rsidP="00B50772">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t>Sample Log Extract</w:t>
            </w:r>
          </w:p>
        </w:tc>
      </w:tr>
      <w:tr w:rsidR="000F534F" w:rsidRPr="007D429C" w14:paraId="26FE3377" w14:textId="77777777" w:rsidTr="00EE40A8">
        <w:tc>
          <w:tcPr>
            <w:cnfStyle w:val="001000000000" w:firstRow="0" w:lastRow="0" w:firstColumn="1" w:lastColumn="0" w:oddVBand="0" w:evenVBand="0" w:oddHBand="0" w:evenHBand="0" w:firstRowFirstColumn="0" w:firstRowLastColumn="0" w:lastRowFirstColumn="0" w:lastRowLastColumn="0"/>
            <w:tcW w:w="0" w:type="auto"/>
            <w:hideMark/>
          </w:tcPr>
          <w:p w14:paraId="498504DF" w14:textId="77777777" w:rsidR="00B50772" w:rsidRPr="007D429C" w:rsidRDefault="00B50772" w:rsidP="00B50772">
            <w:pPr>
              <w:rPr>
                <w:rFonts w:ascii="Open Sans" w:eastAsia="Times New Roman" w:hAnsi="Open Sans" w:cs="Open Sans"/>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t>8. Sub-contracting AML responsibilities—flow down clauses included? (Yes/No)</w:t>
            </w:r>
          </w:p>
        </w:tc>
        <w:tc>
          <w:tcPr>
            <w:tcW w:w="0" w:type="auto"/>
            <w:hideMark/>
          </w:tcPr>
          <w:p w14:paraId="0F18C179" w14:textId="77777777" w:rsidR="00B50772" w:rsidRPr="007D429C" w:rsidRDefault="00B50772" w:rsidP="00B50772">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t>________</w:t>
            </w:r>
          </w:p>
        </w:tc>
        <w:tc>
          <w:tcPr>
            <w:tcW w:w="0" w:type="auto"/>
            <w:hideMark/>
          </w:tcPr>
          <w:p w14:paraId="43C2E5FF" w14:textId="77777777" w:rsidR="00B50772" w:rsidRPr="007D429C" w:rsidRDefault="00B50772" w:rsidP="00B50772">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t>Contract Excerpt</w:t>
            </w:r>
          </w:p>
        </w:tc>
      </w:tr>
      <w:tr w:rsidR="000F534F" w:rsidRPr="007D429C" w14:paraId="470292C3" w14:textId="77777777" w:rsidTr="00EE40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092F2E" w14:textId="77777777" w:rsidR="00B50772" w:rsidRPr="007D429C" w:rsidRDefault="00B50772" w:rsidP="00B50772">
            <w:pPr>
              <w:rPr>
                <w:rFonts w:ascii="Open Sans" w:eastAsia="Times New Roman" w:hAnsi="Open Sans" w:cs="Open Sans"/>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t>9. Any regulatory or enforcement actions in past 5 years? (Yes/No + details)</w:t>
            </w:r>
          </w:p>
        </w:tc>
        <w:tc>
          <w:tcPr>
            <w:tcW w:w="0" w:type="auto"/>
            <w:hideMark/>
          </w:tcPr>
          <w:p w14:paraId="5863AE1C" w14:textId="77777777" w:rsidR="00B50772" w:rsidRPr="007D429C" w:rsidRDefault="00B50772" w:rsidP="00B50772">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t>________</w:t>
            </w:r>
          </w:p>
        </w:tc>
        <w:tc>
          <w:tcPr>
            <w:tcW w:w="0" w:type="auto"/>
            <w:hideMark/>
          </w:tcPr>
          <w:p w14:paraId="031B3D12" w14:textId="77777777" w:rsidR="00B50772" w:rsidRPr="007D429C" w:rsidRDefault="00B50772" w:rsidP="00B50772">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t>Official Notices</w:t>
            </w:r>
          </w:p>
        </w:tc>
      </w:tr>
      <w:tr w:rsidR="000F534F" w:rsidRPr="007D429C" w14:paraId="6D50B9D8" w14:textId="77777777" w:rsidTr="00EE40A8">
        <w:tc>
          <w:tcPr>
            <w:cnfStyle w:val="001000000000" w:firstRow="0" w:lastRow="0" w:firstColumn="1" w:lastColumn="0" w:oddVBand="0" w:evenVBand="0" w:oddHBand="0" w:evenHBand="0" w:firstRowFirstColumn="0" w:firstRowLastColumn="0" w:lastRowFirstColumn="0" w:lastRowLastColumn="0"/>
            <w:tcW w:w="0" w:type="auto"/>
            <w:hideMark/>
          </w:tcPr>
          <w:p w14:paraId="48C517A9" w14:textId="77777777" w:rsidR="00B50772" w:rsidRPr="007D429C" w:rsidRDefault="00B50772" w:rsidP="00B50772">
            <w:pPr>
              <w:rPr>
                <w:rFonts w:ascii="Open Sans" w:eastAsia="Times New Roman" w:hAnsi="Open Sans" w:cs="Open Sans"/>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t>10. Additional controls or certifications (e.g. ISO 27001)</w:t>
            </w:r>
          </w:p>
        </w:tc>
        <w:tc>
          <w:tcPr>
            <w:tcW w:w="0" w:type="auto"/>
            <w:hideMark/>
          </w:tcPr>
          <w:p w14:paraId="4C29908D" w14:textId="77777777" w:rsidR="00B50772" w:rsidRPr="007D429C" w:rsidRDefault="00B50772" w:rsidP="00B50772">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t>_____________________________________</w:t>
            </w:r>
          </w:p>
        </w:tc>
        <w:tc>
          <w:tcPr>
            <w:tcW w:w="0" w:type="auto"/>
            <w:hideMark/>
          </w:tcPr>
          <w:p w14:paraId="719B491C" w14:textId="77777777" w:rsidR="00B50772" w:rsidRPr="007D429C" w:rsidRDefault="00B50772" w:rsidP="00B50772">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lang w:eastAsia="en-GB"/>
                <w14:ligatures w14:val="none"/>
              </w:rPr>
            </w:pPr>
            <w:r w:rsidRPr="007D429C">
              <w:rPr>
                <w:rFonts w:ascii="Open Sans" w:eastAsia="Times New Roman" w:hAnsi="Open Sans" w:cs="Open Sans"/>
                <w:color w:val="000000" w:themeColor="text1"/>
                <w:kern w:val="0"/>
                <w:lang w:eastAsia="en-GB"/>
                <w14:ligatures w14:val="none"/>
              </w:rPr>
              <w:t>Certification Documents</w:t>
            </w:r>
          </w:p>
        </w:tc>
      </w:tr>
    </w:tbl>
    <w:p w14:paraId="3B450A6A" w14:textId="77777777" w:rsidR="008913B8" w:rsidRDefault="008913B8" w:rsidP="00B50772">
      <w:pPr>
        <w:spacing w:before="100" w:beforeAutospacing="1" w:after="100" w:afterAutospacing="1" w:line="240" w:lineRule="auto"/>
        <w:outlineLvl w:val="2"/>
        <w:rPr>
          <w:rFonts w:ascii="Open Sans" w:eastAsia="Times New Roman" w:hAnsi="Open Sans" w:cs="Open Sans"/>
          <w:b/>
          <w:bCs/>
          <w:color w:val="000000" w:themeColor="text1"/>
          <w:kern w:val="0"/>
          <w:sz w:val="24"/>
          <w:szCs w:val="24"/>
          <w:lang w:eastAsia="en-GB"/>
          <w14:ligatures w14:val="none"/>
        </w:rPr>
      </w:pPr>
    </w:p>
    <w:p w14:paraId="03DD4455" w14:textId="77777777" w:rsidR="007D429C" w:rsidRPr="000F534F" w:rsidRDefault="007D429C" w:rsidP="00B50772">
      <w:pPr>
        <w:spacing w:before="100" w:beforeAutospacing="1" w:after="100" w:afterAutospacing="1" w:line="240" w:lineRule="auto"/>
        <w:outlineLvl w:val="2"/>
        <w:rPr>
          <w:rFonts w:ascii="Open Sans" w:eastAsia="Times New Roman" w:hAnsi="Open Sans" w:cs="Open Sans"/>
          <w:b/>
          <w:bCs/>
          <w:color w:val="000000" w:themeColor="text1"/>
          <w:kern w:val="0"/>
          <w:sz w:val="24"/>
          <w:szCs w:val="24"/>
          <w:lang w:eastAsia="en-GB"/>
          <w14:ligatures w14:val="none"/>
        </w:rPr>
      </w:pPr>
    </w:p>
    <w:p w14:paraId="64998E0D" w14:textId="77777777" w:rsidR="00857CA2" w:rsidRPr="000F534F" w:rsidRDefault="00857CA2" w:rsidP="00B50772">
      <w:pPr>
        <w:spacing w:before="100" w:beforeAutospacing="1" w:after="100" w:afterAutospacing="1" w:line="240" w:lineRule="auto"/>
        <w:outlineLvl w:val="2"/>
        <w:rPr>
          <w:rFonts w:ascii="Open Sans" w:eastAsia="Times New Roman" w:hAnsi="Open Sans" w:cs="Open Sans"/>
          <w:b/>
          <w:bCs/>
          <w:color w:val="000000" w:themeColor="text1"/>
          <w:kern w:val="0"/>
          <w:sz w:val="24"/>
          <w:szCs w:val="24"/>
          <w:lang w:eastAsia="en-GB"/>
          <w14:ligatures w14:val="none"/>
        </w:rPr>
      </w:pPr>
    </w:p>
    <w:p w14:paraId="683D9C0C" w14:textId="2557FB01" w:rsidR="00B50772" w:rsidRPr="000F534F" w:rsidRDefault="00B50772" w:rsidP="00B50772">
      <w:pPr>
        <w:spacing w:before="100" w:beforeAutospacing="1" w:after="100" w:afterAutospacing="1" w:line="240" w:lineRule="auto"/>
        <w:outlineLvl w:val="2"/>
        <w:rPr>
          <w:rFonts w:ascii="Open Sans" w:eastAsia="Times New Roman" w:hAnsi="Open Sans" w:cs="Open Sans"/>
          <w:b/>
          <w:bCs/>
          <w:color w:val="000000" w:themeColor="text1"/>
          <w:kern w:val="0"/>
          <w:sz w:val="24"/>
          <w:szCs w:val="24"/>
          <w:lang w:eastAsia="en-GB"/>
          <w14:ligatures w14:val="none"/>
        </w:rPr>
      </w:pPr>
      <w:bookmarkStart w:id="76" w:name="_Toc204904223"/>
      <w:bookmarkStart w:id="77" w:name="_Toc204904611"/>
      <w:r w:rsidRPr="000F534F">
        <w:rPr>
          <w:rFonts w:ascii="Open Sans" w:eastAsia="Times New Roman" w:hAnsi="Open Sans" w:cs="Open Sans"/>
          <w:b/>
          <w:bCs/>
          <w:color w:val="000000" w:themeColor="text1"/>
          <w:kern w:val="0"/>
          <w:sz w:val="24"/>
          <w:szCs w:val="24"/>
          <w:lang w:eastAsia="en-GB"/>
          <w14:ligatures w14:val="none"/>
        </w:rPr>
        <w:lastRenderedPageBreak/>
        <w:t>Appendix G: Agent/Distributor Contract Clause Extracts</w:t>
      </w:r>
      <w:bookmarkEnd w:id="76"/>
      <w:bookmarkEnd w:id="77"/>
    </w:p>
    <w:p w14:paraId="1E986B4D" w14:textId="7DC7E261" w:rsidR="00B50772" w:rsidRPr="000F534F" w:rsidRDefault="00B50772" w:rsidP="00B507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en Sans" w:eastAsia="Times New Roman" w:hAnsi="Open Sans" w:cs="Open Sans"/>
          <w:b/>
          <w:bCs/>
          <w:color w:val="000000" w:themeColor="text1"/>
          <w:kern w:val="0"/>
          <w:sz w:val="24"/>
          <w:szCs w:val="24"/>
          <w:lang w:eastAsia="en-GB"/>
          <w14:ligatures w14:val="none"/>
        </w:rPr>
      </w:pPr>
      <w:r w:rsidRPr="000F534F">
        <w:rPr>
          <w:rFonts w:ascii="Open Sans" w:eastAsia="Times New Roman" w:hAnsi="Open Sans" w:cs="Open Sans"/>
          <w:b/>
          <w:bCs/>
          <w:color w:val="000000" w:themeColor="text1"/>
          <w:kern w:val="0"/>
          <w:sz w:val="24"/>
          <w:szCs w:val="24"/>
          <w:lang w:eastAsia="en-GB"/>
          <w14:ligatures w14:val="none"/>
        </w:rPr>
        <w:t>Clause 1 – Regulatory Compliance</w:t>
      </w:r>
    </w:p>
    <w:p w14:paraId="585934E0" w14:textId="77777777" w:rsidR="00B50772" w:rsidRPr="000F534F" w:rsidRDefault="00B50772" w:rsidP="00B507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“The Agent shall </w:t>
      </w:r>
      <w:proofErr w:type="gramStart"/>
      <w:r w:rsidRPr="000F534F">
        <w:rPr>
          <w:rFonts w:ascii="Open Sans" w:eastAsia="Times New Roman" w:hAnsi="Open Sans" w:cs="Open Sans"/>
          <w:color w:val="000000" w:themeColor="text1"/>
          <w:kern w:val="0"/>
          <w:sz w:val="24"/>
          <w:szCs w:val="24"/>
          <w:lang w:eastAsia="en-GB"/>
          <w14:ligatures w14:val="none"/>
        </w:rPr>
        <w:t>at all times</w:t>
      </w:r>
      <w:proofErr w:type="gramEnd"/>
      <w:r w:rsidRPr="000F534F">
        <w:rPr>
          <w:rFonts w:ascii="Open Sans" w:eastAsia="Times New Roman" w:hAnsi="Open Sans" w:cs="Open Sans"/>
          <w:color w:val="000000" w:themeColor="text1"/>
          <w:kern w:val="0"/>
          <w:sz w:val="24"/>
          <w:szCs w:val="24"/>
          <w:lang w:eastAsia="en-GB"/>
          <w14:ligatures w14:val="none"/>
        </w:rPr>
        <w:t xml:space="preserve"> comply with the Money Laundering, Terrorist Financing and Transfer of Funds Regulations 2017 (as amended), the FCA Handbook, and all applicable UK financial</w:t>
      </w:r>
      <w:r w:rsidRPr="000F534F">
        <w:rPr>
          <w:rFonts w:ascii="Cambria Math" w:eastAsia="Times New Roman" w:hAnsi="Cambria Math" w:cs="Cambria Math"/>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crime laws. The Agent agrees to implement and maintain AML/CTF policies, controls and procedures equivalent to those of FYM Compliance Limited.”</w:t>
      </w:r>
    </w:p>
    <w:p w14:paraId="714E4F49" w14:textId="77777777" w:rsidR="00B50772" w:rsidRPr="000F534F" w:rsidRDefault="00B50772" w:rsidP="00B507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en Sans" w:eastAsia="Times New Roman" w:hAnsi="Open Sans" w:cs="Open Sans"/>
          <w:color w:val="000000" w:themeColor="text1"/>
          <w:kern w:val="0"/>
          <w:sz w:val="24"/>
          <w:szCs w:val="24"/>
          <w:lang w:eastAsia="en-GB"/>
          <w14:ligatures w14:val="none"/>
        </w:rPr>
      </w:pPr>
    </w:p>
    <w:p w14:paraId="6444A285" w14:textId="56570C0D" w:rsidR="00B50772" w:rsidRPr="000F534F" w:rsidRDefault="00B50772" w:rsidP="00B507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en Sans" w:eastAsia="Times New Roman" w:hAnsi="Open Sans" w:cs="Open Sans"/>
          <w:b/>
          <w:bCs/>
          <w:color w:val="000000" w:themeColor="text1"/>
          <w:kern w:val="0"/>
          <w:sz w:val="24"/>
          <w:szCs w:val="24"/>
          <w:lang w:eastAsia="en-GB"/>
          <w14:ligatures w14:val="none"/>
        </w:rPr>
      </w:pPr>
      <w:r w:rsidRPr="000F534F">
        <w:rPr>
          <w:rFonts w:ascii="Open Sans" w:eastAsia="Times New Roman" w:hAnsi="Open Sans" w:cs="Open Sans"/>
          <w:b/>
          <w:bCs/>
          <w:color w:val="000000" w:themeColor="text1"/>
          <w:kern w:val="0"/>
          <w:sz w:val="24"/>
          <w:szCs w:val="24"/>
          <w:lang w:eastAsia="en-GB"/>
          <w14:ligatures w14:val="none"/>
        </w:rPr>
        <w:t>Clause 2 – Reporting Obligations</w:t>
      </w:r>
    </w:p>
    <w:p w14:paraId="381BC406" w14:textId="77777777" w:rsidR="00B50772" w:rsidRPr="000F534F" w:rsidRDefault="00B50772" w:rsidP="00B507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“The Agent must notify FYM’s MLRO in writing within 24 hours of any knowledge or suspicion of money laundering or terrorist financing, including details of any internal or external Suspicious Activity Reports filed.”</w:t>
      </w:r>
    </w:p>
    <w:p w14:paraId="1C3BEFC0" w14:textId="77777777" w:rsidR="00B50772" w:rsidRPr="000F534F" w:rsidRDefault="00B50772" w:rsidP="00B507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en Sans" w:eastAsia="Times New Roman" w:hAnsi="Open Sans" w:cs="Open Sans"/>
          <w:color w:val="000000" w:themeColor="text1"/>
          <w:kern w:val="0"/>
          <w:sz w:val="24"/>
          <w:szCs w:val="24"/>
          <w:lang w:eastAsia="en-GB"/>
          <w14:ligatures w14:val="none"/>
        </w:rPr>
      </w:pPr>
    </w:p>
    <w:p w14:paraId="42695CDC" w14:textId="7D8EDF25" w:rsidR="00B50772" w:rsidRPr="000F534F" w:rsidRDefault="00B50772" w:rsidP="00B507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en Sans" w:eastAsia="Times New Roman" w:hAnsi="Open Sans" w:cs="Open Sans"/>
          <w:b/>
          <w:bCs/>
          <w:color w:val="000000" w:themeColor="text1"/>
          <w:kern w:val="0"/>
          <w:sz w:val="24"/>
          <w:szCs w:val="24"/>
          <w:lang w:eastAsia="en-GB"/>
          <w14:ligatures w14:val="none"/>
        </w:rPr>
      </w:pPr>
      <w:r w:rsidRPr="000F534F">
        <w:rPr>
          <w:rFonts w:ascii="Open Sans" w:eastAsia="Times New Roman" w:hAnsi="Open Sans" w:cs="Open Sans"/>
          <w:b/>
          <w:bCs/>
          <w:color w:val="000000" w:themeColor="text1"/>
          <w:kern w:val="0"/>
          <w:sz w:val="24"/>
          <w:szCs w:val="24"/>
          <w:lang w:eastAsia="en-GB"/>
          <w14:ligatures w14:val="none"/>
        </w:rPr>
        <w:t>Clause 3 – Audit &amp; Inspection Rights</w:t>
      </w:r>
    </w:p>
    <w:p w14:paraId="5F1C4208" w14:textId="77777777" w:rsidR="00B50772" w:rsidRPr="000F534F" w:rsidRDefault="00B50772" w:rsidP="00B507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“FYM shall have the right, at its own cost, to conduct on</w:t>
      </w:r>
      <w:r w:rsidRPr="000F534F">
        <w:rPr>
          <w:rFonts w:ascii="Cambria Math" w:eastAsia="Times New Roman" w:hAnsi="Cambria Math" w:cs="Cambria Math"/>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site or remote AML reviews of the Agent’s premises, records and systems at least once per year (for high</w:t>
      </w:r>
      <w:r w:rsidRPr="000F534F">
        <w:rPr>
          <w:rFonts w:ascii="Cambria Math" w:eastAsia="Times New Roman" w:hAnsi="Cambria Math" w:cs="Cambria Math"/>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risk Agents) or biennially (for medium</w:t>
      </w:r>
      <w:r w:rsidRPr="000F534F">
        <w:rPr>
          <w:rFonts w:ascii="Cambria Math" w:eastAsia="Times New Roman" w:hAnsi="Cambria Math" w:cs="Cambria Math"/>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risk Agents). The Agent shall fully cooperate and provide unrestricted access to relevant documentation and staff.”</w:t>
      </w:r>
    </w:p>
    <w:p w14:paraId="5A1E0C24" w14:textId="77777777" w:rsidR="00B50772" w:rsidRPr="000F534F" w:rsidRDefault="00B50772" w:rsidP="00B507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en Sans" w:eastAsia="Times New Roman" w:hAnsi="Open Sans" w:cs="Open Sans"/>
          <w:color w:val="000000" w:themeColor="text1"/>
          <w:kern w:val="0"/>
          <w:sz w:val="24"/>
          <w:szCs w:val="24"/>
          <w:lang w:eastAsia="en-GB"/>
          <w14:ligatures w14:val="none"/>
        </w:rPr>
      </w:pPr>
    </w:p>
    <w:p w14:paraId="4DC495BF" w14:textId="11E728D5" w:rsidR="00B50772" w:rsidRPr="000F534F" w:rsidRDefault="00B50772" w:rsidP="00B507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en Sans" w:eastAsia="Times New Roman" w:hAnsi="Open Sans" w:cs="Open Sans"/>
          <w:b/>
          <w:bCs/>
          <w:color w:val="000000" w:themeColor="text1"/>
          <w:kern w:val="0"/>
          <w:sz w:val="24"/>
          <w:szCs w:val="24"/>
          <w:lang w:eastAsia="en-GB"/>
          <w14:ligatures w14:val="none"/>
        </w:rPr>
      </w:pPr>
      <w:r w:rsidRPr="000F534F">
        <w:rPr>
          <w:rFonts w:ascii="Open Sans" w:eastAsia="Times New Roman" w:hAnsi="Open Sans" w:cs="Open Sans"/>
          <w:b/>
          <w:bCs/>
          <w:color w:val="000000" w:themeColor="text1"/>
          <w:kern w:val="0"/>
          <w:sz w:val="24"/>
          <w:szCs w:val="24"/>
          <w:lang w:eastAsia="en-GB"/>
          <w14:ligatures w14:val="none"/>
        </w:rPr>
        <w:t>Clause 4 – Sub</w:t>
      </w:r>
      <w:r w:rsidRPr="000F534F">
        <w:rPr>
          <w:rFonts w:ascii="Cambria Math" w:eastAsia="Times New Roman" w:hAnsi="Cambria Math" w:cs="Cambria Math"/>
          <w:b/>
          <w:bCs/>
          <w:color w:val="000000" w:themeColor="text1"/>
          <w:kern w:val="0"/>
          <w:sz w:val="24"/>
          <w:szCs w:val="24"/>
          <w:lang w:eastAsia="en-GB"/>
          <w14:ligatures w14:val="none"/>
        </w:rPr>
        <w:t>‐</w:t>
      </w:r>
      <w:r w:rsidRPr="000F534F">
        <w:rPr>
          <w:rFonts w:ascii="Open Sans" w:eastAsia="Times New Roman" w:hAnsi="Open Sans" w:cs="Open Sans"/>
          <w:b/>
          <w:bCs/>
          <w:color w:val="000000" w:themeColor="text1"/>
          <w:kern w:val="0"/>
          <w:sz w:val="24"/>
          <w:szCs w:val="24"/>
          <w:lang w:eastAsia="en-GB"/>
          <w14:ligatures w14:val="none"/>
        </w:rPr>
        <w:t>delegation</w:t>
      </w:r>
    </w:p>
    <w:p w14:paraId="09B1A3F8" w14:textId="77777777" w:rsidR="00B50772" w:rsidRPr="000F534F" w:rsidRDefault="00B50772" w:rsidP="00B507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“The Agent shall not subcontract any AML/CTF obligations without the prior written consent of FYM. Any approved subcontractor must be bound by equivalent AML/CTF obligations and be subject to the same due</w:t>
      </w:r>
      <w:r w:rsidRPr="000F534F">
        <w:rPr>
          <w:rFonts w:ascii="Cambria Math" w:eastAsia="Times New Roman" w:hAnsi="Cambria Math" w:cs="Cambria Math"/>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diligence and audit requirements.”</w:t>
      </w:r>
    </w:p>
    <w:p w14:paraId="7EEC23ED" w14:textId="77777777" w:rsidR="00B50772" w:rsidRPr="000F534F" w:rsidRDefault="00B50772" w:rsidP="00B507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en Sans" w:eastAsia="Times New Roman" w:hAnsi="Open Sans" w:cs="Open Sans"/>
          <w:color w:val="000000" w:themeColor="text1"/>
          <w:kern w:val="0"/>
          <w:sz w:val="24"/>
          <w:szCs w:val="24"/>
          <w:lang w:eastAsia="en-GB"/>
          <w14:ligatures w14:val="none"/>
        </w:rPr>
      </w:pPr>
    </w:p>
    <w:p w14:paraId="442B3C33" w14:textId="74976177" w:rsidR="00B50772" w:rsidRPr="000F534F" w:rsidRDefault="00B50772" w:rsidP="00B507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en Sans" w:eastAsia="Times New Roman" w:hAnsi="Open Sans" w:cs="Open Sans"/>
          <w:b/>
          <w:bCs/>
          <w:color w:val="000000" w:themeColor="text1"/>
          <w:kern w:val="0"/>
          <w:sz w:val="24"/>
          <w:szCs w:val="24"/>
          <w:lang w:eastAsia="en-GB"/>
          <w14:ligatures w14:val="none"/>
        </w:rPr>
      </w:pPr>
      <w:r w:rsidRPr="000F534F">
        <w:rPr>
          <w:rFonts w:ascii="Open Sans" w:eastAsia="Times New Roman" w:hAnsi="Open Sans" w:cs="Open Sans"/>
          <w:b/>
          <w:bCs/>
          <w:color w:val="000000" w:themeColor="text1"/>
          <w:kern w:val="0"/>
          <w:sz w:val="24"/>
          <w:szCs w:val="24"/>
          <w:lang w:eastAsia="en-GB"/>
          <w14:ligatures w14:val="none"/>
        </w:rPr>
        <w:t xml:space="preserve">Clause 5 – Termination for AML Breach </w:t>
      </w:r>
    </w:p>
    <w:p w14:paraId="49B1492B" w14:textId="77777777" w:rsidR="00B50772" w:rsidRPr="000F534F" w:rsidRDefault="00B50772" w:rsidP="00B507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“FYM may immediately suspend or terminate this Agreement, without liability, if the Agent is found to be in breach of any AML/CTF requirement or is subject to a regulatory or law</w:t>
      </w:r>
      <w:r w:rsidRPr="000F534F">
        <w:rPr>
          <w:rFonts w:ascii="Cambria Math" w:eastAsia="Times New Roman" w:hAnsi="Cambria Math" w:cs="Cambria Math"/>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enforcement investigation for financial crime.”</w:t>
      </w:r>
    </w:p>
    <w:p w14:paraId="3150CBE4" w14:textId="77777777" w:rsidR="00B50772" w:rsidRPr="000F534F" w:rsidRDefault="00B50772" w:rsidP="00B507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en Sans" w:eastAsia="Times New Roman" w:hAnsi="Open Sans" w:cs="Open Sans"/>
          <w:color w:val="000000" w:themeColor="text1"/>
          <w:kern w:val="0"/>
          <w:sz w:val="24"/>
          <w:szCs w:val="24"/>
          <w:lang w:eastAsia="en-GB"/>
          <w14:ligatures w14:val="none"/>
        </w:rPr>
      </w:pPr>
    </w:p>
    <w:p w14:paraId="03AAB86F" w14:textId="6E831102" w:rsidR="00B50772" w:rsidRPr="000F534F" w:rsidRDefault="00B50772"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1BF11D2E" w14:textId="77777777" w:rsidR="008913B8" w:rsidRPr="000F534F" w:rsidRDefault="008913B8"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73777232" w14:textId="77777777" w:rsidR="008913B8" w:rsidRPr="000F534F" w:rsidRDefault="008913B8"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3CC61999" w14:textId="77777777" w:rsidR="008913B8" w:rsidRDefault="008913B8"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5C6A6BC3" w14:textId="77777777" w:rsidR="007D429C" w:rsidRDefault="007D429C"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2D3B36CC" w14:textId="77777777" w:rsidR="007D429C" w:rsidRDefault="007D429C"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21F223F1" w14:textId="77777777" w:rsidR="007D429C" w:rsidRDefault="007D429C"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41E28973" w14:textId="77777777" w:rsidR="007D429C" w:rsidRDefault="007D429C"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43F53C87" w14:textId="77777777" w:rsidR="007D429C" w:rsidRDefault="007D429C"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752FFB1B" w14:textId="77777777" w:rsidR="007D429C" w:rsidRPr="000F534F" w:rsidRDefault="007D429C"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47721C31" w14:textId="77777777" w:rsidR="00B50772" w:rsidRPr="000F534F" w:rsidRDefault="00B50772" w:rsidP="00B50772">
      <w:pPr>
        <w:spacing w:before="100" w:beforeAutospacing="1" w:after="100" w:afterAutospacing="1" w:line="240" w:lineRule="auto"/>
        <w:outlineLvl w:val="2"/>
        <w:rPr>
          <w:rFonts w:ascii="Open Sans" w:eastAsia="Times New Roman" w:hAnsi="Open Sans" w:cs="Open Sans"/>
          <w:b/>
          <w:bCs/>
          <w:color w:val="000000" w:themeColor="text1"/>
          <w:kern w:val="0"/>
          <w:sz w:val="24"/>
          <w:szCs w:val="24"/>
          <w:lang w:eastAsia="en-GB"/>
          <w14:ligatures w14:val="none"/>
        </w:rPr>
      </w:pPr>
      <w:bookmarkStart w:id="78" w:name="_Toc204904224"/>
      <w:bookmarkStart w:id="79" w:name="_Toc204904612"/>
      <w:r w:rsidRPr="000F534F">
        <w:rPr>
          <w:rFonts w:ascii="Open Sans" w:eastAsia="Times New Roman" w:hAnsi="Open Sans" w:cs="Open Sans"/>
          <w:b/>
          <w:bCs/>
          <w:color w:val="000000" w:themeColor="text1"/>
          <w:kern w:val="0"/>
          <w:sz w:val="24"/>
          <w:szCs w:val="24"/>
          <w:lang w:eastAsia="en-GB"/>
          <w14:ligatures w14:val="none"/>
        </w:rPr>
        <w:lastRenderedPageBreak/>
        <w:t>Appendix H: KRI Dashboard Example</w:t>
      </w:r>
      <w:bookmarkEnd w:id="78"/>
      <w:bookmarkEnd w:id="79"/>
    </w:p>
    <w:tbl>
      <w:tblPr>
        <w:tblStyle w:val="GridTable5Dark-Accent1"/>
        <w:tblW w:w="0" w:type="auto"/>
        <w:tblBorders>
          <w:top w:val="thickThinSmallGap" w:sz="24" w:space="0" w:color="auto"/>
          <w:left w:val="thickThinSmallGap" w:sz="24" w:space="0" w:color="auto"/>
          <w:bottom w:val="thickThinSmallGap" w:sz="24" w:space="0" w:color="auto"/>
          <w:right w:val="thickThinSmallGap" w:sz="24" w:space="0" w:color="auto"/>
          <w:insideH w:val="thickThinSmallGap" w:sz="24" w:space="0" w:color="auto"/>
          <w:insideV w:val="thickThinSmallGap" w:sz="24" w:space="0" w:color="auto"/>
        </w:tblBorders>
        <w:tblLook w:val="04A0" w:firstRow="1" w:lastRow="0" w:firstColumn="1" w:lastColumn="0" w:noHBand="0" w:noVBand="1"/>
      </w:tblPr>
      <w:tblGrid>
        <w:gridCol w:w="2772"/>
        <w:gridCol w:w="1268"/>
        <w:gridCol w:w="1424"/>
        <w:gridCol w:w="1224"/>
        <w:gridCol w:w="2328"/>
      </w:tblGrid>
      <w:tr w:rsidR="000F534F" w:rsidRPr="000F534F" w14:paraId="1D3D4D60" w14:textId="77777777" w:rsidTr="00EE40A8">
        <w:trPr>
          <w:cnfStyle w:val="100000000000" w:firstRow="1" w:lastRow="0" w:firstColumn="0" w:lastColumn="0" w:oddVBand="0" w:evenVBand="0" w:oddHBand="0" w:evenHBand="0" w:firstRowFirstColumn="0" w:firstRowLastColumn="0" w:lastRowFirstColumn="0" w:lastRowLastColumn="0"/>
          <w:trHeight w:val="1350"/>
        </w:trPr>
        <w:tc>
          <w:tcPr>
            <w:cnfStyle w:val="001000000000" w:firstRow="0" w:lastRow="0" w:firstColumn="1" w:lastColumn="0" w:oddVBand="0" w:evenVBand="0" w:oddHBand="0" w:evenHBand="0" w:firstRowFirstColumn="0" w:firstRowLastColumn="0" w:lastRowFirstColumn="0" w:lastRowLastColumn="0"/>
            <w:tcW w:w="0" w:type="auto"/>
            <w:hideMark/>
          </w:tcPr>
          <w:p w14:paraId="7FB06188" w14:textId="77777777" w:rsidR="00B50772" w:rsidRPr="000F534F" w:rsidRDefault="00B50772" w:rsidP="00B50772">
            <w:pPr>
              <w:jc w:val="center"/>
              <w:rPr>
                <w:rFonts w:ascii="Open Sans" w:eastAsia="Times New Roman" w:hAnsi="Open Sans" w:cs="Open Sans"/>
                <w:b w:val="0"/>
                <w:bCs w:val="0"/>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KRI</w:t>
            </w:r>
          </w:p>
        </w:tc>
        <w:tc>
          <w:tcPr>
            <w:tcW w:w="0" w:type="auto"/>
            <w:hideMark/>
          </w:tcPr>
          <w:p w14:paraId="2C9AA787" w14:textId="77777777" w:rsidR="00B50772" w:rsidRPr="000F534F" w:rsidRDefault="00B50772" w:rsidP="00B50772">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Target</w:t>
            </w:r>
          </w:p>
        </w:tc>
        <w:tc>
          <w:tcPr>
            <w:tcW w:w="0" w:type="auto"/>
            <w:hideMark/>
          </w:tcPr>
          <w:p w14:paraId="4419A91B" w14:textId="77777777" w:rsidR="00B50772" w:rsidRPr="000F534F" w:rsidRDefault="00B50772" w:rsidP="00B50772">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Current Month</w:t>
            </w:r>
          </w:p>
        </w:tc>
        <w:tc>
          <w:tcPr>
            <w:tcW w:w="0" w:type="auto"/>
            <w:hideMark/>
          </w:tcPr>
          <w:p w14:paraId="27793A17" w14:textId="77777777" w:rsidR="00B50772" w:rsidRPr="000F534F" w:rsidRDefault="00B50772" w:rsidP="00B50772">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Trend (MoM)</w:t>
            </w:r>
          </w:p>
        </w:tc>
        <w:tc>
          <w:tcPr>
            <w:tcW w:w="0" w:type="auto"/>
            <w:hideMark/>
          </w:tcPr>
          <w:p w14:paraId="70B6508E" w14:textId="77777777" w:rsidR="00B50772" w:rsidRPr="000F534F" w:rsidRDefault="00B50772" w:rsidP="00B50772">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Action Required</w:t>
            </w:r>
          </w:p>
        </w:tc>
      </w:tr>
      <w:tr w:rsidR="000F534F" w:rsidRPr="000F534F" w14:paraId="1DD26581" w14:textId="77777777" w:rsidTr="00EE40A8">
        <w:trPr>
          <w:cnfStyle w:val="000000100000" w:firstRow="0" w:lastRow="0" w:firstColumn="0" w:lastColumn="0" w:oddVBand="0" w:evenVBand="0" w:oddHBand="1" w:evenHBand="0" w:firstRowFirstColumn="0" w:firstRowLastColumn="0" w:lastRowFirstColumn="0" w:lastRowLastColumn="0"/>
          <w:trHeight w:val="1350"/>
        </w:trPr>
        <w:tc>
          <w:tcPr>
            <w:cnfStyle w:val="001000000000" w:firstRow="0" w:lastRow="0" w:firstColumn="1" w:lastColumn="0" w:oddVBand="0" w:evenVBand="0" w:oddHBand="0" w:evenHBand="0" w:firstRowFirstColumn="0" w:firstRowLastColumn="0" w:lastRowFirstColumn="0" w:lastRowLastColumn="0"/>
            <w:tcW w:w="0" w:type="auto"/>
            <w:hideMark/>
          </w:tcPr>
          <w:p w14:paraId="53CE2408" w14:textId="77777777" w:rsidR="00B50772" w:rsidRPr="000F534F" w:rsidRDefault="00B50772" w:rsidP="00B50772">
            <w:pPr>
              <w:jc w:val="center"/>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Alerts per 1,000 Transactions</w:t>
            </w:r>
          </w:p>
        </w:tc>
        <w:tc>
          <w:tcPr>
            <w:tcW w:w="0" w:type="auto"/>
            <w:hideMark/>
          </w:tcPr>
          <w:p w14:paraId="26491DAD" w14:textId="77777777" w:rsidR="00B50772" w:rsidRPr="000F534F" w:rsidRDefault="00B50772" w:rsidP="00B5077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5</w:t>
            </w:r>
          </w:p>
        </w:tc>
        <w:tc>
          <w:tcPr>
            <w:tcW w:w="0" w:type="auto"/>
            <w:hideMark/>
          </w:tcPr>
          <w:p w14:paraId="5E04365C" w14:textId="77777777" w:rsidR="00B50772" w:rsidRPr="000F534F" w:rsidRDefault="00B50772" w:rsidP="00B5077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7</w:t>
            </w:r>
          </w:p>
        </w:tc>
        <w:tc>
          <w:tcPr>
            <w:tcW w:w="0" w:type="auto"/>
            <w:hideMark/>
          </w:tcPr>
          <w:p w14:paraId="62A65052" w14:textId="77777777" w:rsidR="00B50772" w:rsidRPr="000F534F" w:rsidRDefault="00B50772" w:rsidP="00B5077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Arial" w:eastAsia="Times New Roman" w:hAnsi="Arial" w:cs="Arial"/>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 xml:space="preserve"> 40%</w:t>
            </w:r>
          </w:p>
        </w:tc>
        <w:tc>
          <w:tcPr>
            <w:tcW w:w="0" w:type="auto"/>
            <w:hideMark/>
          </w:tcPr>
          <w:p w14:paraId="21643F05" w14:textId="77777777" w:rsidR="00B50772" w:rsidRPr="000F534F" w:rsidRDefault="00B50772" w:rsidP="00B5077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Review and tune rule thresholds</w:t>
            </w:r>
          </w:p>
        </w:tc>
      </w:tr>
      <w:tr w:rsidR="000F534F" w:rsidRPr="000F534F" w14:paraId="2DE5D290" w14:textId="77777777" w:rsidTr="00EE40A8">
        <w:trPr>
          <w:trHeight w:val="2013"/>
        </w:trPr>
        <w:tc>
          <w:tcPr>
            <w:cnfStyle w:val="001000000000" w:firstRow="0" w:lastRow="0" w:firstColumn="1" w:lastColumn="0" w:oddVBand="0" w:evenVBand="0" w:oddHBand="0" w:evenHBand="0" w:firstRowFirstColumn="0" w:firstRowLastColumn="0" w:lastRowFirstColumn="0" w:lastRowLastColumn="0"/>
            <w:tcW w:w="0" w:type="auto"/>
            <w:hideMark/>
          </w:tcPr>
          <w:p w14:paraId="2B8CD2AB" w14:textId="77777777" w:rsidR="00B50772" w:rsidRPr="000F534F" w:rsidRDefault="00B50772" w:rsidP="00B50772">
            <w:pPr>
              <w:jc w:val="center"/>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SAR Conversion Rate (Alerts </w:t>
            </w:r>
            <w:r w:rsidRPr="000F534F">
              <w:rPr>
                <w:rFonts w:ascii="Arial" w:eastAsia="Times New Roman" w:hAnsi="Arial" w:cs="Arial"/>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 xml:space="preserve"> SARs)</w:t>
            </w:r>
          </w:p>
        </w:tc>
        <w:tc>
          <w:tcPr>
            <w:tcW w:w="0" w:type="auto"/>
            <w:hideMark/>
          </w:tcPr>
          <w:p w14:paraId="547AA490" w14:textId="77777777" w:rsidR="00B50772" w:rsidRPr="000F534F" w:rsidRDefault="00B50772" w:rsidP="00B50772">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10%</w:t>
            </w:r>
          </w:p>
        </w:tc>
        <w:tc>
          <w:tcPr>
            <w:tcW w:w="0" w:type="auto"/>
            <w:hideMark/>
          </w:tcPr>
          <w:p w14:paraId="00081C3B" w14:textId="77777777" w:rsidR="00B50772" w:rsidRPr="000F534F" w:rsidRDefault="00B50772" w:rsidP="00B50772">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8%</w:t>
            </w:r>
          </w:p>
        </w:tc>
        <w:tc>
          <w:tcPr>
            <w:tcW w:w="0" w:type="auto"/>
            <w:hideMark/>
          </w:tcPr>
          <w:p w14:paraId="522FB6D5" w14:textId="77777777" w:rsidR="00B50772" w:rsidRPr="000F534F" w:rsidRDefault="00B50772" w:rsidP="00B50772">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Arial" w:eastAsia="Times New Roman" w:hAnsi="Arial" w:cs="Arial"/>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 xml:space="preserve"> 2pp</w:t>
            </w:r>
          </w:p>
        </w:tc>
        <w:tc>
          <w:tcPr>
            <w:tcW w:w="0" w:type="auto"/>
            <w:hideMark/>
          </w:tcPr>
          <w:p w14:paraId="0B85FA73" w14:textId="77777777" w:rsidR="00B50772" w:rsidRPr="000F534F" w:rsidRDefault="00B50772" w:rsidP="00B50772">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Conduct detection</w:t>
            </w:r>
            <w:r w:rsidRPr="000F534F">
              <w:rPr>
                <w:rFonts w:ascii="Cambria Math" w:eastAsia="Times New Roman" w:hAnsi="Cambria Math" w:cs="Cambria Math"/>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quality workshop</w:t>
            </w:r>
          </w:p>
        </w:tc>
      </w:tr>
      <w:tr w:rsidR="000F534F" w:rsidRPr="000F534F" w14:paraId="050C852B" w14:textId="77777777" w:rsidTr="00EE40A8">
        <w:trPr>
          <w:cnfStyle w:val="000000100000" w:firstRow="0" w:lastRow="0" w:firstColumn="0" w:lastColumn="0" w:oddVBand="0" w:evenVBand="0" w:oddHBand="1" w:evenHBand="0" w:firstRowFirstColumn="0" w:firstRowLastColumn="0" w:lastRowFirstColumn="0" w:lastRowLastColumn="0"/>
          <w:trHeight w:val="1350"/>
        </w:trPr>
        <w:tc>
          <w:tcPr>
            <w:cnfStyle w:val="001000000000" w:firstRow="0" w:lastRow="0" w:firstColumn="1" w:lastColumn="0" w:oddVBand="0" w:evenVBand="0" w:oddHBand="0" w:evenHBand="0" w:firstRowFirstColumn="0" w:firstRowLastColumn="0" w:lastRowFirstColumn="0" w:lastRowLastColumn="0"/>
            <w:tcW w:w="0" w:type="auto"/>
            <w:hideMark/>
          </w:tcPr>
          <w:p w14:paraId="64CBAE69" w14:textId="77777777" w:rsidR="00B50772" w:rsidRPr="000F534F" w:rsidRDefault="00B50772" w:rsidP="00B50772">
            <w:pPr>
              <w:jc w:val="center"/>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Average Alert-to-SAR Time (days)</w:t>
            </w:r>
          </w:p>
        </w:tc>
        <w:tc>
          <w:tcPr>
            <w:tcW w:w="0" w:type="auto"/>
            <w:hideMark/>
          </w:tcPr>
          <w:p w14:paraId="74EED2A6" w14:textId="77777777" w:rsidR="00B50772" w:rsidRPr="000F534F" w:rsidRDefault="00B50772" w:rsidP="00B5077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15</w:t>
            </w:r>
          </w:p>
        </w:tc>
        <w:tc>
          <w:tcPr>
            <w:tcW w:w="0" w:type="auto"/>
            <w:hideMark/>
          </w:tcPr>
          <w:p w14:paraId="091428B6" w14:textId="77777777" w:rsidR="00B50772" w:rsidRPr="000F534F" w:rsidRDefault="00B50772" w:rsidP="00B5077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18</w:t>
            </w:r>
          </w:p>
        </w:tc>
        <w:tc>
          <w:tcPr>
            <w:tcW w:w="0" w:type="auto"/>
            <w:hideMark/>
          </w:tcPr>
          <w:p w14:paraId="656A9213" w14:textId="77777777" w:rsidR="00B50772" w:rsidRPr="000F534F" w:rsidRDefault="00B50772" w:rsidP="00B5077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Arial" w:eastAsia="Times New Roman" w:hAnsi="Arial" w:cs="Arial"/>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 xml:space="preserve"> 3</w:t>
            </w:r>
          </w:p>
        </w:tc>
        <w:tc>
          <w:tcPr>
            <w:tcW w:w="0" w:type="auto"/>
            <w:hideMark/>
          </w:tcPr>
          <w:p w14:paraId="4472D970" w14:textId="77777777" w:rsidR="00B50772" w:rsidRPr="000F534F" w:rsidRDefault="00B50772" w:rsidP="00B5077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Add resource to SAR review queue</w:t>
            </w:r>
          </w:p>
        </w:tc>
      </w:tr>
      <w:tr w:rsidR="000F534F" w:rsidRPr="000F534F" w14:paraId="790C008A" w14:textId="77777777" w:rsidTr="00EE40A8">
        <w:trPr>
          <w:trHeight w:val="1323"/>
        </w:trPr>
        <w:tc>
          <w:tcPr>
            <w:cnfStyle w:val="001000000000" w:firstRow="0" w:lastRow="0" w:firstColumn="1" w:lastColumn="0" w:oddVBand="0" w:evenVBand="0" w:oddHBand="0" w:evenHBand="0" w:firstRowFirstColumn="0" w:firstRowLastColumn="0" w:lastRowFirstColumn="0" w:lastRowLastColumn="0"/>
            <w:tcW w:w="0" w:type="auto"/>
            <w:hideMark/>
          </w:tcPr>
          <w:p w14:paraId="4C5D702D" w14:textId="77777777" w:rsidR="00B50772" w:rsidRPr="000F534F" w:rsidRDefault="00B50772" w:rsidP="00B50772">
            <w:pPr>
              <w:jc w:val="center"/>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High-Risk CDD Refresh Completed</w:t>
            </w:r>
          </w:p>
        </w:tc>
        <w:tc>
          <w:tcPr>
            <w:tcW w:w="0" w:type="auto"/>
            <w:hideMark/>
          </w:tcPr>
          <w:p w14:paraId="37A558F9" w14:textId="77777777" w:rsidR="00B50772" w:rsidRPr="000F534F" w:rsidRDefault="00B50772" w:rsidP="00B50772">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100% annual</w:t>
            </w:r>
          </w:p>
        </w:tc>
        <w:tc>
          <w:tcPr>
            <w:tcW w:w="0" w:type="auto"/>
            <w:hideMark/>
          </w:tcPr>
          <w:p w14:paraId="5D530E24" w14:textId="77777777" w:rsidR="00B50772" w:rsidRPr="000F534F" w:rsidRDefault="00B50772" w:rsidP="00B50772">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75%</w:t>
            </w:r>
          </w:p>
        </w:tc>
        <w:tc>
          <w:tcPr>
            <w:tcW w:w="0" w:type="auto"/>
            <w:hideMark/>
          </w:tcPr>
          <w:p w14:paraId="56525212" w14:textId="77777777" w:rsidR="00B50772" w:rsidRPr="000F534F" w:rsidRDefault="00B50772" w:rsidP="00B50772">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w:t>
            </w:r>
          </w:p>
        </w:tc>
        <w:tc>
          <w:tcPr>
            <w:tcW w:w="0" w:type="auto"/>
            <w:hideMark/>
          </w:tcPr>
          <w:p w14:paraId="2F2351F5" w14:textId="77777777" w:rsidR="00B50772" w:rsidRPr="000F534F" w:rsidRDefault="00B50772" w:rsidP="00B50772">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Schedule catch-up reviews</w:t>
            </w:r>
          </w:p>
        </w:tc>
      </w:tr>
      <w:tr w:rsidR="000F534F" w:rsidRPr="000F534F" w14:paraId="19A306A4" w14:textId="77777777" w:rsidTr="00EE40A8">
        <w:trPr>
          <w:cnfStyle w:val="000000100000" w:firstRow="0" w:lastRow="0" w:firstColumn="0" w:lastColumn="0" w:oddVBand="0" w:evenVBand="0" w:oddHBand="1" w:evenHBand="0" w:firstRowFirstColumn="0" w:firstRowLastColumn="0" w:lastRowFirstColumn="0" w:lastRowLastColumn="0"/>
          <w:trHeight w:val="1350"/>
        </w:trPr>
        <w:tc>
          <w:tcPr>
            <w:cnfStyle w:val="001000000000" w:firstRow="0" w:lastRow="0" w:firstColumn="1" w:lastColumn="0" w:oddVBand="0" w:evenVBand="0" w:oddHBand="0" w:evenHBand="0" w:firstRowFirstColumn="0" w:firstRowLastColumn="0" w:lastRowFirstColumn="0" w:lastRowLastColumn="0"/>
            <w:tcW w:w="0" w:type="auto"/>
            <w:hideMark/>
          </w:tcPr>
          <w:p w14:paraId="5C7D947C" w14:textId="77777777" w:rsidR="00B50772" w:rsidRPr="000F534F" w:rsidRDefault="00B50772" w:rsidP="00B50772">
            <w:pPr>
              <w:jc w:val="center"/>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Training Completion Rate</w:t>
            </w:r>
          </w:p>
        </w:tc>
        <w:tc>
          <w:tcPr>
            <w:tcW w:w="0" w:type="auto"/>
            <w:hideMark/>
          </w:tcPr>
          <w:p w14:paraId="58B637AE" w14:textId="77777777" w:rsidR="00B50772" w:rsidRPr="000F534F" w:rsidRDefault="00B50772" w:rsidP="00B5077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95%</w:t>
            </w:r>
          </w:p>
        </w:tc>
        <w:tc>
          <w:tcPr>
            <w:tcW w:w="0" w:type="auto"/>
            <w:hideMark/>
          </w:tcPr>
          <w:p w14:paraId="6182F7DC" w14:textId="77777777" w:rsidR="00B50772" w:rsidRPr="000F534F" w:rsidRDefault="00B50772" w:rsidP="00B5077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98%</w:t>
            </w:r>
          </w:p>
        </w:tc>
        <w:tc>
          <w:tcPr>
            <w:tcW w:w="0" w:type="auto"/>
            <w:hideMark/>
          </w:tcPr>
          <w:p w14:paraId="786B911B" w14:textId="77777777" w:rsidR="00B50772" w:rsidRPr="000F534F" w:rsidRDefault="00B50772" w:rsidP="00B5077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w:t>
            </w:r>
          </w:p>
        </w:tc>
        <w:tc>
          <w:tcPr>
            <w:tcW w:w="0" w:type="auto"/>
            <w:hideMark/>
          </w:tcPr>
          <w:p w14:paraId="51AA9F03" w14:textId="77777777" w:rsidR="00B50772" w:rsidRPr="000F534F" w:rsidRDefault="00B50772" w:rsidP="00B5077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No action</w:t>
            </w:r>
          </w:p>
        </w:tc>
      </w:tr>
      <w:tr w:rsidR="000F534F" w:rsidRPr="000F534F" w14:paraId="7A4CC334" w14:textId="77777777" w:rsidTr="00EE40A8">
        <w:trPr>
          <w:trHeight w:val="1350"/>
        </w:trPr>
        <w:tc>
          <w:tcPr>
            <w:cnfStyle w:val="001000000000" w:firstRow="0" w:lastRow="0" w:firstColumn="1" w:lastColumn="0" w:oddVBand="0" w:evenVBand="0" w:oddHBand="0" w:evenHBand="0" w:firstRowFirstColumn="0" w:firstRowLastColumn="0" w:lastRowFirstColumn="0" w:lastRowLastColumn="0"/>
            <w:tcW w:w="0" w:type="auto"/>
            <w:hideMark/>
          </w:tcPr>
          <w:p w14:paraId="1E427F2C" w14:textId="77777777" w:rsidR="00B50772" w:rsidRPr="000F534F" w:rsidRDefault="00B50772" w:rsidP="00B50772">
            <w:pPr>
              <w:jc w:val="center"/>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Sanctions Screening False-Positive Rate</w:t>
            </w:r>
          </w:p>
        </w:tc>
        <w:tc>
          <w:tcPr>
            <w:tcW w:w="0" w:type="auto"/>
            <w:hideMark/>
          </w:tcPr>
          <w:p w14:paraId="78157A4C" w14:textId="77777777" w:rsidR="00B50772" w:rsidRPr="000F534F" w:rsidRDefault="00B50772" w:rsidP="00B50772">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1%</w:t>
            </w:r>
          </w:p>
        </w:tc>
        <w:tc>
          <w:tcPr>
            <w:tcW w:w="0" w:type="auto"/>
            <w:hideMark/>
          </w:tcPr>
          <w:p w14:paraId="6B01A21A" w14:textId="77777777" w:rsidR="00B50772" w:rsidRPr="000F534F" w:rsidRDefault="00B50772" w:rsidP="00B50772">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1.5%</w:t>
            </w:r>
          </w:p>
        </w:tc>
        <w:tc>
          <w:tcPr>
            <w:tcW w:w="0" w:type="auto"/>
            <w:hideMark/>
          </w:tcPr>
          <w:p w14:paraId="38B4C03F" w14:textId="77777777" w:rsidR="00B50772" w:rsidRPr="000F534F" w:rsidRDefault="00B50772" w:rsidP="00B50772">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Arial" w:eastAsia="Times New Roman" w:hAnsi="Arial" w:cs="Arial"/>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 xml:space="preserve"> 0.5pp</w:t>
            </w:r>
          </w:p>
        </w:tc>
        <w:tc>
          <w:tcPr>
            <w:tcW w:w="0" w:type="auto"/>
            <w:hideMark/>
          </w:tcPr>
          <w:p w14:paraId="09401405" w14:textId="77777777" w:rsidR="00B50772" w:rsidRPr="000F534F" w:rsidRDefault="00B50772" w:rsidP="00B50772">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Adjust screening lists / rules</w:t>
            </w:r>
          </w:p>
        </w:tc>
      </w:tr>
    </w:tbl>
    <w:p w14:paraId="6DE9955A" w14:textId="37F47F04" w:rsidR="00B50772" w:rsidRPr="000F534F" w:rsidRDefault="00B50772"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1D8E6687" w14:textId="77777777" w:rsidR="008913B8" w:rsidRPr="000F534F" w:rsidRDefault="008913B8"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4B02BAEB" w14:textId="77777777" w:rsidR="008913B8" w:rsidRPr="000F534F" w:rsidRDefault="008913B8"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4B732CB4" w14:textId="77777777" w:rsidR="008913B8" w:rsidRPr="000F534F" w:rsidRDefault="008913B8"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7C838830" w14:textId="77777777" w:rsidR="008913B8" w:rsidRPr="000F534F" w:rsidRDefault="008913B8"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443E9F0E" w14:textId="77777777" w:rsidR="008913B8" w:rsidRPr="000F534F" w:rsidRDefault="008913B8"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173DCC1C" w14:textId="77777777" w:rsidR="008913B8" w:rsidRPr="000F534F" w:rsidRDefault="008913B8"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09813FC7" w14:textId="77777777" w:rsidR="008913B8" w:rsidRPr="000F534F" w:rsidRDefault="008913B8"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35139A74" w14:textId="77777777" w:rsidR="00B50772" w:rsidRPr="000F534F" w:rsidRDefault="00B50772" w:rsidP="00B50772">
      <w:pPr>
        <w:spacing w:before="100" w:beforeAutospacing="1" w:after="100" w:afterAutospacing="1" w:line="240" w:lineRule="auto"/>
        <w:outlineLvl w:val="2"/>
        <w:rPr>
          <w:rFonts w:ascii="Open Sans" w:eastAsia="Times New Roman" w:hAnsi="Open Sans" w:cs="Open Sans"/>
          <w:b/>
          <w:bCs/>
          <w:color w:val="000000" w:themeColor="text1"/>
          <w:kern w:val="0"/>
          <w:sz w:val="24"/>
          <w:szCs w:val="24"/>
          <w:lang w:eastAsia="en-GB"/>
          <w14:ligatures w14:val="none"/>
        </w:rPr>
      </w:pPr>
      <w:bookmarkStart w:id="80" w:name="_Toc204904225"/>
      <w:bookmarkStart w:id="81" w:name="_Toc204904613"/>
      <w:r w:rsidRPr="000F534F">
        <w:rPr>
          <w:rFonts w:ascii="Open Sans" w:eastAsia="Times New Roman" w:hAnsi="Open Sans" w:cs="Open Sans"/>
          <w:b/>
          <w:bCs/>
          <w:color w:val="000000" w:themeColor="text1"/>
          <w:kern w:val="0"/>
          <w:sz w:val="24"/>
          <w:szCs w:val="24"/>
          <w:lang w:eastAsia="en-GB"/>
          <w14:ligatures w14:val="none"/>
        </w:rPr>
        <w:lastRenderedPageBreak/>
        <w:t>Appendix I: Training &amp; Certification Tracker</w:t>
      </w:r>
      <w:bookmarkEnd w:id="80"/>
      <w:bookmarkEnd w:id="81"/>
    </w:p>
    <w:tbl>
      <w:tblPr>
        <w:tblStyle w:val="GridTable5Dark-Accent1"/>
        <w:tblW w:w="9790" w:type="dxa"/>
        <w:tblInd w:w="-431"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1588"/>
        <w:gridCol w:w="1561"/>
        <w:gridCol w:w="1814"/>
        <w:gridCol w:w="1604"/>
        <w:gridCol w:w="871"/>
        <w:gridCol w:w="1478"/>
        <w:gridCol w:w="1491"/>
      </w:tblGrid>
      <w:tr w:rsidR="000F534F" w:rsidRPr="000F534F" w14:paraId="7E2315C1" w14:textId="77777777" w:rsidTr="00857CA2">
        <w:trPr>
          <w:cnfStyle w:val="100000000000" w:firstRow="1" w:lastRow="0" w:firstColumn="0" w:lastColumn="0" w:oddVBand="0" w:evenVBand="0" w:oddHBand="0" w:evenHBand="0" w:firstRowFirstColumn="0" w:firstRowLastColumn="0" w:lastRowFirstColumn="0" w:lastRowLastColumn="0"/>
          <w:trHeight w:val="1558"/>
        </w:trPr>
        <w:tc>
          <w:tcPr>
            <w:cnfStyle w:val="001000000000" w:firstRow="0" w:lastRow="0" w:firstColumn="1" w:lastColumn="0" w:oddVBand="0" w:evenVBand="0" w:oddHBand="0" w:evenHBand="0" w:firstRowFirstColumn="0" w:firstRowLastColumn="0" w:lastRowFirstColumn="0" w:lastRowLastColumn="0"/>
            <w:tcW w:w="0" w:type="auto"/>
            <w:hideMark/>
          </w:tcPr>
          <w:p w14:paraId="4C191840" w14:textId="77777777" w:rsidR="00B50772" w:rsidRPr="000F534F" w:rsidRDefault="00B50772" w:rsidP="00B50772">
            <w:pPr>
              <w:jc w:val="center"/>
              <w:rPr>
                <w:rFonts w:ascii="Open Sans" w:eastAsia="Times New Roman" w:hAnsi="Open Sans" w:cs="Open Sans"/>
                <w:b w:val="0"/>
                <w:bCs w:val="0"/>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Staff/Agent Name</w:t>
            </w:r>
          </w:p>
        </w:tc>
        <w:tc>
          <w:tcPr>
            <w:tcW w:w="0" w:type="auto"/>
            <w:hideMark/>
          </w:tcPr>
          <w:p w14:paraId="79C42D5B" w14:textId="77777777" w:rsidR="00B50772" w:rsidRPr="000F534F" w:rsidRDefault="00B50772" w:rsidP="00B50772">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Role</w:t>
            </w:r>
          </w:p>
        </w:tc>
        <w:tc>
          <w:tcPr>
            <w:tcW w:w="0" w:type="auto"/>
            <w:hideMark/>
          </w:tcPr>
          <w:p w14:paraId="760D01A7" w14:textId="77777777" w:rsidR="00B50772" w:rsidRPr="000F534F" w:rsidRDefault="00B50772" w:rsidP="00B50772">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Module</w:t>
            </w:r>
          </w:p>
        </w:tc>
        <w:tc>
          <w:tcPr>
            <w:tcW w:w="0" w:type="auto"/>
            <w:hideMark/>
          </w:tcPr>
          <w:p w14:paraId="6C055EC6" w14:textId="77777777" w:rsidR="00B50772" w:rsidRPr="000F534F" w:rsidRDefault="00B50772" w:rsidP="00B50772">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Completion Date</w:t>
            </w:r>
          </w:p>
        </w:tc>
        <w:tc>
          <w:tcPr>
            <w:tcW w:w="829" w:type="dxa"/>
            <w:hideMark/>
          </w:tcPr>
          <w:p w14:paraId="2511BC8E" w14:textId="77777777" w:rsidR="00B50772" w:rsidRPr="000F534F" w:rsidRDefault="00B50772" w:rsidP="00B50772">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Score</w:t>
            </w:r>
          </w:p>
        </w:tc>
        <w:tc>
          <w:tcPr>
            <w:tcW w:w="1391" w:type="dxa"/>
            <w:hideMark/>
          </w:tcPr>
          <w:p w14:paraId="347B5958" w14:textId="77777777" w:rsidR="00B50772" w:rsidRPr="000F534F" w:rsidRDefault="00B50772" w:rsidP="00B50772">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Certificate ID</w:t>
            </w:r>
          </w:p>
        </w:tc>
        <w:tc>
          <w:tcPr>
            <w:tcW w:w="0" w:type="auto"/>
            <w:hideMark/>
          </w:tcPr>
          <w:p w14:paraId="7B1F62ED" w14:textId="77777777" w:rsidR="00B50772" w:rsidRPr="000F534F" w:rsidRDefault="00B50772" w:rsidP="00B50772">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Next Due</w:t>
            </w:r>
          </w:p>
        </w:tc>
      </w:tr>
      <w:tr w:rsidR="000F534F" w:rsidRPr="000F534F" w14:paraId="2C3CE2FA" w14:textId="77777777" w:rsidTr="00857CA2">
        <w:trPr>
          <w:cnfStyle w:val="000000100000" w:firstRow="0" w:lastRow="0" w:firstColumn="0" w:lastColumn="0" w:oddVBand="0" w:evenVBand="0" w:oddHBand="1" w:evenHBand="0" w:firstRowFirstColumn="0" w:firstRowLastColumn="0" w:lastRowFirstColumn="0" w:lastRowLastColumn="0"/>
          <w:trHeight w:val="2324"/>
        </w:trPr>
        <w:tc>
          <w:tcPr>
            <w:cnfStyle w:val="001000000000" w:firstRow="0" w:lastRow="0" w:firstColumn="1" w:lastColumn="0" w:oddVBand="0" w:evenVBand="0" w:oddHBand="0" w:evenHBand="0" w:firstRowFirstColumn="0" w:firstRowLastColumn="0" w:lastRowFirstColumn="0" w:lastRowLastColumn="0"/>
            <w:tcW w:w="0" w:type="auto"/>
            <w:hideMark/>
          </w:tcPr>
          <w:p w14:paraId="23069077" w14:textId="66C00736" w:rsidR="00B50772" w:rsidRPr="000F534F" w:rsidRDefault="007D429C" w:rsidP="00B50772">
            <w:pPr>
              <w:jc w:val="center"/>
              <w:rPr>
                <w:rFonts w:ascii="Open Sans" w:eastAsia="Times New Roman" w:hAnsi="Open Sans" w:cs="Open Sans"/>
                <w:color w:val="000000" w:themeColor="text1"/>
                <w:kern w:val="0"/>
                <w:sz w:val="24"/>
                <w:szCs w:val="24"/>
                <w:lang w:eastAsia="en-GB"/>
                <w14:ligatures w14:val="none"/>
              </w:rPr>
            </w:pPr>
            <w:proofErr w:type="spellStart"/>
            <w:r>
              <w:rPr>
                <w:rFonts w:ascii="Open Sans" w:eastAsia="Times New Roman" w:hAnsi="Open Sans" w:cs="Open Sans"/>
                <w:color w:val="000000" w:themeColor="text1"/>
                <w:kern w:val="0"/>
                <w:sz w:val="24"/>
                <w:szCs w:val="24"/>
                <w:lang w:eastAsia="en-GB"/>
                <w14:ligatures w14:val="none"/>
              </w:rPr>
              <w:t>xxxxx</w:t>
            </w:r>
            <w:proofErr w:type="spellEnd"/>
          </w:p>
        </w:tc>
        <w:tc>
          <w:tcPr>
            <w:tcW w:w="0" w:type="auto"/>
            <w:hideMark/>
          </w:tcPr>
          <w:p w14:paraId="4DE0E8BE" w14:textId="77777777" w:rsidR="00B50772" w:rsidRPr="000F534F" w:rsidRDefault="00B50772" w:rsidP="00B5077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Onboarding Analyst</w:t>
            </w:r>
          </w:p>
        </w:tc>
        <w:tc>
          <w:tcPr>
            <w:tcW w:w="0" w:type="auto"/>
            <w:hideMark/>
          </w:tcPr>
          <w:p w14:paraId="484D8DC0" w14:textId="77777777" w:rsidR="00B50772" w:rsidRPr="000F534F" w:rsidRDefault="00B50772" w:rsidP="00B5077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AML Fundamentals</w:t>
            </w:r>
          </w:p>
        </w:tc>
        <w:tc>
          <w:tcPr>
            <w:tcW w:w="0" w:type="auto"/>
            <w:hideMark/>
          </w:tcPr>
          <w:p w14:paraId="6243D896" w14:textId="77777777" w:rsidR="00B50772" w:rsidRPr="000F534F" w:rsidRDefault="00B50772" w:rsidP="00B5077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12/05/2025</w:t>
            </w:r>
          </w:p>
        </w:tc>
        <w:tc>
          <w:tcPr>
            <w:tcW w:w="829" w:type="dxa"/>
            <w:hideMark/>
          </w:tcPr>
          <w:p w14:paraId="5FD8EA87" w14:textId="77777777" w:rsidR="00B50772" w:rsidRPr="000F534F" w:rsidRDefault="00B50772" w:rsidP="00B5077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92%</w:t>
            </w:r>
          </w:p>
        </w:tc>
        <w:tc>
          <w:tcPr>
            <w:tcW w:w="1391" w:type="dxa"/>
            <w:hideMark/>
          </w:tcPr>
          <w:p w14:paraId="1FAA166F" w14:textId="77777777" w:rsidR="00B50772" w:rsidRPr="000F534F" w:rsidRDefault="00B50772" w:rsidP="00B5077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FYM-AMF-001</w:t>
            </w:r>
          </w:p>
        </w:tc>
        <w:tc>
          <w:tcPr>
            <w:tcW w:w="0" w:type="auto"/>
            <w:hideMark/>
          </w:tcPr>
          <w:p w14:paraId="5B2B6E8C" w14:textId="77777777" w:rsidR="00B50772" w:rsidRPr="000F534F" w:rsidRDefault="00B50772" w:rsidP="00B5077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12/05/2026</w:t>
            </w:r>
          </w:p>
        </w:tc>
      </w:tr>
      <w:tr w:rsidR="000F534F" w:rsidRPr="000F534F" w14:paraId="061B1D80" w14:textId="77777777" w:rsidTr="00857CA2">
        <w:trPr>
          <w:trHeight w:val="2324"/>
        </w:trPr>
        <w:tc>
          <w:tcPr>
            <w:cnfStyle w:val="001000000000" w:firstRow="0" w:lastRow="0" w:firstColumn="1" w:lastColumn="0" w:oddVBand="0" w:evenVBand="0" w:oddHBand="0" w:evenHBand="0" w:firstRowFirstColumn="0" w:firstRowLastColumn="0" w:lastRowFirstColumn="0" w:lastRowLastColumn="0"/>
            <w:tcW w:w="0" w:type="auto"/>
            <w:hideMark/>
          </w:tcPr>
          <w:p w14:paraId="36DC5CCC" w14:textId="422B1E99" w:rsidR="00B50772" w:rsidRPr="000F534F" w:rsidRDefault="007D429C" w:rsidP="00B50772">
            <w:pPr>
              <w:jc w:val="center"/>
              <w:rPr>
                <w:rFonts w:ascii="Open Sans" w:eastAsia="Times New Roman" w:hAnsi="Open Sans" w:cs="Open Sans"/>
                <w:color w:val="000000" w:themeColor="text1"/>
                <w:kern w:val="0"/>
                <w:sz w:val="24"/>
                <w:szCs w:val="24"/>
                <w:lang w:eastAsia="en-GB"/>
                <w14:ligatures w14:val="none"/>
              </w:rPr>
            </w:pPr>
            <w:proofErr w:type="spellStart"/>
            <w:r>
              <w:rPr>
                <w:rFonts w:ascii="Open Sans" w:eastAsia="Times New Roman" w:hAnsi="Open Sans" w:cs="Open Sans"/>
                <w:color w:val="000000" w:themeColor="text1"/>
                <w:kern w:val="0"/>
                <w:sz w:val="24"/>
                <w:szCs w:val="24"/>
                <w:lang w:eastAsia="en-GB"/>
                <w14:ligatures w14:val="none"/>
              </w:rPr>
              <w:t>xxxxxx</w:t>
            </w:r>
            <w:proofErr w:type="spellEnd"/>
          </w:p>
        </w:tc>
        <w:tc>
          <w:tcPr>
            <w:tcW w:w="0" w:type="auto"/>
            <w:hideMark/>
          </w:tcPr>
          <w:p w14:paraId="3EE0DEFE" w14:textId="77777777" w:rsidR="00B50772" w:rsidRPr="000F534F" w:rsidRDefault="00B50772" w:rsidP="00B50772">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Operations Manager</w:t>
            </w:r>
          </w:p>
        </w:tc>
        <w:tc>
          <w:tcPr>
            <w:tcW w:w="0" w:type="auto"/>
            <w:hideMark/>
          </w:tcPr>
          <w:p w14:paraId="53D78ACB" w14:textId="77777777" w:rsidR="00B50772" w:rsidRPr="000F534F" w:rsidRDefault="00B50772" w:rsidP="00B50772">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Sanctions &amp; PEP Screening</w:t>
            </w:r>
          </w:p>
        </w:tc>
        <w:tc>
          <w:tcPr>
            <w:tcW w:w="0" w:type="auto"/>
            <w:hideMark/>
          </w:tcPr>
          <w:p w14:paraId="0EF46364" w14:textId="77777777" w:rsidR="00B50772" w:rsidRPr="000F534F" w:rsidRDefault="00B50772" w:rsidP="00B50772">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20/06/2025</w:t>
            </w:r>
          </w:p>
        </w:tc>
        <w:tc>
          <w:tcPr>
            <w:tcW w:w="829" w:type="dxa"/>
            <w:hideMark/>
          </w:tcPr>
          <w:p w14:paraId="5095BE68" w14:textId="77777777" w:rsidR="00B50772" w:rsidRPr="000F534F" w:rsidRDefault="00B50772" w:rsidP="00B50772">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88%</w:t>
            </w:r>
          </w:p>
        </w:tc>
        <w:tc>
          <w:tcPr>
            <w:tcW w:w="1391" w:type="dxa"/>
            <w:hideMark/>
          </w:tcPr>
          <w:p w14:paraId="1BB675C6" w14:textId="77777777" w:rsidR="00B50772" w:rsidRPr="000F534F" w:rsidRDefault="00B50772" w:rsidP="00B50772">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FYM-SPS-007</w:t>
            </w:r>
          </w:p>
        </w:tc>
        <w:tc>
          <w:tcPr>
            <w:tcW w:w="0" w:type="auto"/>
            <w:hideMark/>
          </w:tcPr>
          <w:p w14:paraId="41D0E62D" w14:textId="77777777" w:rsidR="00B50772" w:rsidRPr="000F534F" w:rsidRDefault="00B50772" w:rsidP="00B50772">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20/06/2026</w:t>
            </w:r>
          </w:p>
        </w:tc>
      </w:tr>
      <w:tr w:rsidR="000F534F" w:rsidRPr="000F534F" w14:paraId="39EE2810" w14:textId="77777777" w:rsidTr="00857CA2">
        <w:trPr>
          <w:cnfStyle w:val="000000100000" w:firstRow="0" w:lastRow="0" w:firstColumn="0" w:lastColumn="0" w:oddVBand="0" w:evenVBand="0" w:oddHBand="1" w:evenHBand="0" w:firstRowFirstColumn="0" w:firstRowLastColumn="0" w:lastRowFirstColumn="0" w:lastRowLastColumn="0"/>
          <w:trHeight w:val="2357"/>
        </w:trPr>
        <w:tc>
          <w:tcPr>
            <w:cnfStyle w:val="001000000000" w:firstRow="0" w:lastRow="0" w:firstColumn="1" w:lastColumn="0" w:oddVBand="0" w:evenVBand="0" w:oddHBand="0" w:evenHBand="0" w:firstRowFirstColumn="0" w:firstRowLastColumn="0" w:lastRowFirstColumn="0" w:lastRowLastColumn="0"/>
            <w:tcW w:w="0" w:type="auto"/>
            <w:hideMark/>
          </w:tcPr>
          <w:p w14:paraId="5947601C" w14:textId="3AE0089D" w:rsidR="00B50772" w:rsidRPr="000F534F" w:rsidRDefault="007D429C" w:rsidP="00B50772">
            <w:pPr>
              <w:jc w:val="center"/>
              <w:rPr>
                <w:rFonts w:ascii="Open Sans" w:eastAsia="Times New Roman" w:hAnsi="Open Sans" w:cs="Open Sans"/>
                <w:color w:val="000000" w:themeColor="text1"/>
                <w:kern w:val="0"/>
                <w:sz w:val="24"/>
                <w:szCs w:val="24"/>
                <w:lang w:eastAsia="en-GB"/>
                <w14:ligatures w14:val="none"/>
              </w:rPr>
            </w:pPr>
            <w:proofErr w:type="spellStart"/>
            <w:r>
              <w:rPr>
                <w:rFonts w:ascii="Open Sans" w:eastAsia="Times New Roman" w:hAnsi="Open Sans" w:cs="Open Sans"/>
                <w:color w:val="000000" w:themeColor="text1"/>
                <w:kern w:val="0"/>
                <w:sz w:val="24"/>
                <w:szCs w:val="24"/>
                <w:lang w:eastAsia="en-GB"/>
                <w14:ligatures w14:val="none"/>
              </w:rPr>
              <w:t>xxxxxx</w:t>
            </w:r>
            <w:proofErr w:type="spellEnd"/>
          </w:p>
        </w:tc>
        <w:tc>
          <w:tcPr>
            <w:tcW w:w="0" w:type="auto"/>
            <w:hideMark/>
          </w:tcPr>
          <w:p w14:paraId="223EFD3F" w14:textId="77777777" w:rsidR="00B50772" w:rsidRPr="000F534F" w:rsidRDefault="00B50772" w:rsidP="00B5077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Cash-Top-Up Agent</w:t>
            </w:r>
          </w:p>
        </w:tc>
        <w:tc>
          <w:tcPr>
            <w:tcW w:w="0" w:type="auto"/>
            <w:hideMark/>
          </w:tcPr>
          <w:p w14:paraId="65862304" w14:textId="77777777" w:rsidR="00B50772" w:rsidRPr="000F534F" w:rsidRDefault="00B50772" w:rsidP="00B5077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AML Essentials for Agents</w:t>
            </w:r>
          </w:p>
        </w:tc>
        <w:tc>
          <w:tcPr>
            <w:tcW w:w="0" w:type="auto"/>
            <w:hideMark/>
          </w:tcPr>
          <w:p w14:paraId="65FA3514" w14:textId="77777777" w:rsidR="00B50772" w:rsidRPr="000F534F" w:rsidRDefault="00B50772" w:rsidP="00B5077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05/03/2025</w:t>
            </w:r>
          </w:p>
        </w:tc>
        <w:tc>
          <w:tcPr>
            <w:tcW w:w="829" w:type="dxa"/>
            <w:hideMark/>
          </w:tcPr>
          <w:p w14:paraId="4AD33E4B" w14:textId="77777777" w:rsidR="00B50772" w:rsidRPr="000F534F" w:rsidRDefault="00B50772" w:rsidP="00B5077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95%</w:t>
            </w:r>
          </w:p>
        </w:tc>
        <w:tc>
          <w:tcPr>
            <w:tcW w:w="1391" w:type="dxa"/>
            <w:hideMark/>
          </w:tcPr>
          <w:p w14:paraId="2509B105" w14:textId="77777777" w:rsidR="00B50772" w:rsidRPr="000F534F" w:rsidRDefault="00B50772" w:rsidP="00B5077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FYM-AEA-023</w:t>
            </w:r>
          </w:p>
        </w:tc>
        <w:tc>
          <w:tcPr>
            <w:tcW w:w="0" w:type="auto"/>
            <w:hideMark/>
          </w:tcPr>
          <w:p w14:paraId="7FD8C443" w14:textId="77777777" w:rsidR="00B50772" w:rsidRPr="000F534F" w:rsidRDefault="00B50772" w:rsidP="00B5077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05/03/2026</w:t>
            </w:r>
          </w:p>
        </w:tc>
      </w:tr>
      <w:tr w:rsidR="000F534F" w:rsidRPr="000F534F" w14:paraId="294E5ABF" w14:textId="77777777" w:rsidTr="00857CA2">
        <w:trPr>
          <w:trHeight w:val="2324"/>
        </w:trPr>
        <w:tc>
          <w:tcPr>
            <w:cnfStyle w:val="001000000000" w:firstRow="0" w:lastRow="0" w:firstColumn="1" w:lastColumn="0" w:oddVBand="0" w:evenVBand="0" w:oddHBand="0" w:evenHBand="0" w:firstRowFirstColumn="0" w:firstRowLastColumn="0" w:lastRowFirstColumn="0" w:lastRowLastColumn="0"/>
            <w:tcW w:w="0" w:type="auto"/>
            <w:hideMark/>
          </w:tcPr>
          <w:p w14:paraId="0083D30B" w14:textId="2C807374" w:rsidR="00B50772" w:rsidRPr="000F534F" w:rsidRDefault="007D429C" w:rsidP="00B50772">
            <w:pPr>
              <w:jc w:val="center"/>
              <w:rPr>
                <w:rFonts w:ascii="Open Sans" w:eastAsia="Times New Roman" w:hAnsi="Open Sans" w:cs="Open Sans"/>
                <w:color w:val="000000" w:themeColor="text1"/>
                <w:kern w:val="0"/>
                <w:sz w:val="24"/>
                <w:szCs w:val="24"/>
                <w:lang w:eastAsia="en-GB"/>
                <w14:ligatures w14:val="none"/>
              </w:rPr>
            </w:pPr>
            <w:proofErr w:type="spellStart"/>
            <w:r>
              <w:rPr>
                <w:rFonts w:ascii="Open Sans" w:eastAsia="Times New Roman" w:hAnsi="Open Sans" w:cs="Open Sans"/>
                <w:color w:val="000000" w:themeColor="text1"/>
                <w:kern w:val="0"/>
                <w:sz w:val="24"/>
                <w:szCs w:val="24"/>
                <w:lang w:eastAsia="en-GB"/>
                <w14:ligatures w14:val="none"/>
              </w:rPr>
              <w:t>xxxxx</w:t>
            </w:r>
            <w:proofErr w:type="spellEnd"/>
          </w:p>
        </w:tc>
        <w:tc>
          <w:tcPr>
            <w:tcW w:w="0" w:type="auto"/>
            <w:hideMark/>
          </w:tcPr>
          <w:p w14:paraId="5C440FAE" w14:textId="77777777" w:rsidR="00B50772" w:rsidRPr="000F534F" w:rsidRDefault="00B50772" w:rsidP="00B50772">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MLRO Deputy</w:t>
            </w:r>
          </w:p>
        </w:tc>
        <w:tc>
          <w:tcPr>
            <w:tcW w:w="0" w:type="auto"/>
            <w:hideMark/>
          </w:tcPr>
          <w:p w14:paraId="3A1A7961" w14:textId="77777777" w:rsidR="00B50772" w:rsidRPr="000F534F" w:rsidRDefault="00B50772" w:rsidP="00B50772">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Advanced EDD &amp; SAR Quality</w:t>
            </w:r>
          </w:p>
        </w:tc>
        <w:tc>
          <w:tcPr>
            <w:tcW w:w="0" w:type="auto"/>
            <w:hideMark/>
          </w:tcPr>
          <w:p w14:paraId="24AF4426" w14:textId="77777777" w:rsidR="00B50772" w:rsidRPr="000F534F" w:rsidRDefault="00B50772" w:rsidP="00B50772">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30/04/2025</w:t>
            </w:r>
          </w:p>
        </w:tc>
        <w:tc>
          <w:tcPr>
            <w:tcW w:w="829" w:type="dxa"/>
            <w:hideMark/>
          </w:tcPr>
          <w:p w14:paraId="72D62B56" w14:textId="77777777" w:rsidR="00B50772" w:rsidRPr="000F534F" w:rsidRDefault="00B50772" w:rsidP="00B50772">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90%</w:t>
            </w:r>
          </w:p>
        </w:tc>
        <w:tc>
          <w:tcPr>
            <w:tcW w:w="1391" w:type="dxa"/>
            <w:hideMark/>
          </w:tcPr>
          <w:p w14:paraId="1D4971AA" w14:textId="77777777" w:rsidR="00B50772" w:rsidRPr="000F534F" w:rsidRDefault="00B50772" w:rsidP="00B50772">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FYM-AED-012</w:t>
            </w:r>
          </w:p>
        </w:tc>
        <w:tc>
          <w:tcPr>
            <w:tcW w:w="0" w:type="auto"/>
            <w:hideMark/>
          </w:tcPr>
          <w:p w14:paraId="259A3E22" w14:textId="77777777" w:rsidR="00B50772" w:rsidRPr="000F534F" w:rsidRDefault="00B50772" w:rsidP="00B50772">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30/04/2026</w:t>
            </w:r>
          </w:p>
        </w:tc>
      </w:tr>
    </w:tbl>
    <w:p w14:paraId="3DFC144C" w14:textId="7AC8C4D8" w:rsidR="00B50772" w:rsidRPr="000F534F" w:rsidRDefault="00B50772"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112576AB" w14:textId="77777777" w:rsidR="008913B8" w:rsidRPr="000F534F" w:rsidRDefault="008913B8"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51BB79D1" w14:textId="77777777" w:rsidR="008913B8" w:rsidRPr="000F534F" w:rsidRDefault="008913B8"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639A96D2" w14:textId="77777777" w:rsidR="008913B8" w:rsidRPr="000F534F" w:rsidRDefault="008913B8"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40A84646" w14:textId="77777777" w:rsidR="008913B8" w:rsidRPr="000F534F" w:rsidRDefault="008913B8"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24E6A71E" w14:textId="77777777" w:rsidR="008913B8" w:rsidRPr="000F534F" w:rsidRDefault="008913B8"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6B85886C" w14:textId="77777777" w:rsidR="008913B8" w:rsidRPr="000F534F" w:rsidRDefault="008913B8"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0AA38952" w14:textId="77777777" w:rsidR="00B50772" w:rsidRPr="000F534F" w:rsidRDefault="00B50772" w:rsidP="00B50772">
      <w:pPr>
        <w:spacing w:before="100" w:beforeAutospacing="1" w:after="100" w:afterAutospacing="1" w:line="240" w:lineRule="auto"/>
        <w:outlineLvl w:val="2"/>
        <w:rPr>
          <w:rFonts w:ascii="Open Sans" w:eastAsia="Times New Roman" w:hAnsi="Open Sans" w:cs="Open Sans"/>
          <w:b/>
          <w:bCs/>
          <w:color w:val="000000" w:themeColor="text1"/>
          <w:kern w:val="0"/>
          <w:sz w:val="24"/>
          <w:szCs w:val="24"/>
          <w:lang w:eastAsia="en-GB"/>
          <w14:ligatures w14:val="none"/>
        </w:rPr>
      </w:pPr>
      <w:bookmarkStart w:id="82" w:name="_Toc204904226"/>
      <w:bookmarkStart w:id="83" w:name="_Toc204904614"/>
      <w:r w:rsidRPr="000F534F">
        <w:rPr>
          <w:rFonts w:ascii="Open Sans" w:eastAsia="Times New Roman" w:hAnsi="Open Sans" w:cs="Open Sans"/>
          <w:b/>
          <w:bCs/>
          <w:color w:val="000000" w:themeColor="text1"/>
          <w:kern w:val="0"/>
          <w:sz w:val="24"/>
          <w:szCs w:val="24"/>
          <w:lang w:eastAsia="en-GB"/>
          <w14:ligatures w14:val="none"/>
        </w:rPr>
        <w:t>Appendix J: Internal Audit Work-Programme</w:t>
      </w:r>
      <w:bookmarkEnd w:id="82"/>
      <w:bookmarkEnd w:id="83"/>
    </w:p>
    <w:tbl>
      <w:tblPr>
        <w:tblStyle w:val="GridTable5Dark-Accent1"/>
        <w:tblW w:w="8936"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1442"/>
        <w:gridCol w:w="2131"/>
        <w:gridCol w:w="4010"/>
        <w:gridCol w:w="1353"/>
      </w:tblGrid>
      <w:tr w:rsidR="000F534F" w:rsidRPr="000F534F" w14:paraId="2AE99185" w14:textId="77777777" w:rsidTr="00857CA2">
        <w:trPr>
          <w:cnfStyle w:val="100000000000" w:firstRow="1" w:lastRow="0" w:firstColumn="0" w:lastColumn="0" w:oddVBand="0" w:evenVBand="0" w:oddHBand="0" w:evenHBand="0" w:firstRowFirstColumn="0" w:firstRowLastColumn="0" w:lastRowFirstColumn="0" w:lastRowLastColumn="0"/>
          <w:trHeight w:val="895"/>
        </w:trPr>
        <w:tc>
          <w:tcPr>
            <w:cnfStyle w:val="001000000000" w:firstRow="0" w:lastRow="0" w:firstColumn="1" w:lastColumn="0" w:oddVBand="0" w:evenVBand="0" w:oddHBand="0" w:evenHBand="0" w:firstRowFirstColumn="0" w:firstRowLastColumn="0" w:lastRowFirstColumn="0" w:lastRowLastColumn="0"/>
            <w:tcW w:w="0" w:type="auto"/>
            <w:hideMark/>
          </w:tcPr>
          <w:p w14:paraId="3ED7BCDF" w14:textId="77777777" w:rsidR="00B50772" w:rsidRPr="000F534F" w:rsidRDefault="00B50772" w:rsidP="00B50772">
            <w:pPr>
              <w:jc w:val="center"/>
              <w:rPr>
                <w:rFonts w:ascii="Open Sans" w:eastAsia="Times New Roman" w:hAnsi="Open Sans" w:cs="Open Sans"/>
                <w:b w:val="0"/>
                <w:bCs w:val="0"/>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Audit Phase</w:t>
            </w:r>
          </w:p>
        </w:tc>
        <w:tc>
          <w:tcPr>
            <w:tcW w:w="0" w:type="auto"/>
            <w:hideMark/>
          </w:tcPr>
          <w:p w14:paraId="757585AF" w14:textId="77777777" w:rsidR="00B50772" w:rsidRPr="000F534F" w:rsidRDefault="00B50772" w:rsidP="00B50772">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Scope</w:t>
            </w:r>
          </w:p>
        </w:tc>
        <w:tc>
          <w:tcPr>
            <w:tcW w:w="0" w:type="auto"/>
            <w:hideMark/>
          </w:tcPr>
          <w:p w14:paraId="38968023" w14:textId="77777777" w:rsidR="00B50772" w:rsidRPr="000F534F" w:rsidRDefault="00B50772" w:rsidP="00B50772">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Tests/Procedures</w:t>
            </w:r>
          </w:p>
        </w:tc>
        <w:tc>
          <w:tcPr>
            <w:tcW w:w="0" w:type="auto"/>
            <w:hideMark/>
          </w:tcPr>
          <w:p w14:paraId="00BE9868" w14:textId="77777777" w:rsidR="00B50772" w:rsidRPr="000F534F" w:rsidRDefault="00B50772" w:rsidP="00B50772">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Timeline</w:t>
            </w:r>
          </w:p>
        </w:tc>
      </w:tr>
      <w:tr w:rsidR="000F534F" w:rsidRPr="000F534F" w14:paraId="111EAFFD" w14:textId="77777777" w:rsidTr="00857CA2">
        <w:trPr>
          <w:cnfStyle w:val="000000100000" w:firstRow="0" w:lastRow="0" w:firstColumn="0" w:lastColumn="0" w:oddVBand="0" w:evenVBand="0" w:oddHBand="1" w:evenHBand="0" w:firstRowFirstColumn="0" w:firstRowLastColumn="0" w:lastRowFirstColumn="0" w:lastRowLastColumn="0"/>
          <w:trHeight w:val="1333"/>
        </w:trPr>
        <w:tc>
          <w:tcPr>
            <w:cnfStyle w:val="001000000000" w:firstRow="0" w:lastRow="0" w:firstColumn="1" w:lastColumn="0" w:oddVBand="0" w:evenVBand="0" w:oddHBand="0" w:evenHBand="0" w:firstRowFirstColumn="0" w:firstRowLastColumn="0" w:lastRowFirstColumn="0" w:lastRowLastColumn="0"/>
            <w:tcW w:w="0" w:type="auto"/>
            <w:hideMark/>
          </w:tcPr>
          <w:p w14:paraId="5D805696" w14:textId="77777777" w:rsidR="00B50772" w:rsidRPr="000F534F" w:rsidRDefault="00B50772" w:rsidP="00B50772">
            <w:pPr>
              <w:jc w:val="center"/>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Planning</w:t>
            </w:r>
          </w:p>
        </w:tc>
        <w:tc>
          <w:tcPr>
            <w:tcW w:w="0" w:type="auto"/>
            <w:hideMark/>
          </w:tcPr>
          <w:p w14:paraId="1F869179" w14:textId="77777777" w:rsidR="00B50772" w:rsidRPr="000F534F" w:rsidRDefault="00B50772" w:rsidP="00B5077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AML Policy &amp; RBA</w:t>
            </w:r>
          </w:p>
        </w:tc>
        <w:tc>
          <w:tcPr>
            <w:tcW w:w="0" w:type="auto"/>
            <w:hideMark/>
          </w:tcPr>
          <w:p w14:paraId="08878A01" w14:textId="77777777" w:rsidR="00B50772" w:rsidRPr="000F534F" w:rsidRDefault="00B50772" w:rsidP="00B5077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Review policy version log; validate risk-register updates; interview Senior Manager (AML)</w:t>
            </w:r>
          </w:p>
        </w:tc>
        <w:tc>
          <w:tcPr>
            <w:tcW w:w="0" w:type="auto"/>
            <w:hideMark/>
          </w:tcPr>
          <w:p w14:paraId="52C600EF" w14:textId="020227C5" w:rsidR="00B50772" w:rsidRPr="000F534F" w:rsidRDefault="00B50772" w:rsidP="00B5077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January 202</w:t>
            </w:r>
            <w:r w:rsidR="007D429C">
              <w:rPr>
                <w:rFonts w:ascii="Open Sans" w:eastAsia="Times New Roman" w:hAnsi="Open Sans" w:cs="Open Sans"/>
                <w:color w:val="000000" w:themeColor="text1"/>
                <w:kern w:val="0"/>
                <w:sz w:val="24"/>
                <w:szCs w:val="24"/>
                <w:lang w:eastAsia="en-GB"/>
                <w14:ligatures w14:val="none"/>
              </w:rPr>
              <w:t>6</w:t>
            </w:r>
          </w:p>
        </w:tc>
      </w:tr>
      <w:tr w:rsidR="000F534F" w:rsidRPr="000F534F" w14:paraId="79FD5ABE" w14:textId="77777777" w:rsidTr="00857CA2">
        <w:trPr>
          <w:trHeight w:val="1333"/>
        </w:trPr>
        <w:tc>
          <w:tcPr>
            <w:cnfStyle w:val="001000000000" w:firstRow="0" w:lastRow="0" w:firstColumn="1" w:lastColumn="0" w:oddVBand="0" w:evenVBand="0" w:oddHBand="0" w:evenHBand="0" w:firstRowFirstColumn="0" w:firstRowLastColumn="0" w:lastRowFirstColumn="0" w:lastRowLastColumn="0"/>
            <w:tcW w:w="0" w:type="auto"/>
            <w:hideMark/>
          </w:tcPr>
          <w:p w14:paraId="6152243F" w14:textId="77777777" w:rsidR="00B50772" w:rsidRPr="000F534F" w:rsidRDefault="00B50772" w:rsidP="00B50772">
            <w:pPr>
              <w:jc w:val="center"/>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Fieldwork</w:t>
            </w:r>
          </w:p>
        </w:tc>
        <w:tc>
          <w:tcPr>
            <w:tcW w:w="0" w:type="auto"/>
            <w:hideMark/>
          </w:tcPr>
          <w:p w14:paraId="27456C97" w14:textId="77777777" w:rsidR="00B50772" w:rsidRPr="000F534F" w:rsidRDefault="00B50772" w:rsidP="00B50772">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Customer Onboarding &amp; CDD</w:t>
            </w:r>
          </w:p>
        </w:tc>
        <w:tc>
          <w:tcPr>
            <w:tcW w:w="0" w:type="auto"/>
            <w:hideMark/>
          </w:tcPr>
          <w:p w14:paraId="2D639F51" w14:textId="77777777" w:rsidR="00B50772" w:rsidRPr="000F534F" w:rsidRDefault="00B50772" w:rsidP="00B50772">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Sample 30 new retail and 20 corporate CDD files; verify ID&amp;V, UBO checks, risk-rating accuracy</w:t>
            </w:r>
          </w:p>
        </w:tc>
        <w:tc>
          <w:tcPr>
            <w:tcW w:w="0" w:type="auto"/>
            <w:hideMark/>
          </w:tcPr>
          <w:p w14:paraId="61E3C4AF" w14:textId="7F65820A" w:rsidR="00B50772" w:rsidRPr="000F534F" w:rsidRDefault="00B50772" w:rsidP="00B50772">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February 202</w:t>
            </w:r>
            <w:r w:rsidR="007D429C">
              <w:rPr>
                <w:rFonts w:ascii="Open Sans" w:eastAsia="Times New Roman" w:hAnsi="Open Sans" w:cs="Open Sans"/>
                <w:color w:val="000000" w:themeColor="text1"/>
                <w:kern w:val="0"/>
                <w:sz w:val="24"/>
                <w:szCs w:val="24"/>
                <w:lang w:eastAsia="en-GB"/>
                <w14:ligatures w14:val="none"/>
              </w:rPr>
              <w:t>6</w:t>
            </w:r>
          </w:p>
        </w:tc>
      </w:tr>
      <w:tr w:rsidR="000F534F" w:rsidRPr="000F534F" w14:paraId="38645800" w14:textId="77777777" w:rsidTr="00857CA2">
        <w:trPr>
          <w:cnfStyle w:val="000000100000" w:firstRow="0" w:lastRow="0" w:firstColumn="0" w:lastColumn="0" w:oddVBand="0" w:evenVBand="0" w:oddHBand="1" w:evenHBand="0" w:firstRowFirstColumn="0" w:firstRowLastColumn="0" w:lastRowFirstColumn="0" w:lastRowLastColumn="0"/>
          <w:trHeight w:val="1790"/>
        </w:trPr>
        <w:tc>
          <w:tcPr>
            <w:cnfStyle w:val="001000000000" w:firstRow="0" w:lastRow="0" w:firstColumn="1" w:lastColumn="0" w:oddVBand="0" w:evenVBand="0" w:oddHBand="0" w:evenHBand="0" w:firstRowFirstColumn="0" w:firstRowLastColumn="0" w:lastRowFirstColumn="0" w:lastRowLastColumn="0"/>
            <w:tcW w:w="0" w:type="auto"/>
            <w:hideMark/>
          </w:tcPr>
          <w:p w14:paraId="078F1DD1" w14:textId="77777777" w:rsidR="00B50772" w:rsidRPr="000F534F" w:rsidRDefault="00B50772" w:rsidP="00B50772">
            <w:pPr>
              <w:jc w:val="center"/>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Fieldwork</w:t>
            </w:r>
          </w:p>
        </w:tc>
        <w:tc>
          <w:tcPr>
            <w:tcW w:w="0" w:type="auto"/>
            <w:hideMark/>
          </w:tcPr>
          <w:p w14:paraId="187798E5" w14:textId="77777777" w:rsidR="00B50772" w:rsidRPr="000F534F" w:rsidRDefault="00B50772" w:rsidP="00B5077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Transaction Monitoring &amp; SAR Process</w:t>
            </w:r>
          </w:p>
        </w:tc>
        <w:tc>
          <w:tcPr>
            <w:tcW w:w="0" w:type="auto"/>
            <w:hideMark/>
          </w:tcPr>
          <w:p w14:paraId="3F3144FC" w14:textId="77777777" w:rsidR="00B50772" w:rsidRPr="000F534F" w:rsidRDefault="00B50772" w:rsidP="00B5077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Test 50 generated alerts; trace 10 SARs from alert to NCA submission; evaluate SAR</w:t>
            </w:r>
            <w:r w:rsidRPr="000F534F">
              <w:rPr>
                <w:rFonts w:ascii="Cambria Math" w:eastAsia="Times New Roman" w:hAnsi="Cambria Math" w:cs="Cambria Math"/>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template completeness</w:t>
            </w:r>
          </w:p>
        </w:tc>
        <w:tc>
          <w:tcPr>
            <w:tcW w:w="0" w:type="auto"/>
            <w:hideMark/>
          </w:tcPr>
          <w:p w14:paraId="60304F70" w14:textId="0CF50D1D" w:rsidR="00B50772" w:rsidRPr="000F534F" w:rsidRDefault="00B50772" w:rsidP="00B5077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March 202</w:t>
            </w:r>
            <w:r w:rsidR="007D429C">
              <w:rPr>
                <w:rFonts w:ascii="Open Sans" w:eastAsia="Times New Roman" w:hAnsi="Open Sans" w:cs="Open Sans"/>
                <w:color w:val="000000" w:themeColor="text1"/>
                <w:kern w:val="0"/>
                <w:sz w:val="24"/>
                <w:szCs w:val="24"/>
                <w:lang w:eastAsia="en-GB"/>
                <w14:ligatures w14:val="none"/>
              </w:rPr>
              <w:t>6</w:t>
            </w:r>
          </w:p>
        </w:tc>
      </w:tr>
      <w:tr w:rsidR="000F534F" w:rsidRPr="000F534F" w14:paraId="5B8BBAAD" w14:textId="77777777" w:rsidTr="00857CA2">
        <w:trPr>
          <w:trHeight w:val="1790"/>
        </w:trPr>
        <w:tc>
          <w:tcPr>
            <w:cnfStyle w:val="001000000000" w:firstRow="0" w:lastRow="0" w:firstColumn="1" w:lastColumn="0" w:oddVBand="0" w:evenVBand="0" w:oddHBand="0" w:evenHBand="0" w:firstRowFirstColumn="0" w:firstRowLastColumn="0" w:lastRowFirstColumn="0" w:lastRowLastColumn="0"/>
            <w:tcW w:w="0" w:type="auto"/>
            <w:hideMark/>
          </w:tcPr>
          <w:p w14:paraId="7C90C972" w14:textId="77777777" w:rsidR="00B50772" w:rsidRPr="000F534F" w:rsidRDefault="00B50772" w:rsidP="00B50772">
            <w:pPr>
              <w:jc w:val="center"/>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Fieldwork</w:t>
            </w:r>
          </w:p>
        </w:tc>
        <w:tc>
          <w:tcPr>
            <w:tcW w:w="0" w:type="auto"/>
            <w:hideMark/>
          </w:tcPr>
          <w:p w14:paraId="598D0543" w14:textId="77777777" w:rsidR="00B50772" w:rsidRPr="000F534F" w:rsidRDefault="00B50772" w:rsidP="00B50772">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Sanctions &amp; PEP Screening</w:t>
            </w:r>
          </w:p>
        </w:tc>
        <w:tc>
          <w:tcPr>
            <w:tcW w:w="0" w:type="auto"/>
            <w:hideMark/>
          </w:tcPr>
          <w:p w14:paraId="120FB615" w14:textId="77777777" w:rsidR="00B50772" w:rsidRPr="000F534F" w:rsidRDefault="00B50772" w:rsidP="00B50772">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Review daily screening logs for 3 months; test 5 confirmed hits for correct hold and OFSI notifications</w:t>
            </w:r>
          </w:p>
        </w:tc>
        <w:tc>
          <w:tcPr>
            <w:tcW w:w="0" w:type="auto"/>
            <w:hideMark/>
          </w:tcPr>
          <w:p w14:paraId="7FC8F5D4" w14:textId="4068E863" w:rsidR="00B50772" w:rsidRPr="000F534F" w:rsidRDefault="00B50772" w:rsidP="00B50772">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April 202</w:t>
            </w:r>
            <w:r w:rsidR="007D429C">
              <w:rPr>
                <w:rFonts w:ascii="Open Sans" w:eastAsia="Times New Roman" w:hAnsi="Open Sans" w:cs="Open Sans"/>
                <w:color w:val="000000" w:themeColor="text1"/>
                <w:kern w:val="0"/>
                <w:sz w:val="24"/>
                <w:szCs w:val="24"/>
                <w:lang w:eastAsia="en-GB"/>
                <w14:ligatures w14:val="none"/>
              </w:rPr>
              <w:t>6</w:t>
            </w:r>
          </w:p>
        </w:tc>
      </w:tr>
      <w:tr w:rsidR="000F534F" w:rsidRPr="000F534F" w14:paraId="2E802EA0" w14:textId="77777777" w:rsidTr="00857CA2">
        <w:trPr>
          <w:cnfStyle w:val="000000100000" w:firstRow="0" w:lastRow="0" w:firstColumn="0" w:lastColumn="0" w:oddVBand="0" w:evenVBand="0" w:oddHBand="1" w:evenHBand="0" w:firstRowFirstColumn="0" w:firstRowLastColumn="0" w:lastRowFirstColumn="0" w:lastRowLastColumn="0"/>
          <w:trHeight w:val="1790"/>
        </w:trPr>
        <w:tc>
          <w:tcPr>
            <w:cnfStyle w:val="001000000000" w:firstRow="0" w:lastRow="0" w:firstColumn="1" w:lastColumn="0" w:oddVBand="0" w:evenVBand="0" w:oddHBand="0" w:evenHBand="0" w:firstRowFirstColumn="0" w:firstRowLastColumn="0" w:lastRowFirstColumn="0" w:lastRowLastColumn="0"/>
            <w:tcW w:w="0" w:type="auto"/>
            <w:hideMark/>
          </w:tcPr>
          <w:p w14:paraId="1A857802" w14:textId="77777777" w:rsidR="00B50772" w:rsidRPr="000F534F" w:rsidRDefault="00B50772" w:rsidP="00B50772">
            <w:pPr>
              <w:jc w:val="center"/>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Reporting</w:t>
            </w:r>
          </w:p>
        </w:tc>
        <w:tc>
          <w:tcPr>
            <w:tcW w:w="0" w:type="auto"/>
            <w:hideMark/>
          </w:tcPr>
          <w:p w14:paraId="0D59B38E" w14:textId="77777777" w:rsidR="00B50772" w:rsidRPr="000F534F" w:rsidRDefault="00B50772" w:rsidP="00B5077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Findings &amp; Remediation</w:t>
            </w:r>
          </w:p>
        </w:tc>
        <w:tc>
          <w:tcPr>
            <w:tcW w:w="0" w:type="auto"/>
            <w:hideMark/>
          </w:tcPr>
          <w:p w14:paraId="454A055C" w14:textId="77777777" w:rsidR="00B50772" w:rsidRPr="000F534F" w:rsidRDefault="00B50772" w:rsidP="00B5077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Draft audit report; discuss findings with MLRO and Compliance; agree remediation plan and deadlines</w:t>
            </w:r>
          </w:p>
        </w:tc>
        <w:tc>
          <w:tcPr>
            <w:tcW w:w="0" w:type="auto"/>
            <w:hideMark/>
          </w:tcPr>
          <w:p w14:paraId="43BC6BCB" w14:textId="2ABB4F76" w:rsidR="00B50772" w:rsidRPr="000F534F" w:rsidRDefault="00B50772" w:rsidP="00B5077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May 202</w:t>
            </w:r>
            <w:r w:rsidR="007D429C">
              <w:rPr>
                <w:rFonts w:ascii="Open Sans" w:eastAsia="Times New Roman" w:hAnsi="Open Sans" w:cs="Open Sans"/>
                <w:color w:val="000000" w:themeColor="text1"/>
                <w:kern w:val="0"/>
                <w:sz w:val="24"/>
                <w:szCs w:val="24"/>
                <w:lang w:eastAsia="en-GB"/>
                <w14:ligatures w14:val="none"/>
              </w:rPr>
              <w:t>6</w:t>
            </w:r>
          </w:p>
        </w:tc>
      </w:tr>
      <w:tr w:rsidR="000F534F" w:rsidRPr="000F534F" w14:paraId="5E570155" w14:textId="77777777" w:rsidTr="00857CA2">
        <w:trPr>
          <w:trHeight w:val="1333"/>
        </w:trPr>
        <w:tc>
          <w:tcPr>
            <w:cnfStyle w:val="001000000000" w:firstRow="0" w:lastRow="0" w:firstColumn="1" w:lastColumn="0" w:oddVBand="0" w:evenVBand="0" w:oddHBand="0" w:evenHBand="0" w:firstRowFirstColumn="0" w:firstRowLastColumn="0" w:lastRowFirstColumn="0" w:lastRowLastColumn="0"/>
            <w:tcW w:w="0" w:type="auto"/>
            <w:hideMark/>
          </w:tcPr>
          <w:p w14:paraId="06898ED7" w14:textId="77777777" w:rsidR="00B50772" w:rsidRPr="000F534F" w:rsidRDefault="00B50772" w:rsidP="00B50772">
            <w:pPr>
              <w:jc w:val="center"/>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Follow-Up</w:t>
            </w:r>
          </w:p>
        </w:tc>
        <w:tc>
          <w:tcPr>
            <w:tcW w:w="0" w:type="auto"/>
            <w:hideMark/>
          </w:tcPr>
          <w:p w14:paraId="663971FE" w14:textId="77777777" w:rsidR="00B50772" w:rsidRPr="000F534F" w:rsidRDefault="00B50772" w:rsidP="00B50772">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Remediation Verification</w:t>
            </w:r>
          </w:p>
        </w:tc>
        <w:tc>
          <w:tcPr>
            <w:tcW w:w="0" w:type="auto"/>
            <w:hideMark/>
          </w:tcPr>
          <w:p w14:paraId="44D71DB3" w14:textId="77777777" w:rsidR="00B50772" w:rsidRPr="000F534F" w:rsidRDefault="00B50772" w:rsidP="00B50772">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Verify closure of high-priority findings; validate implementation of agreed controls</w:t>
            </w:r>
          </w:p>
        </w:tc>
        <w:tc>
          <w:tcPr>
            <w:tcW w:w="0" w:type="auto"/>
            <w:hideMark/>
          </w:tcPr>
          <w:p w14:paraId="0B9B429C" w14:textId="43F8EA41" w:rsidR="00B50772" w:rsidRPr="000F534F" w:rsidRDefault="00B50772" w:rsidP="00B50772">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July 202</w:t>
            </w:r>
            <w:r w:rsidR="007D429C">
              <w:rPr>
                <w:rFonts w:ascii="Open Sans" w:eastAsia="Times New Roman" w:hAnsi="Open Sans" w:cs="Open Sans"/>
                <w:color w:val="000000" w:themeColor="text1"/>
                <w:kern w:val="0"/>
                <w:sz w:val="24"/>
                <w:szCs w:val="24"/>
                <w:lang w:eastAsia="en-GB"/>
                <w14:ligatures w14:val="none"/>
              </w:rPr>
              <w:t>6</w:t>
            </w:r>
          </w:p>
        </w:tc>
      </w:tr>
    </w:tbl>
    <w:p w14:paraId="4ADB0F97" w14:textId="2D5AA2C0" w:rsidR="00B50772" w:rsidRPr="000F534F" w:rsidRDefault="00B50772"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079FEA10" w14:textId="77777777" w:rsidR="008913B8" w:rsidRPr="000F534F" w:rsidRDefault="008913B8"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7B5E86E9" w14:textId="77777777" w:rsidR="008913B8" w:rsidRPr="000F534F" w:rsidRDefault="008913B8"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5DA21CE4" w14:textId="77777777" w:rsidR="00857CA2" w:rsidRPr="000F534F" w:rsidRDefault="00857CA2"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50F1FB68" w14:textId="77777777" w:rsidR="00B50772" w:rsidRPr="000F534F" w:rsidRDefault="00B50772" w:rsidP="00B50772">
      <w:pPr>
        <w:spacing w:before="100" w:beforeAutospacing="1" w:after="100" w:afterAutospacing="1" w:line="240" w:lineRule="auto"/>
        <w:outlineLvl w:val="2"/>
        <w:rPr>
          <w:rFonts w:ascii="Open Sans" w:eastAsia="Times New Roman" w:hAnsi="Open Sans" w:cs="Open Sans"/>
          <w:b/>
          <w:bCs/>
          <w:color w:val="000000" w:themeColor="text1"/>
          <w:kern w:val="0"/>
          <w:sz w:val="24"/>
          <w:szCs w:val="24"/>
          <w:lang w:eastAsia="en-GB"/>
          <w14:ligatures w14:val="none"/>
        </w:rPr>
      </w:pPr>
      <w:bookmarkStart w:id="84" w:name="_Toc204904227"/>
      <w:bookmarkStart w:id="85" w:name="_Toc204904615"/>
      <w:r w:rsidRPr="000F534F">
        <w:rPr>
          <w:rFonts w:ascii="Open Sans" w:eastAsia="Times New Roman" w:hAnsi="Open Sans" w:cs="Open Sans"/>
          <w:b/>
          <w:bCs/>
          <w:color w:val="000000" w:themeColor="text1"/>
          <w:kern w:val="0"/>
          <w:sz w:val="24"/>
          <w:szCs w:val="24"/>
          <w:lang w:eastAsia="en-GB"/>
          <w14:ligatures w14:val="none"/>
        </w:rPr>
        <w:lastRenderedPageBreak/>
        <w:t>Appendix K: Policy Change Request Form</w:t>
      </w:r>
      <w:bookmarkEnd w:id="84"/>
      <w:bookmarkEnd w:id="85"/>
    </w:p>
    <w:tbl>
      <w:tblPr>
        <w:tblStyle w:val="GridTable5Dark-Accent1"/>
        <w:tblW w:w="0" w:type="auto"/>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3121"/>
        <w:gridCol w:w="5895"/>
      </w:tblGrid>
      <w:tr w:rsidR="000F534F" w:rsidRPr="000F534F" w14:paraId="09DD4530" w14:textId="77777777" w:rsidTr="00EE40A8">
        <w:trPr>
          <w:cnfStyle w:val="100000000000" w:firstRow="1" w:lastRow="0" w:firstColumn="0" w:lastColumn="0" w:oddVBand="0" w:evenVBand="0" w:oddHBand="0" w:evenHBand="0" w:firstRowFirstColumn="0" w:firstRowLastColumn="0" w:lastRowFirstColumn="0" w:lastRowLastColumn="0"/>
          <w:trHeight w:val="776"/>
        </w:trPr>
        <w:tc>
          <w:tcPr>
            <w:cnfStyle w:val="001000000000" w:firstRow="0" w:lastRow="0" w:firstColumn="1" w:lastColumn="0" w:oddVBand="0" w:evenVBand="0" w:oddHBand="0" w:evenHBand="0" w:firstRowFirstColumn="0" w:firstRowLastColumn="0" w:lastRowFirstColumn="0" w:lastRowLastColumn="0"/>
            <w:tcW w:w="0" w:type="auto"/>
            <w:hideMark/>
          </w:tcPr>
          <w:p w14:paraId="6E469FAB" w14:textId="77777777" w:rsidR="00B50772" w:rsidRPr="000F534F" w:rsidRDefault="00B50772" w:rsidP="00B50772">
            <w:pPr>
              <w:jc w:val="center"/>
              <w:rPr>
                <w:rFonts w:ascii="Open Sans" w:eastAsia="Times New Roman" w:hAnsi="Open Sans" w:cs="Open Sans"/>
                <w:b w:val="0"/>
                <w:bCs w:val="0"/>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Section</w:t>
            </w:r>
          </w:p>
        </w:tc>
        <w:tc>
          <w:tcPr>
            <w:tcW w:w="0" w:type="auto"/>
            <w:hideMark/>
          </w:tcPr>
          <w:p w14:paraId="266849A0" w14:textId="77777777" w:rsidR="00B50772" w:rsidRPr="000F534F" w:rsidRDefault="00B50772" w:rsidP="00B50772">
            <w:pP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Details</w:t>
            </w:r>
          </w:p>
        </w:tc>
      </w:tr>
      <w:tr w:rsidR="000F534F" w:rsidRPr="000F534F" w14:paraId="75E33AE4" w14:textId="77777777" w:rsidTr="00EE40A8">
        <w:trPr>
          <w:cnfStyle w:val="000000100000" w:firstRow="0" w:lastRow="0" w:firstColumn="0" w:lastColumn="0" w:oddVBand="0" w:evenVBand="0" w:oddHBand="1" w:evenHBand="0" w:firstRowFirstColumn="0" w:firstRowLastColumn="0" w:lastRowFirstColumn="0" w:lastRowLastColumn="0"/>
          <w:trHeight w:val="776"/>
        </w:trPr>
        <w:tc>
          <w:tcPr>
            <w:cnfStyle w:val="001000000000" w:firstRow="0" w:lastRow="0" w:firstColumn="1" w:lastColumn="0" w:oddVBand="0" w:evenVBand="0" w:oddHBand="0" w:evenHBand="0" w:firstRowFirstColumn="0" w:firstRowLastColumn="0" w:lastRowFirstColumn="0" w:lastRowLastColumn="0"/>
            <w:tcW w:w="0" w:type="auto"/>
            <w:hideMark/>
          </w:tcPr>
          <w:p w14:paraId="08B3EF8C" w14:textId="77777777" w:rsidR="00B50772" w:rsidRPr="000F534F" w:rsidRDefault="00B50772" w:rsidP="00B50772">
            <w:pPr>
              <w:jc w:val="center"/>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Requestor Name</w:t>
            </w:r>
          </w:p>
        </w:tc>
        <w:tc>
          <w:tcPr>
            <w:tcW w:w="0" w:type="auto"/>
            <w:hideMark/>
          </w:tcPr>
          <w:p w14:paraId="79F98EAB" w14:textId="77777777" w:rsidR="00B50772" w:rsidRPr="000F534F" w:rsidRDefault="00B50772" w:rsidP="00B50772">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_______________________________</w:t>
            </w:r>
          </w:p>
        </w:tc>
      </w:tr>
      <w:tr w:rsidR="000F534F" w:rsidRPr="000F534F" w14:paraId="19A91F77" w14:textId="77777777" w:rsidTr="00EE40A8">
        <w:trPr>
          <w:trHeight w:val="776"/>
        </w:trPr>
        <w:tc>
          <w:tcPr>
            <w:cnfStyle w:val="001000000000" w:firstRow="0" w:lastRow="0" w:firstColumn="1" w:lastColumn="0" w:oddVBand="0" w:evenVBand="0" w:oddHBand="0" w:evenHBand="0" w:firstRowFirstColumn="0" w:firstRowLastColumn="0" w:lastRowFirstColumn="0" w:lastRowLastColumn="0"/>
            <w:tcW w:w="0" w:type="auto"/>
            <w:hideMark/>
          </w:tcPr>
          <w:p w14:paraId="295737F0" w14:textId="77777777" w:rsidR="00B50772" w:rsidRPr="000F534F" w:rsidRDefault="00B50772" w:rsidP="00B50772">
            <w:pPr>
              <w:jc w:val="center"/>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Date Submitted</w:t>
            </w:r>
          </w:p>
        </w:tc>
        <w:tc>
          <w:tcPr>
            <w:tcW w:w="0" w:type="auto"/>
            <w:hideMark/>
          </w:tcPr>
          <w:p w14:paraId="1209B673" w14:textId="77777777" w:rsidR="00B50772" w:rsidRPr="000F534F" w:rsidRDefault="00B50772" w:rsidP="00B50772">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b/>
                <w:bCs/>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/____</w:t>
            </w:r>
          </w:p>
        </w:tc>
      </w:tr>
      <w:tr w:rsidR="000F534F" w:rsidRPr="000F534F" w14:paraId="02D86725" w14:textId="77777777" w:rsidTr="00EE40A8">
        <w:trPr>
          <w:cnfStyle w:val="000000100000" w:firstRow="0" w:lastRow="0" w:firstColumn="0" w:lastColumn="0" w:oddVBand="0" w:evenVBand="0" w:oddHBand="1" w:evenHBand="0" w:firstRowFirstColumn="0" w:firstRowLastColumn="0" w:lastRowFirstColumn="0" w:lastRowLastColumn="0"/>
          <w:trHeight w:val="776"/>
        </w:trPr>
        <w:tc>
          <w:tcPr>
            <w:cnfStyle w:val="001000000000" w:firstRow="0" w:lastRow="0" w:firstColumn="1" w:lastColumn="0" w:oddVBand="0" w:evenVBand="0" w:oddHBand="0" w:evenHBand="0" w:firstRowFirstColumn="0" w:firstRowLastColumn="0" w:lastRowFirstColumn="0" w:lastRowLastColumn="0"/>
            <w:tcW w:w="0" w:type="auto"/>
            <w:hideMark/>
          </w:tcPr>
          <w:p w14:paraId="0828C8DD" w14:textId="77777777" w:rsidR="00B50772" w:rsidRPr="000F534F" w:rsidRDefault="00B50772" w:rsidP="00B50772">
            <w:pPr>
              <w:jc w:val="center"/>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Policy Title &amp; Section</w:t>
            </w:r>
          </w:p>
        </w:tc>
        <w:tc>
          <w:tcPr>
            <w:tcW w:w="0" w:type="auto"/>
            <w:hideMark/>
          </w:tcPr>
          <w:p w14:paraId="1FAE7558" w14:textId="77777777" w:rsidR="00B50772" w:rsidRPr="000F534F" w:rsidRDefault="00B50772" w:rsidP="00B50772">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e.g. “AML Policy Section 5 – Monitoring Controls”</w:t>
            </w:r>
          </w:p>
        </w:tc>
      </w:tr>
      <w:tr w:rsidR="000F534F" w:rsidRPr="000F534F" w14:paraId="0B91A022" w14:textId="77777777" w:rsidTr="00EE40A8">
        <w:trPr>
          <w:trHeight w:val="776"/>
        </w:trPr>
        <w:tc>
          <w:tcPr>
            <w:cnfStyle w:val="001000000000" w:firstRow="0" w:lastRow="0" w:firstColumn="1" w:lastColumn="0" w:oddVBand="0" w:evenVBand="0" w:oddHBand="0" w:evenHBand="0" w:firstRowFirstColumn="0" w:firstRowLastColumn="0" w:lastRowFirstColumn="0" w:lastRowLastColumn="0"/>
            <w:tcW w:w="0" w:type="auto"/>
            <w:hideMark/>
          </w:tcPr>
          <w:p w14:paraId="42F9B66E" w14:textId="77777777" w:rsidR="00B50772" w:rsidRPr="000F534F" w:rsidRDefault="00B50772" w:rsidP="00B50772">
            <w:pPr>
              <w:jc w:val="center"/>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Change Type</w:t>
            </w:r>
          </w:p>
        </w:tc>
        <w:tc>
          <w:tcPr>
            <w:tcW w:w="0" w:type="auto"/>
            <w:hideMark/>
          </w:tcPr>
          <w:p w14:paraId="00D87874" w14:textId="77777777" w:rsidR="00B50772" w:rsidRPr="000F534F" w:rsidRDefault="00B50772" w:rsidP="00B50772">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Segoe UI Symbol" w:eastAsia="Times New Roman" w:hAnsi="Segoe UI Symbol" w:cs="Segoe UI Symbol"/>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 xml:space="preserve"> New Policy </w:t>
            </w:r>
            <w:r w:rsidRPr="000F534F">
              <w:rPr>
                <w:rFonts w:ascii="Segoe UI Symbol" w:eastAsia="Times New Roman" w:hAnsi="Segoe UI Symbol" w:cs="Segoe UI Symbol"/>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 xml:space="preserve"> Amendment </w:t>
            </w:r>
            <w:r w:rsidRPr="000F534F">
              <w:rPr>
                <w:rFonts w:ascii="Segoe UI Symbol" w:eastAsia="Times New Roman" w:hAnsi="Segoe UI Symbol" w:cs="Segoe UI Symbol"/>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 xml:space="preserve"> Deletion</w:t>
            </w:r>
          </w:p>
        </w:tc>
      </w:tr>
      <w:tr w:rsidR="000F534F" w:rsidRPr="000F534F" w14:paraId="10F3E774" w14:textId="77777777" w:rsidTr="00EE40A8">
        <w:trPr>
          <w:cnfStyle w:val="000000100000" w:firstRow="0" w:lastRow="0" w:firstColumn="0" w:lastColumn="0" w:oddVBand="0" w:evenVBand="0" w:oddHBand="1" w:evenHBand="0" w:firstRowFirstColumn="0" w:firstRowLastColumn="0" w:lastRowFirstColumn="0" w:lastRowLastColumn="0"/>
          <w:trHeight w:val="776"/>
        </w:trPr>
        <w:tc>
          <w:tcPr>
            <w:cnfStyle w:val="001000000000" w:firstRow="0" w:lastRow="0" w:firstColumn="1" w:lastColumn="0" w:oddVBand="0" w:evenVBand="0" w:oddHBand="0" w:evenHBand="0" w:firstRowFirstColumn="0" w:firstRowLastColumn="0" w:lastRowFirstColumn="0" w:lastRowLastColumn="0"/>
            <w:tcW w:w="0" w:type="auto"/>
            <w:hideMark/>
          </w:tcPr>
          <w:p w14:paraId="6CB8EF59" w14:textId="77777777" w:rsidR="00B50772" w:rsidRPr="000F534F" w:rsidRDefault="00B50772" w:rsidP="00B50772">
            <w:pPr>
              <w:jc w:val="center"/>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Description of Change</w:t>
            </w:r>
          </w:p>
        </w:tc>
        <w:tc>
          <w:tcPr>
            <w:tcW w:w="0" w:type="auto"/>
            <w:hideMark/>
          </w:tcPr>
          <w:p w14:paraId="0DC31B1D" w14:textId="77777777" w:rsidR="00B50772" w:rsidRPr="000F534F" w:rsidRDefault="00B50772" w:rsidP="00B50772">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(Clear rationale, risk impact, regulatory driver)</w:t>
            </w:r>
          </w:p>
        </w:tc>
      </w:tr>
      <w:tr w:rsidR="000F534F" w:rsidRPr="000F534F" w14:paraId="78FFDC64" w14:textId="77777777" w:rsidTr="00EE40A8">
        <w:trPr>
          <w:trHeight w:val="776"/>
        </w:trPr>
        <w:tc>
          <w:tcPr>
            <w:cnfStyle w:val="001000000000" w:firstRow="0" w:lastRow="0" w:firstColumn="1" w:lastColumn="0" w:oddVBand="0" w:evenVBand="0" w:oddHBand="0" w:evenHBand="0" w:firstRowFirstColumn="0" w:firstRowLastColumn="0" w:lastRowFirstColumn="0" w:lastRowLastColumn="0"/>
            <w:tcW w:w="0" w:type="auto"/>
            <w:hideMark/>
          </w:tcPr>
          <w:p w14:paraId="7802FE4A" w14:textId="77777777" w:rsidR="00B50772" w:rsidRPr="000F534F" w:rsidRDefault="00B50772" w:rsidP="00B50772">
            <w:pPr>
              <w:jc w:val="center"/>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Impact Assessment</w:t>
            </w:r>
          </w:p>
        </w:tc>
        <w:tc>
          <w:tcPr>
            <w:tcW w:w="0" w:type="auto"/>
            <w:hideMark/>
          </w:tcPr>
          <w:p w14:paraId="25E26315" w14:textId="77777777" w:rsidR="00B50772" w:rsidRPr="000F534F" w:rsidRDefault="00B50772" w:rsidP="00B50772">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(Systems, training, procedures, documents affected)</w:t>
            </w:r>
          </w:p>
        </w:tc>
      </w:tr>
      <w:tr w:rsidR="000F534F" w:rsidRPr="000F534F" w14:paraId="74EB851F" w14:textId="77777777" w:rsidTr="00EE40A8">
        <w:trPr>
          <w:cnfStyle w:val="000000100000" w:firstRow="0" w:lastRow="0" w:firstColumn="0" w:lastColumn="0" w:oddVBand="0" w:evenVBand="0" w:oddHBand="1" w:evenHBand="0" w:firstRowFirstColumn="0" w:firstRowLastColumn="0" w:lastRowFirstColumn="0" w:lastRowLastColumn="0"/>
          <w:trHeight w:val="776"/>
        </w:trPr>
        <w:tc>
          <w:tcPr>
            <w:cnfStyle w:val="001000000000" w:firstRow="0" w:lastRow="0" w:firstColumn="1" w:lastColumn="0" w:oddVBand="0" w:evenVBand="0" w:oddHBand="0" w:evenHBand="0" w:firstRowFirstColumn="0" w:firstRowLastColumn="0" w:lastRowFirstColumn="0" w:lastRowLastColumn="0"/>
            <w:tcW w:w="0" w:type="auto"/>
            <w:hideMark/>
          </w:tcPr>
          <w:p w14:paraId="0AB6D846" w14:textId="77777777" w:rsidR="00B50772" w:rsidRPr="000F534F" w:rsidRDefault="00B50772" w:rsidP="00B50772">
            <w:pPr>
              <w:jc w:val="center"/>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Proposed Effective Date</w:t>
            </w:r>
          </w:p>
        </w:tc>
        <w:tc>
          <w:tcPr>
            <w:tcW w:w="0" w:type="auto"/>
            <w:hideMark/>
          </w:tcPr>
          <w:p w14:paraId="2393B74B" w14:textId="77777777" w:rsidR="00B50772" w:rsidRPr="000F534F" w:rsidRDefault="00B50772" w:rsidP="00B50772">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b/>
                <w:bCs/>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/____</w:t>
            </w:r>
          </w:p>
        </w:tc>
      </w:tr>
      <w:tr w:rsidR="000F534F" w:rsidRPr="000F534F" w14:paraId="5E7AF2D2" w14:textId="77777777" w:rsidTr="00EE40A8">
        <w:trPr>
          <w:trHeight w:val="1556"/>
        </w:trPr>
        <w:tc>
          <w:tcPr>
            <w:cnfStyle w:val="001000000000" w:firstRow="0" w:lastRow="0" w:firstColumn="1" w:lastColumn="0" w:oddVBand="0" w:evenVBand="0" w:oddHBand="0" w:evenHBand="0" w:firstRowFirstColumn="0" w:firstRowLastColumn="0" w:lastRowFirstColumn="0" w:lastRowLastColumn="0"/>
            <w:tcW w:w="0" w:type="auto"/>
            <w:hideMark/>
          </w:tcPr>
          <w:p w14:paraId="0A5EDE0A" w14:textId="77777777" w:rsidR="00B50772" w:rsidRPr="000F534F" w:rsidRDefault="00B50772" w:rsidP="00B50772">
            <w:pPr>
              <w:jc w:val="center"/>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Risk &amp; Compliance Review</w:t>
            </w:r>
          </w:p>
        </w:tc>
        <w:tc>
          <w:tcPr>
            <w:tcW w:w="0" w:type="auto"/>
            <w:hideMark/>
          </w:tcPr>
          <w:p w14:paraId="7478EF22" w14:textId="77777777" w:rsidR="00B50772" w:rsidRPr="000F534F" w:rsidRDefault="00B50772" w:rsidP="00B50772">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Name: ____________ Date: </w:t>
            </w:r>
            <w:r w:rsidRPr="000F534F">
              <w:rPr>
                <w:rFonts w:ascii="Open Sans" w:eastAsia="Times New Roman" w:hAnsi="Open Sans" w:cs="Open Sans"/>
                <w:b/>
                <w:bCs/>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/____ Comments: ________</w:t>
            </w:r>
          </w:p>
        </w:tc>
      </w:tr>
      <w:tr w:rsidR="000F534F" w:rsidRPr="000F534F" w14:paraId="448F290B" w14:textId="77777777" w:rsidTr="00EE40A8">
        <w:trPr>
          <w:cnfStyle w:val="000000100000" w:firstRow="0" w:lastRow="0" w:firstColumn="0" w:lastColumn="0" w:oddVBand="0" w:evenVBand="0" w:oddHBand="1" w:evenHBand="0" w:firstRowFirstColumn="0" w:firstRowLastColumn="0" w:lastRowFirstColumn="0" w:lastRowLastColumn="0"/>
          <w:trHeight w:val="776"/>
        </w:trPr>
        <w:tc>
          <w:tcPr>
            <w:cnfStyle w:val="001000000000" w:firstRow="0" w:lastRow="0" w:firstColumn="1" w:lastColumn="0" w:oddVBand="0" w:evenVBand="0" w:oddHBand="0" w:evenHBand="0" w:firstRowFirstColumn="0" w:firstRowLastColumn="0" w:lastRowFirstColumn="0" w:lastRowLastColumn="0"/>
            <w:tcW w:w="0" w:type="auto"/>
            <w:hideMark/>
          </w:tcPr>
          <w:p w14:paraId="2DC24BB7" w14:textId="77777777" w:rsidR="00B50772" w:rsidRPr="000F534F" w:rsidRDefault="00B50772" w:rsidP="00B50772">
            <w:pPr>
              <w:jc w:val="center"/>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IT/Operations Review</w:t>
            </w:r>
          </w:p>
        </w:tc>
        <w:tc>
          <w:tcPr>
            <w:tcW w:w="0" w:type="auto"/>
            <w:hideMark/>
          </w:tcPr>
          <w:p w14:paraId="11DF74C3" w14:textId="77777777" w:rsidR="00B50772" w:rsidRPr="000F534F" w:rsidRDefault="00B50772" w:rsidP="00B50772">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Name: ____________ Date: </w:t>
            </w:r>
            <w:r w:rsidRPr="000F534F">
              <w:rPr>
                <w:rFonts w:ascii="Open Sans" w:eastAsia="Times New Roman" w:hAnsi="Open Sans" w:cs="Open Sans"/>
                <w:b/>
                <w:bCs/>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/____ Comments: ________</w:t>
            </w:r>
          </w:p>
        </w:tc>
      </w:tr>
      <w:tr w:rsidR="000F534F" w:rsidRPr="000F534F" w14:paraId="70DA3818" w14:textId="77777777" w:rsidTr="00EE40A8">
        <w:trPr>
          <w:trHeight w:val="1556"/>
        </w:trPr>
        <w:tc>
          <w:tcPr>
            <w:cnfStyle w:val="001000000000" w:firstRow="0" w:lastRow="0" w:firstColumn="1" w:lastColumn="0" w:oddVBand="0" w:evenVBand="0" w:oddHBand="0" w:evenHBand="0" w:firstRowFirstColumn="0" w:firstRowLastColumn="0" w:lastRowFirstColumn="0" w:lastRowLastColumn="0"/>
            <w:tcW w:w="0" w:type="auto"/>
            <w:hideMark/>
          </w:tcPr>
          <w:p w14:paraId="43265A6C" w14:textId="77777777" w:rsidR="00B50772" w:rsidRPr="000F534F" w:rsidRDefault="00B50772" w:rsidP="00B50772">
            <w:pPr>
              <w:jc w:val="center"/>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Final Approval</w:t>
            </w:r>
          </w:p>
        </w:tc>
        <w:tc>
          <w:tcPr>
            <w:tcW w:w="0" w:type="auto"/>
            <w:hideMark/>
          </w:tcPr>
          <w:p w14:paraId="3167A964" w14:textId="77777777" w:rsidR="00B50772" w:rsidRPr="000F534F" w:rsidRDefault="00B50772" w:rsidP="00B50772">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Segoe UI Symbol" w:eastAsia="Times New Roman" w:hAnsi="Segoe UI Symbol" w:cs="Segoe UI Symbol"/>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 xml:space="preserve"> MLRO </w:t>
            </w:r>
            <w:r w:rsidRPr="000F534F">
              <w:rPr>
                <w:rFonts w:ascii="Segoe UI Symbol" w:eastAsia="Times New Roman" w:hAnsi="Segoe UI Symbol" w:cs="Segoe UI Symbol"/>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 xml:space="preserve"> Senior Manager (AML) </w:t>
            </w:r>
            <w:r w:rsidRPr="000F534F">
              <w:rPr>
                <w:rFonts w:ascii="Segoe UI Symbol" w:eastAsia="Times New Roman" w:hAnsi="Segoe UI Symbol" w:cs="Segoe UI Symbol"/>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 xml:space="preserve"> Board (if material)</w:t>
            </w:r>
          </w:p>
        </w:tc>
      </w:tr>
      <w:tr w:rsidR="000F534F" w:rsidRPr="000F534F" w14:paraId="49E50312" w14:textId="77777777" w:rsidTr="00EE40A8">
        <w:trPr>
          <w:cnfStyle w:val="000000100000" w:firstRow="0" w:lastRow="0" w:firstColumn="0" w:lastColumn="0" w:oddVBand="0" w:evenVBand="0" w:oddHBand="1" w:evenHBand="0" w:firstRowFirstColumn="0" w:firstRowLastColumn="0" w:lastRowFirstColumn="0" w:lastRowLastColumn="0"/>
          <w:trHeight w:val="776"/>
        </w:trPr>
        <w:tc>
          <w:tcPr>
            <w:cnfStyle w:val="001000000000" w:firstRow="0" w:lastRow="0" w:firstColumn="1" w:lastColumn="0" w:oddVBand="0" w:evenVBand="0" w:oddHBand="0" w:evenHBand="0" w:firstRowFirstColumn="0" w:firstRowLastColumn="0" w:lastRowFirstColumn="0" w:lastRowLastColumn="0"/>
            <w:tcW w:w="0" w:type="auto"/>
            <w:hideMark/>
          </w:tcPr>
          <w:p w14:paraId="7EA6D798" w14:textId="77777777" w:rsidR="00B50772" w:rsidRPr="000F534F" w:rsidRDefault="00B50772" w:rsidP="00B50772">
            <w:pPr>
              <w:jc w:val="center"/>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Approved By &amp; Date</w:t>
            </w:r>
          </w:p>
        </w:tc>
        <w:tc>
          <w:tcPr>
            <w:tcW w:w="0" w:type="auto"/>
            <w:hideMark/>
          </w:tcPr>
          <w:p w14:paraId="61A9CB31" w14:textId="77777777" w:rsidR="00B50772" w:rsidRPr="000F534F" w:rsidRDefault="00B50772" w:rsidP="00B50772">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____________________________ </w:t>
            </w:r>
            <w:r w:rsidRPr="000F534F">
              <w:rPr>
                <w:rFonts w:ascii="Open Sans" w:eastAsia="Times New Roman" w:hAnsi="Open Sans" w:cs="Open Sans"/>
                <w:b/>
                <w:bCs/>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/____</w:t>
            </w:r>
          </w:p>
        </w:tc>
      </w:tr>
    </w:tbl>
    <w:p w14:paraId="71B3B56F" w14:textId="746A8716" w:rsidR="00B50772" w:rsidRPr="000F534F" w:rsidRDefault="00B50772"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201B7BFC" w14:textId="77777777" w:rsidR="008913B8" w:rsidRPr="000F534F" w:rsidRDefault="008913B8"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1932D896" w14:textId="77777777" w:rsidR="008913B8" w:rsidRPr="000F534F" w:rsidRDefault="008913B8"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16561E70" w14:textId="77777777" w:rsidR="008913B8" w:rsidRPr="000F534F" w:rsidRDefault="008913B8" w:rsidP="00B50772">
      <w:pPr>
        <w:spacing w:after="0" w:line="240" w:lineRule="auto"/>
        <w:rPr>
          <w:rFonts w:ascii="Open Sans" w:eastAsia="Times New Roman" w:hAnsi="Open Sans" w:cs="Open Sans"/>
          <w:color w:val="000000" w:themeColor="text1"/>
          <w:kern w:val="0"/>
          <w:sz w:val="24"/>
          <w:szCs w:val="24"/>
          <w:lang w:eastAsia="en-GB"/>
          <w14:ligatures w14:val="none"/>
        </w:rPr>
      </w:pPr>
    </w:p>
    <w:p w14:paraId="164452BF" w14:textId="77777777" w:rsidR="00B50772" w:rsidRPr="000F534F" w:rsidRDefault="00B50772" w:rsidP="00B50772">
      <w:pPr>
        <w:spacing w:before="100" w:beforeAutospacing="1" w:after="100" w:afterAutospacing="1" w:line="240" w:lineRule="auto"/>
        <w:outlineLvl w:val="2"/>
        <w:rPr>
          <w:rFonts w:ascii="Open Sans" w:eastAsia="Times New Roman" w:hAnsi="Open Sans" w:cs="Open Sans"/>
          <w:b/>
          <w:bCs/>
          <w:color w:val="000000" w:themeColor="text1"/>
          <w:kern w:val="0"/>
          <w:sz w:val="24"/>
          <w:szCs w:val="24"/>
          <w:lang w:eastAsia="en-GB"/>
          <w14:ligatures w14:val="none"/>
        </w:rPr>
      </w:pPr>
      <w:bookmarkStart w:id="86" w:name="_Toc204904228"/>
      <w:bookmarkStart w:id="87" w:name="_Toc204904616"/>
      <w:r w:rsidRPr="000F534F">
        <w:rPr>
          <w:rFonts w:ascii="Open Sans" w:eastAsia="Times New Roman" w:hAnsi="Open Sans" w:cs="Open Sans"/>
          <w:b/>
          <w:bCs/>
          <w:color w:val="000000" w:themeColor="text1"/>
          <w:kern w:val="0"/>
          <w:sz w:val="24"/>
          <w:szCs w:val="24"/>
          <w:lang w:eastAsia="en-GB"/>
          <w14:ligatures w14:val="none"/>
        </w:rPr>
        <w:lastRenderedPageBreak/>
        <w:t>Appendix L: Record-Retention Schedule</w:t>
      </w:r>
      <w:bookmarkEnd w:id="86"/>
      <w:bookmarkEnd w:id="87"/>
    </w:p>
    <w:tbl>
      <w:tblPr>
        <w:tblStyle w:val="GridTable5Dark-Accent1"/>
        <w:tblW w:w="0" w:type="auto"/>
        <w:tblInd w:w="40"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2165"/>
        <w:gridCol w:w="2151"/>
        <w:gridCol w:w="1338"/>
        <w:gridCol w:w="1731"/>
        <w:gridCol w:w="1591"/>
      </w:tblGrid>
      <w:tr w:rsidR="000F534F" w:rsidRPr="000F534F" w14:paraId="48BF90BD" w14:textId="77777777" w:rsidTr="00857CA2">
        <w:trPr>
          <w:cnfStyle w:val="100000000000" w:firstRow="1" w:lastRow="0" w:firstColumn="0" w:lastColumn="0" w:oddVBand="0" w:evenVBand="0" w:oddHBand="0" w:evenHBand="0" w:firstRowFirstColumn="0" w:firstRowLastColumn="0" w:lastRowFirstColumn="0" w:lastRowLastColumn="0"/>
          <w:trHeight w:val="1062"/>
        </w:trPr>
        <w:tc>
          <w:tcPr>
            <w:cnfStyle w:val="001000000000" w:firstRow="0" w:lastRow="0" w:firstColumn="1" w:lastColumn="0" w:oddVBand="0" w:evenVBand="0" w:oddHBand="0" w:evenHBand="0" w:firstRowFirstColumn="0" w:firstRowLastColumn="0" w:lastRowFirstColumn="0" w:lastRowLastColumn="0"/>
            <w:tcW w:w="0" w:type="auto"/>
            <w:hideMark/>
          </w:tcPr>
          <w:p w14:paraId="562720C2" w14:textId="77777777" w:rsidR="00B50772" w:rsidRPr="000F534F" w:rsidRDefault="00B50772" w:rsidP="00B50772">
            <w:pPr>
              <w:jc w:val="center"/>
              <w:rPr>
                <w:rFonts w:ascii="Open Sans" w:eastAsia="Times New Roman" w:hAnsi="Open Sans" w:cs="Open Sans"/>
                <w:b w:val="0"/>
                <w:bCs w:val="0"/>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Document Type</w:t>
            </w:r>
          </w:p>
        </w:tc>
        <w:tc>
          <w:tcPr>
            <w:tcW w:w="0" w:type="auto"/>
            <w:hideMark/>
          </w:tcPr>
          <w:p w14:paraId="3620953C" w14:textId="77777777" w:rsidR="00B50772" w:rsidRPr="000F534F" w:rsidRDefault="00B50772" w:rsidP="00B50772">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Examples</w:t>
            </w:r>
          </w:p>
        </w:tc>
        <w:tc>
          <w:tcPr>
            <w:tcW w:w="0" w:type="auto"/>
            <w:hideMark/>
          </w:tcPr>
          <w:p w14:paraId="1B09E1B6" w14:textId="77777777" w:rsidR="00B50772" w:rsidRPr="000F534F" w:rsidRDefault="00B50772" w:rsidP="00B50772">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Format</w:t>
            </w:r>
          </w:p>
        </w:tc>
        <w:tc>
          <w:tcPr>
            <w:tcW w:w="0" w:type="auto"/>
            <w:hideMark/>
          </w:tcPr>
          <w:p w14:paraId="6524BE75" w14:textId="77777777" w:rsidR="00B50772" w:rsidRPr="000F534F" w:rsidRDefault="00B50772" w:rsidP="00B50772">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Retention Period</w:t>
            </w:r>
          </w:p>
        </w:tc>
        <w:tc>
          <w:tcPr>
            <w:tcW w:w="0" w:type="auto"/>
            <w:hideMark/>
          </w:tcPr>
          <w:p w14:paraId="4DAB8950" w14:textId="77777777" w:rsidR="00B50772" w:rsidRPr="000F534F" w:rsidRDefault="00B50772" w:rsidP="00B50772">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Storage Location</w:t>
            </w:r>
          </w:p>
        </w:tc>
      </w:tr>
      <w:tr w:rsidR="000F534F" w:rsidRPr="000F534F" w14:paraId="65241ACA" w14:textId="77777777" w:rsidTr="00857CA2">
        <w:trPr>
          <w:cnfStyle w:val="000000100000" w:firstRow="0" w:lastRow="0" w:firstColumn="0" w:lastColumn="0" w:oddVBand="0" w:evenVBand="0" w:oddHBand="1" w:evenHBand="0" w:firstRowFirstColumn="0" w:firstRowLastColumn="0" w:lastRowFirstColumn="0" w:lastRowLastColumn="0"/>
          <w:trHeight w:val="1583"/>
        </w:trPr>
        <w:tc>
          <w:tcPr>
            <w:cnfStyle w:val="001000000000" w:firstRow="0" w:lastRow="0" w:firstColumn="1" w:lastColumn="0" w:oddVBand="0" w:evenVBand="0" w:oddHBand="0" w:evenHBand="0" w:firstRowFirstColumn="0" w:firstRowLastColumn="0" w:lastRowFirstColumn="0" w:lastRowLastColumn="0"/>
            <w:tcW w:w="0" w:type="auto"/>
            <w:hideMark/>
          </w:tcPr>
          <w:p w14:paraId="782071DB" w14:textId="77777777" w:rsidR="00B50772" w:rsidRPr="000F534F" w:rsidRDefault="00B50772" w:rsidP="00B50772">
            <w:pPr>
              <w:jc w:val="center"/>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CDD Documentation</w:t>
            </w:r>
          </w:p>
        </w:tc>
        <w:tc>
          <w:tcPr>
            <w:tcW w:w="0" w:type="auto"/>
            <w:hideMark/>
          </w:tcPr>
          <w:p w14:paraId="0FBCDE8A" w14:textId="77777777" w:rsidR="00B50772" w:rsidRPr="000F534F" w:rsidRDefault="00B50772" w:rsidP="00B5077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ID docs, proof of address, UBO evidence</w:t>
            </w:r>
          </w:p>
        </w:tc>
        <w:tc>
          <w:tcPr>
            <w:tcW w:w="0" w:type="auto"/>
            <w:hideMark/>
          </w:tcPr>
          <w:p w14:paraId="5BB210E6" w14:textId="77777777" w:rsidR="00B50772" w:rsidRPr="000F534F" w:rsidRDefault="00B50772" w:rsidP="00B5077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Electronic &amp; Paper</w:t>
            </w:r>
          </w:p>
        </w:tc>
        <w:tc>
          <w:tcPr>
            <w:tcW w:w="0" w:type="auto"/>
            <w:hideMark/>
          </w:tcPr>
          <w:p w14:paraId="593F2D4E" w14:textId="77777777" w:rsidR="00B50772" w:rsidRPr="000F534F" w:rsidRDefault="00B50772" w:rsidP="00B5077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5 years post-relationship</w:t>
            </w:r>
          </w:p>
        </w:tc>
        <w:tc>
          <w:tcPr>
            <w:tcW w:w="0" w:type="auto"/>
            <w:hideMark/>
          </w:tcPr>
          <w:p w14:paraId="67B9FCCC" w14:textId="77777777" w:rsidR="00B50772" w:rsidRPr="000F534F" w:rsidRDefault="00B50772" w:rsidP="00B5077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Secure EDM / Locked Archive</w:t>
            </w:r>
          </w:p>
        </w:tc>
      </w:tr>
      <w:tr w:rsidR="000F534F" w:rsidRPr="000F534F" w14:paraId="4BBBB6E0" w14:textId="77777777" w:rsidTr="00857CA2">
        <w:trPr>
          <w:trHeight w:val="1583"/>
        </w:trPr>
        <w:tc>
          <w:tcPr>
            <w:cnfStyle w:val="001000000000" w:firstRow="0" w:lastRow="0" w:firstColumn="1" w:lastColumn="0" w:oddVBand="0" w:evenVBand="0" w:oddHBand="0" w:evenHBand="0" w:firstRowFirstColumn="0" w:firstRowLastColumn="0" w:lastRowFirstColumn="0" w:lastRowLastColumn="0"/>
            <w:tcW w:w="0" w:type="auto"/>
            <w:hideMark/>
          </w:tcPr>
          <w:p w14:paraId="35249AD0" w14:textId="77777777" w:rsidR="00B50772" w:rsidRPr="000F534F" w:rsidRDefault="00B50772" w:rsidP="00B50772">
            <w:pPr>
              <w:jc w:val="center"/>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Transaction Records</w:t>
            </w:r>
          </w:p>
        </w:tc>
        <w:tc>
          <w:tcPr>
            <w:tcW w:w="0" w:type="auto"/>
            <w:hideMark/>
          </w:tcPr>
          <w:p w14:paraId="5853F8D3" w14:textId="77777777" w:rsidR="00B50772" w:rsidRPr="000F534F" w:rsidRDefault="00B50772" w:rsidP="00B50772">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Top-up, withdrawal, FX, remittance logs</w:t>
            </w:r>
          </w:p>
        </w:tc>
        <w:tc>
          <w:tcPr>
            <w:tcW w:w="0" w:type="auto"/>
            <w:hideMark/>
          </w:tcPr>
          <w:p w14:paraId="287D99A2" w14:textId="77777777" w:rsidR="00B50772" w:rsidRPr="000F534F" w:rsidRDefault="00B50772" w:rsidP="00B50772">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Electronic</w:t>
            </w:r>
          </w:p>
        </w:tc>
        <w:tc>
          <w:tcPr>
            <w:tcW w:w="0" w:type="auto"/>
            <w:hideMark/>
          </w:tcPr>
          <w:p w14:paraId="757BB3AA" w14:textId="77777777" w:rsidR="00B50772" w:rsidRPr="000F534F" w:rsidRDefault="00B50772" w:rsidP="00B50772">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 xml:space="preserve">5 years from </w:t>
            </w:r>
            <w:proofErr w:type="spellStart"/>
            <w:r w:rsidRPr="000F534F">
              <w:rPr>
                <w:rFonts w:ascii="Open Sans" w:eastAsia="Times New Roman" w:hAnsi="Open Sans" w:cs="Open Sans"/>
                <w:color w:val="000000" w:themeColor="text1"/>
                <w:kern w:val="0"/>
                <w:sz w:val="24"/>
                <w:szCs w:val="24"/>
                <w:lang w:eastAsia="en-GB"/>
                <w14:ligatures w14:val="none"/>
              </w:rPr>
              <w:t>txn</w:t>
            </w:r>
            <w:proofErr w:type="spellEnd"/>
            <w:r w:rsidRPr="000F534F">
              <w:rPr>
                <w:rFonts w:ascii="Open Sans" w:eastAsia="Times New Roman" w:hAnsi="Open Sans" w:cs="Open Sans"/>
                <w:color w:val="000000" w:themeColor="text1"/>
                <w:kern w:val="0"/>
                <w:sz w:val="24"/>
                <w:szCs w:val="24"/>
                <w:lang w:eastAsia="en-GB"/>
                <w14:ligatures w14:val="none"/>
              </w:rPr>
              <w:t xml:space="preserve"> date</w:t>
            </w:r>
          </w:p>
        </w:tc>
        <w:tc>
          <w:tcPr>
            <w:tcW w:w="0" w:type="auto"/>
            <w:hideMark/>
          </w:tcPr>
          <w:p w14:paraId="25A87C77" w14:textId="77777777" w:rsidR="00B50772" w:rsidRPr="000F534F" w:rsidRDefault="00B50772" w:rsidP="00B50772">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Transaction DB</w:t>
            </w:r>
          </w:p>
        </w:tc>
      </w:tr>
      <w:tr w:rsidR="000F534F" w:rsidRPr="000F534F" w14:paraId="3843348F" w14:textId="77777777" w:rsidTr="00857CA2">
        <w:trPr>
          <w:cnfStyle w:val="000000100000" w:firstRow="0" w:lastRow="0" w:firstColumn="0" w:lastColumn="0" w:oddVBand="0" w:evenVBand="0" w:oddHBand="1" w:evenHBand="0" w:firstRowFirstColumn="0" w:firstRowLastColumn="0" w:lastRowFirstColumn="0" w:lastRowLastColumn="0"/>
          <w:trHeight w:val="2127"/>
        </w:trPr>
        <w:tc>
          <w:tcPr>
            <w:cnfStyle w:val="001000000000" w:firstRow="0" w:lastRow="0" w:firstColumn="1" w:lastColumn="0" w:oddVBand="0" w:evenVBand="0" w:oddHBand="0" w:evenHBand="0" w:firstRowFirstColumn="0" w:firstRowLastColumn="0" w:lastRowFirstColumn="0" w:lastRowLastColumn="0"/>
            <w:tcW w:w="0" w:type="auto"/>
            <w:hideMark/>
          </w:tcPr>
          <w:p w14:paraId="7B637A73" w14:textId="77777777" w:rsidR="00B50772" w:rsidRPr="000F534F" w:rsidRDefault="00B50772" w:rsidP="00B50772">
            <w:pPr>
              <w:jc w:val="center"/>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SAR Records</w:t>
            </w:r>
          </w:p>
        </w:tc>
        <w:tc>
          <w:tcPr>
            <w:tcW w:w="0" w:type="auto"/>
            <w:hideMark/>
          </w:tcPr>
          <w:p w14:paraId="325D8E21" w14:textId="77777777" w:rsidR="00B50772" w:rsidRPr="000F534F" w:rsidRDefault="00B50772" w:rsidP="00B5077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SAR templates, decision logs, NCA correspondence</w:t>
            </w:r>
          </w:p>
        </w:tc>
        <w:tc>
          <w:tcPr>
            <w:tcW w:w="0" w:type="auto"/>
            <w:hideMark/>
          </w:tcPr>
          <w:p w14:paraId="4A2267AC" w14:textId="77777777" w:rsidR="00B50772" w:rsidRPr="000F534F" w:rsidRDefault="00B50772" w:rsidP="00B5077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Electronic</w:t>
            </w:r>
          </w:p>
        </w:tc>
        <w:tc>
          <w:tcPr>
            <w:tcW w:w="0" w:type="auto"/>
            <w:hideMark/>
          </w:tcPr>
          <w:p w14:paraId="24F0099A" w14:textId="77777777" w:rsidR="00B50772" w:rsidRPr="000F534F" w:rsidRDefault="00B50772" w:rsidP="00B5077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5 years from SAR date</w:t>
            </w:r>
          </w:p>
        </w:tc>
        <w:tc>
          <w:tcPr>
            <w:tcW w:w="0" w:type="auto"/>
            <w:hideMark/>
          </w:tcPr>
          <w:p w14:paraId="27AD23CD" w14:textId="77777777" w:rsidR="00B50772" w:rsidRPr="000F534F" w:rsidRDefault="00B50772" w:rsidP="00B5077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Compliance Case System</w:t>
            </w:r>
          </w:p>
        </w:tc>
      </w:tr>
      <w:tr w:rsidR="000F534F" w:rsidRPr="000F534F" w14:paraId="7F124645" w14:textId="77777777" w:rsidTr="00857CA2">
        <w:trPr>
          <w:trHeight w:val="1583"/>
        </w:trPr>
        <w:tc>
          <w:tcPr>
            <w:cnfStyle w:val="001000000000" w:firstRow="0" w:lastRow="0" w:firstColumn="1" w:lastColumn="0" w:oddVBand="0" w:evenVBand="0" w:oddHBand="0" w:evenHBand="0" w:firstRowFirstColumn="0" w:firstRowLastColumn="0" w:lastRowFirstColumn="0" w:lastRowLastColumn="0"/>
            <w:tcW w:w="0" w:type="auto"/>
            <w:hideMark/>
          </w:tcPr>
          <w:p w14:paraId="05441790" w14:textId="77777777" w:rsidR="00B50772" w:rsidRPr="000F534F" w:rsidRDefault="00B50772" w:rsidP="00B50772">
            <w:pPr>
              <w:jc w:val="center"/>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Sanctions &amp; PEP Screening Logs</w:t>
            </w:r>
          </w:p>
        </w:tc>
        <w:tc>
          <w:tcPr>
            <w:tcW w:w="0" w:type="auto"/>
            <w:hideMark/>
          </w:tcPr>
          <w:p w14:paraId="204898FA" w14:textId="77777777" w:rsidR="00B50772" w:rsidRPr="000F534F" w:rsidRDefault="00B50772" w:rsidP="00B50772">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Daily batch reports, hit reports</w:t>
            </w:r>
          </w:p>
        </w:tc>
        <w:tc>
          <w:tcPr>
            <w:tcW w:w="0" w:type="auto"/>
            <w:hideMark/>
          </w:tcPr>
          <w:p w14:paraId="1C216200" w14:textId="77777777" w:rsidR="00B50772" w:rsidRPr="000F534F" w:rsidRDefault="00B50772" w:rsidP="00B50772">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Electronic</w:t>
            </w:r>
          </w:p>
        </w:tc>
        <w:tc>
          <w:tcPr>
            <w:tcW w:w="0" w:type="auto"/>
            <w:hideMark/>
          </w:tcPr>
          <w:p w14:paraId="47B94FCC" w14:textId="77777777" w:rsidR="00B50772" w:rsidRPr="000F534F" w:rsidRDefault="00B50772" w:rsidP="00B50772">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5 years</w:t>
            </w:r>
          </w:p>
        </w:tc>
        <w:tc>
          <w:tcPr>
            <w:tcW w:w="0" w:type="auto"/>
            <w:hideMark/>
          </w:tcPr>
          <w:p w14:paraId="2B372EFC" w14:textId="77777777" w:rsidR="00B50772" w:rsidRPr="000F534F" w:rsidRDefault="00B50772" w:rsidP="00B50772">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Screening Platform Archive</w:t>
            </w:r>
          </w:p>
        </w:tc>
      </w:tr>
      <w:tr w:rsidR="000F534F" w:rsidRPr="000F534F" w14:paraId="158A6975" w14:textId="77777777" w:rsidTr="00857CA2">
        <w:trPr>
          <w:cnfStyle w:val="000000100000" w:firstRow="0" w:lastRow="0" w:firstColumn="0" w:lastColumn="0" w:oddVBand="0" w:evenVBand="0" w:oddHBand="1" w:evenHBand="0" w:firstRowFirstColumn="0" w:firstRowLastColumn="0" w:lastRowFirstColumn="0" w:lastRowLastColumn="0"/>
          <w:trHeight w:val="1606"/>
        </w:trPr>
        <w:tc>
          <w:tcPr>
            <w:cnfStyle w:val="001000000000" w:firstRow="0" w:lastRow="0" w:firstColumn="1" w:lastColumn="0" w:oddVBand="0" w:evenVBand="0" w:oddHBand="0" w:evenHBand="0" w:firstRowFirstColumn="0" w:firstRowLastColumn="0" w:lastRowFirstColumn="0" w:lastRowLastColumn="0"/>
            <w:tcW w:w="0" w:type="auto"/>
            <w:hideMark/>
          </w:tcPr>
          <w:p w14:paraId="7B1EC544" w14:textId="77777777" w:rsidR="00B50772" w:rsidRPr="000F534F" w:rsidRDefault="00B50772" w:rsidP="00B50772">
            <w:pPr>
              <w:jc w:val="center"/>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Training &amp; Certification Records</w:t>
            </w:r>
          </w:p>
        </w:tc>
        <w:tc>
          <w:tcPr>
            <w:tcW w:w="0" w:type="auto"/>
            <w:hideMark/>
          </w:tcPr>
          <w:p w14:paraId="6682B9D0" w14:textId="77777777" w:rsidR="00B50772" w:rsidRPr="000F534F" w:rsidRDefault="00B50772" w:rsidP="00B5077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Completion certificates, LMS records</w:t>
            </w:r>
          </w:p>
        </w:tc>
        <w:tc>
          <w:tcPr>
            <w:tcW w:w="0" w:type="auto"/>
            <w:hideMark/>
          </w:tcPr>
          <w:p w14:paraId="401F40FF" w14:textId="77777777" w:rsidR="00B50772" w:rsidRPr="000F534F" w:rsidRDefault="00B50772" w:rsidP="00B5077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Electronic</w:t>
            </w:r>
          </w:p>
        </w:tc>
        <w:tc>
          <w:tcPr>
            <w:tcW w:w="0" w:type="auto"/>
            <w:hideMark/>
          </w:tcPr>
          <w:p w14:paraId="0A0D47B6" w14:textId="77777777" w:rsidR="00B50772" w:rsidRPr="000F534F" w:rsidRDefault="00B50772" w:rsidP="00B5077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5 years from completion</w:t>
            </w:r>
          </w:p>
        </w:tc>
        <w:tc>
          <w:tcPr>
            <w:tcW w:w="0" w:type="auto"/>
            <w:hideMark/>
          </w:tcPr>
          <w:p w14:paraId="3A84D920" w14:textId="77777777" w:rsidR="00B50772" w:rsidRPr="000F534F" w:rsidRDefault="00B50772" w:rsidP="00B50772">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LMS &amp; HR Records</w:t>
            </w:r>
          </w:p>
        </w:tc>
      </w:tr>
      <w:tr w:rsidR="000F534F" w:rsidRPr="000F534F" w14:paraId="20DEEB36" w14:textId="77777777" w:rsidTr="00857CA2">
        <w:trPr>
          <w:trHeight w:val="1583"/>
        </w:trPr>
        <w:tc>
          <w:tcPr>
            <w:cnfStyle w:val="001000000000" w:firstRow="0" w:lastRow="0" w:firstColumn="1" w:lastColumn="0" w:oddVBand="0" w:evenVBand="0" w:oddHBand="0" w:evenHBand="0" w:firstRowFirstColumn="0" w:firstRowLastColumn="0" w:lastRowFirstColumn="0" w:lastRowLastColumn="0"/>
            <w:tcW w:w="0" w:type="auto"/>
            <w:hideMark/>
          </w:tcPr>
          <w:p w14:paraId="79FC7642" w14:textId="77777777" w:rsidR="00B50772" w:rsidRPr="000F534F" w:rsidRDefault="00B50772" w:rsidP="00B50772">
            <w:pPr>
              <w:jc w:val="center"/>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Policies, Procedures &amp; Audit Reports</w:t>
            </w:r>
          </w:p>
        </w:tc>
        <w:tc>
          <w:tcPr>
            <w:tcW w:w="0" w:type="auto"/>
            <w:hideMark/>
          </w:tcPr>
          <w:p w14:paraId="6551AA20" w14:textId="77777777" w:rsidR="00B50772" w:rsidRPr="000F534F" w:rsidRDefault="00B50772" w:rsidP="00B50772">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Policy versions, audit reports, board minutes</w:t>
            </w:r>
          </w:p>
        </w:tc>
        <w:tc>
          <w:tcPr>
            <w:tcW w:w="0" w:type="auto"/>
            <w:hideMark/>
          </w:tcPr>
          <w:p w14:paraId="08F87A0D" w14:textId="77777777" w:rsidR="00B50772" w:rsidRPr="000F534F" w:rsidRDefault="00B50772" w:rsidP="00B50772">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Electronic &amp; Paper</w:t>
            </w:r>
          </w:p>
        </w:tc>
        <w:tc>
          <w:tcPr>
            <w:tcW w:w="0" w:type="auto"/>
            <w:hideMark/>
          </w:tcPr>
          <w:p w14:paraId="3F6EF1D4" w14:textId="77777777" w:rsidR="00B50772" w:rsidRPr="000F534F" w:rsidRDefault="00B50772" w:rsidP="00B50772">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5 years post</w:t>
            </w:r>
            <w:r w:rsidRPr="000F534F">
              <w:rPr>
                <w:rFonts w:ascii="Cambria Math" w:eastAsia="Times New Roman" w:hAnsi="Cambria Math" w:cs="Cambria Math"/>
                <w:color w:val="000000" w:themeColor="text1"/>
                <w:kern w:val="0"/>
                <w:sz w:val="24"/>
                <w:szCs w:val="24"/>
                <w:lang w:eastAsia="en-GB"/>
                <w14:ligatures w14:val="none"/>
              </w:rPr>
              <w:t>‐</w:t>
            </w:r>
            <w:r w:rsidRPr="000F534F">
              <w:rPr>
                <w:rFonts w:ascii="Open Sans" w:eastAsia="Times New Roman" w:hAnsi="Open Sans" w:cs="Open Sans"/>
                <w:color w:val="000000" w:themeColor="text1"/>
                <w:kern w:val="0"/>
                <w:sz w:val="24"/>
                <w:szCs w:val="24"/>
                <w:lang w:eastAsia="en-GB"/>
                <w14:ligatures w14:val="none"/>
              </w:rPr>
              <w:t>supersession</w:t>
            </w:r>
          </w:p>
        </w:tc>
        <w:tc>
          <w:tcPr>
            <w:tcW w:w="0" w:type="auto"/>
            <w:hideMark/>
          </w:tcPr>
          <w:p w14:paraId="1E403932" w14:textId="77777777" w:rsidR="00B50772" w:rsidRPr="000F534F" w:rsidRDefault="00B50772" w:rsidP="00B50772">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000000" w:themeColor="text1"/>
                <w:kern w:val="0"/>
                <w:sz w:val="24"/>
                <w:szCs w:val="24"/>
                <w:lang w:eastAsia="en-GB"/>
                <w14:ligatures w14:val="none"/>
              </w:rPr>
            </w:pPr>
            <w:r w:rsidRPr="000F534F">
              <w:rPr>
                <w:rFonts w:ascii="Open Sans" w:eastAsia="Times New Roman" w:hAnsi="Open Sans" w:cs="Open Sans"/>
                <w:color w:val="000000" w:themeColor="text1"/>
                <w:kern w:val="0"/>
                <w:sz w:val="24"/>
                <w:szCs w:val="24"/>
                <w:lang w:eastAsia="en-GB"/>
                <w14:ligatures w14:val="none"/>
              </w:rPr>
              <w:t>Policy Repository / Archive</w:t>
            </w:r>
          </w:p>
        </w:tc>
      </w:tr>
    </w:tbl>
    <w:p w14:paraId="1F52B498" w14:textId="77777777" w:rsidR="00192722" w:rsidRPr="000F534F" w:rsidRDefault="00192722" w:rsidP="00192722">
      <w:pPr>
        <w:rPr>
          <w:rFonts w:ascii="Open Sans" w:hAnsi="Open Sans" w:cs="Open Sans"/>
          <w:b/>
          <w:bCs/>
          <w:color w:val="000000" w:themeColor="text1"/>
          <w:sz w:val="24"/>
          <w:szCs w:val="24"/>
        </w:rPr>
      </w:pPr>
    </w:p>
    <w:sectPr w:rsidR="00192722" w:rsidRPr="000F534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EB095" w14:textId="77777777" w:rsidR="00920B4E" w:rsidRDefault="00920B4E" w:rsidP="00857CA2">
      <w:pPr>
        <w:spacing w:after="0" w:line="240" w:lineRule="auto"/>
      </w:pPr>
      <w:r>
        <w:separator/>
      </w:r>
    </w:p>
  </w:endnote>
  <w:endnote w:type="continuationSeparator" w:id="0">
    <w:p w14:paraId="617FFCE4" w14:textId="77777777" w:rsidR="00920B4E" w:rsidRDefault="00920B4E" w:rsidP="00857C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D2145" w14:textId="77777777" w:rsidR="00920B4E" w:rsidRDefault="00920B4E" w:rsidP="00857CA2">
      <w:pPr>
        <w:spacing w:after="0" w:line="240" w:lineRule="auto"/>
      </w:pPr>
      <w:r>
        <w:separator/>
      </w:r>
    </w:p>
  </w:footnote>
  <w:footnote w:type="continuationSeparator" w:id="0">
    <w:p w14:paraId="2C8890B1" w14:textId="77777777" w:rsidR="00920B4E" w:rsidRDefault="00920B4E" w:rsidP="00857C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370D"/>
    <w:multiLevelType w:val="multilevel"/>
    <w:tmpl w:val="7CC0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62DBF"/>
    <w:multiLevelType w:val="multilevel"/>
    <w:tmpl w:val="6064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A7A6D"/>
    <w:multiLevelType w:val="multilevel"/>
    <w:tmpl w:val="EB9C8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C16D9"/>
    <w:multiLevelType w:val="multilevel"/>
    <w:tmpl w:val="8B78F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D6C3E"/>
    <w:multiLevelType w:val="multilevel"/>
    <w:tmpl w:val="ACCEF3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A02C20"/>
    <w:multiLevelType w:val="multilevel"/>
    <w:tmpl w:val="23CEF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5D25B6"/>
    <w:multiLevelType w:val="multilevel"/>
    <w:tmpl w:val="C218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B755D2"/>
    <w:multiLevelType w:val="multilevel"/>
    <w:tmpl w:val="50D8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4B3403"/>
    <w:multiLevelType w:val="multilevel"/>
    <w:tmpl w:val="1012C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F64277"/>
    <w:multiLevelType w:val="multilevel"/>
    <w:tmpl w:val="41E0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587C54"/>
    <w:multiLevelType w:val="multilevel"/>
    <w:tmpl w:val="D50A7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EF182E"/>
    <w:multiLevelType w:val="multilevel"/>
    <w:tmpl w:val="BB1A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BC2C25"/>
    <w:multiLevelType w:val="multilevel"/>
    <w:tmpl w:val="9660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6F6ED3"/>
    <w:multiLevelType w:val="multilevel"/>
    <w:tmpl w:val="A2D6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A03939"/>
    <w:multiLevelType w:val="multilevel"/>
    <w:tmpl w:val="0F1C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DD173E"/>
    <w:multiLevelType w:val="multilevel"/>
    <w:tmpl w:val="913E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9C58EB"/>
    <w:multiLevelType w:val="multilevel"/>
    <w:tmpl w:val="066EF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243A4D"/>
    <w:multiLevelType w:val="multilevel"/>
    <w:tmpl w:val="C1E29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F84603"/>
    <w:multiLevelType w:val="multilevel"/>
    <w:tmpl w:val="316C4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17238C"/>
    <w:multiLevelType w:val="multilevel"/>
    <w:tmpl w:val="E93C5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D26951"/>
    <w:multiLevelType w:val="multilevel"/>
    <w:tmpl w:val="434AE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6F25E0"/>
    <w:multiLevelType w:val="multilevel"/>
    <w:tmpl w:val="7142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520860"/>
    <w:multiLevelType w:val="multilevel"/>
    <w:tmpl w:val="1B18D1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E32DFB"/>
    <w:multiLevelType w:val="multilevel"/>
    <w:tmpl w:val="5658C5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9F7273"/>
    <w:multiLevelType w:val="multilevel"/>
    <w:tmpl w:val="DF9AC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72180B"/>
    <w:multiLevelType w:val="multilevel"/>
    <w:tmpl w:val="3590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CD36B0"/>
    <w:multiLevelType w:val="multilevel"/>
    <w:tmpl w:val="98EAC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7C5621"/>
    <w:multiLevelType w:val="multilevel"/>
    <w:tmpl w:val="1548B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813002"/>
    <w:multiLevelType w:val="multilevel"/>
    <w:tmpl w:val="D0A4D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D55087"/>
    <w:multiLevelType w:val="multilevel"/>
    <w:tmpl w:val="0DCA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A96A51"/>
    <w:multiLevelType w:val="multilevel"/>
    <w:tmpl w:val="DE9A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B755ED"/>
    <w:multiLevelType w:val="multilevel"/>
    <w:tmpl w:val="56463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DC67A8"/>
    <w:multiLevelType w:val="multilevel"/>
    <w:tmpl w:val="ED823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375EB3"/>
    <w:multiLevelType w:val="multilevel"/>
    <w:tmpl w:val="74FE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D55D01"/>
    <w:multiLevelType w:val="multilevel"/>
    <w:tmpl w:val="71F66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E52817"/>
    <w:multiLevelType w:val="multilevel"/>
    <w:tmpl w:val="4CB88F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DCA7686"/>
    <w:multiLevelType w:val="multilevel"/>
    <w:tmpl w:val="7D466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EE64DB"/>
    <w:multiLevelType w:val="multilevel"/>
    <w:tmpl w:val="F200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E937B6"/>
    <w:multiLevelType w:val="multilevel"/>
    <w:tmpl w:val="DB10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4027FD"/>
    <w:multiLevelType w:val="multilevel"/>
    <w:tmpl w:val="A4921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1D4CAB"/>
    <w:multiLevelType w:val="multilevel"/>
    <w:tmpl w:val="EF566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FD58F4"/>
    <w:multiLevelType w:val="multilevel"/>
    <w:tmpl w:val="9842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254831"/>
    <w:multiLevelType w:val="multilevel"/>
    <w:tmpl w:val="6344A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320C43"/>
    <w:multiLevelType w:val="multilevel"/>
    <w:tmpl w:val="5336D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AC3F09"/>
    <w:multiLevelType w:val="multilevel"/>
    <w:tmpl w:val="E5E8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9C507C"/>
    <w:multiLevelType w:val="multilevel"/>
    <w:tmpl w:val="EB94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DF3864"/>
    <w:multiLevelType w:val="multilevel"/>
    <w:tmpl w:val="3D26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61519B"/>
    <w:multiLevelType w:val="multilevel"/>
    <w:tmpl w:val="C5E80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C0F7D6F"/>
    <w:multiLevelType w:val="multilevel"/>
    <w:tmpl w:val="A880C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035A74"/>
    <w:multiLevelType w:val="multilevel"/>
    <w:tmpl w:val="D750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332203"/>
    <w:multiLevelType w:val="multilevel"/>
    <w:tmpl w:val="27F68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E460C8"/>
    <w:multiLevelType w:val="multilevel"/>
    <w:tmpl w:val="60CA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4D1043"/>
    <w:multiLevelType w:val="multilevel"/>
    <w:tmpl w:val="FEC43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942D03"/>
    <w:multiLevelType w:val="multilevel"/>
    <w:tmpl w:val="1764C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2F3D34"/>
    <w:multiLevelType w:val="multilevel"/>
    <w:tmpl w:val="77D48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7761C9"/>
    <w:multiLevelType w:val="multilevel"/>
    <w:tmpl w:val="6842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1B60AE"/>
    <w:multiLevelType w:val="multilevel"/>
    <w:tmpl w:val="8B66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A9264B"/>
    <w:multiLevelType w:val="multilevel"/>
    <w:tmpl w:val="6E7E6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E10675"/>
    <w:multiLevelType w:val="multilevel"/>
    <w:tmpl w:val="BC34C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E479DA"/>
    <w:multiLevelType w:val="multilevel"/>
    <w:tmpl w:val="C0D2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63204A"/>
    <w:multiLevelType w:val="multilevel"/>
    <w:tmpl w:val="DF264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9C50AC"/>
    <w:multiLevelType w:val="multilevel"/>
    <w:tmpl w:val="55DA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422B8A"/>
    <w:multiLevelType w:val="multilevel"/>
    <w:tmpl w:val="F462D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943650F"/>
    <w:multiLevelType w:val="multilevel"/>
    <w:tmpl w:val="7A5E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93750B"/>
    <w:multiLevelType w:val="multilevel"/>
    <w:tmpl w:val="D88AC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9672886">
    <w:abstractNumId w:val="50"/>
  </w:num>
  <w:num w:numId="2" w16cid:durableId="2078898046">
    <w:abstractNumId w:val="12"/>
  </w:num>
  <w:num w:numId="3" w16cid:durableId="78715961">
    <w:abstractNumId w:val="59"/>
  </w:num>
  <w:num w:numId="4" w16cid:durableId="1307473666">
    <w:abstractNumId w:val="61"/>
  </w:num>
  <w:num w:numId="5" w16cid:durableId="412893982">
    <w:abstractNumId w:val="38"/>
  </w:num>
  <w:num w:numId="6" w16cid:durableId="612788924">
    <w:abstractNumId w:val="15"/>
  </w:num>
  <w:num w:numId="7" w16cid:durableId="150565439">
    <w:abstractNumId w:val="18"/>
  </w:num>
  <w:num w:numId="8" w16cid:durableId="1673920537">
    <w:abstractNumId w:val="24"/>
  </w:num>
  <w:num w:numId="9" w16cid:durableId="357239903">
    <w:abstractNumId w:val="58"/>
  </w:num>
  <w:num w:numId="10" w16cid:durableId="1948198563">
    <w:abstractNumId w:val="31"/>
  </w:num>
  <w:num w:numId="11" w16cid:durableId="1138692630">
    <w:abstractNumId w:val="64"/>
  </w:num>
  <w:num w:numId="12" w16cid:durableId="1846093135">
    <w:abstractNumId w:val="3"/>
  </w:num>
  <w:num w:numId="13" w16cid:durableId="2047676517">
    <w:abstractNumId w:val="63"/>
  </w:num>
  <w:num w:numId="14" w16cid:durableId="13920868">
    <w:abstractNumId w:val="9"/>
  </w:num>
  <w:num w:numId="15" w16cid:durableId="1472944162">
    <w:abstractNumId w:val="48"/>
  </w:num>
  <w:num w:numId="16" w16cid:durableId="1115102951">
    <w:abstractNumId w:val="44"/>
  </w:num>
  <w:num w:numId="17" w16cid:durableId="1122574580">
    <w:abstractNumId w:val="30"/>
  </w:num>
  <w:num w:numId="18" w16cid:durableId="2089840250">
    <w:abstractNumId w:val="46"/>
  </w:num>
  <w:num w:numId="19" w16cid:durableId="119999186">
    <w:abstractNumId w:val="0"/>
  </w:num>
  <w:num w:numId="20" w16cid:durableId="735739506">
    <w:abstractNumId w:val="41"/>
  </w:num>
  <w:num w:numId="21" w16cid:durableId="1996566408">
    <w:abstractNumId w:val="14"/>
  </w:num>
  <w:num w:numId="22" w16cid:durableId="1582838361">
    <w:abstractNumId w:val="21"/>
  </w:num>
  <w:num w:numId="23" w16cid:durableId="371461726">
    <w:abstractNumId w:val="25"/>
  </w:num>
  <w:num w:numId="24" w16cid:durableId="520440147">
    <w:abstractNumId w:val="49"/>
  </w:num>
  <w:num w:numId="25" w16cid:durableId="1076442495">
    <w:abstractNumId w:val="33"/>
  </w:num>
  <w:num w:numId="26" w16cid:durableId="517817332">
    <w:abstractNumId w:val="1"/>
  </w:num>
  <w:num w:numId="27" w16cid:durableId="1359159719">
    <w:abstractNumId w:val="13"/>
  </w:num>
  <w:num w:numId="28" w16cid:durableId="901603800">
    <w:abstractNumId w:val="2"/>
  </w:num>
  <w:num w:numId="29" w16cid:durableId="940067025">
    <w:abstractNumId w:val="53"/>
  </w:num>
  <w:num w:numId="30" w16cid:durableId="1474643727">
    <w:abstractNumId w:val="17"/>
  </w:num>
  <w:num w:numId="31" w16cid:durableId="443499763">
    <w:abstractNumId w:val="39"/>
  </w:num>
  <w:num w:numId="32" w16cid:durableId="2098791630">
    <w:abstractNumId w:val="51"/>
  </w:num>
  <w:num w:numId="33" w16cid:durableId="877357136">
    <w:abstractNumId w:val="62"/>
  </w:num>
  <w:num w:numId="34" w16cid:durableId="1904173968">
    <w:abstractNumId w:val="35"/>
  </w:num>
  <w:num w:numId="35" w16cid:durableId="225261976">
    <w:abstractNumId w:val="54"/>
  </w:num>
  <w:num w:numId="36" w16cid:durableId="984119709">
    <w:abstractNumId w:val="23"/>
  </w:num>
  <w:num w:numId="37" w16cid:durableId="667710040">
    <w:abstractNumId w:val="36"/>
  </w:num>
  <w:num w:numId="38" w16cid:durableId="204369757">
    <w:abstractNumId w:val="47"/>
  </w:num>
  <w:num w:numId="39" w16cid:durableId="373846467">
    <w:abstractNumId w:val="8"/>
  </w:num>
  <w:num w:numId="40" w16cid:durableId="387337349">
    <w:abstractNumId w:val="5"/>
  </w:num>
  <w:num w:numId="41" w16cid:durableId="1354460552">
    <w:abstractNumId w:val="27"/>
  </w:num>
  <w:num w:numId="42" w16cid:durableId="564875994">
    <w:abstractNumId w:val="29"/>
  </w:num>
  <w:num w:numId="43" w16cid:durableId="1824007205">
    <w:abstractNumId w:val="22"/>
  </w:num>
  <w:num w:numId="44" w16cid:durableId="1642685571">
    <w:abstractNumId w:val="57"/>
  </w:num>
  <w:num w:numId="45" w16cid:durableId="140772496">
    <w:abstractNumId w:val="40"/>
  </w:num>
  <w:num w:numId="46" w16cid:durableId="1587692192">
    <w:abstractNumId w:val="20"/>
  </w:num>
  <w:num w:numId="47" w16cid:durableId="536430560">
    <w:abstractNumId w:val="19"/>
  </w:num>
  <w:num w:numId="48" w16cid:durableId="138156502">
    <w:abstractNumId w:val="45"/>
  </w:num>
  <w:num w:numId="49" w16cid:durableId="10110666">
    <w:abstractNumId w:val="37"/>
  </w:num>
  <w:num w:numId="50" w16cid:durableId="1769277253">
    <w:abstractNumId w:val="56"/>
  </w:num>
  <w:num w:numId="51" w16cid:durableId="384644883">
    <w:abstractNumId w:val="10"/>
  </w:num>
  <w:num w:numId="52" w16cid:durableId="441267224">
    <w:abstractNumId w:val="7"/>
  </w:num>
  <w:num w:numId="53" w16cid:durableId="1808815982">
    <w:abstractNumId w:val="26"/>
  </w:num>
  <w:num w:numId="54" w16cid:durableId="1662923989">
    <w:abstractNumId w:val="60"/>
  </w:num>
  <w:num w:numId="55" w16cid:durableId="694962417">
    <w:abstractNumId w:val="11"/>
  </w:num>
  <w:num w:numId="56" w16cid:durableId="1389067118">
    <w:abstractNumId w:val="6"/>
  </w:num>
  <w:num w:numId="57" w16cid:durableId="1000818464">
    <w:abstractNumId w:val="32"/>
  </w:num>
  <w:num w:numId="58" w16cid:durableId="403838545">
    <w:abstractNumId w:val="42"/>
  </w:num>
  <w:num w:numId="59" w16cid:durableId="1286615685">
    <w:abstractNumId w:val="55"/>
  </w:num>
  <w:num w:numId="60" w16cid:durableId="2017924644">
    <w:abstractNumId w:val="34"/>
  </w:num>
  <w:num w:numId="61" w16cid:durableId="1519614175">
    <w:abstractNumId w:val="16"/>
  </w:num>
  <w:num w:numId="62" w16cid:durableId="253824146">
    <w:abstractNumId w:val="43"/>
  </w:num>
  <w:num w:numId="63" w16cid:durableId="577251405">
    <w:abstractNumId w:val="52"/>
  </w:num>
  <w:num w:numId="64" w16cid:durableId="199710496">
    <w:abstractNumId w:val="28"/>
  </w:num>
  <w:num w:numId="65" w16cid:durableId="1630354336">
    <w:abstractNumId w:val="4"/>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321"/>
    <w:rsid w:val="000309C5"/>
    <w:rsid w:val="000F534F"/>
    <w:rsid w:val="00192722"/>
    <w:rsid w:val="001E6F60"/>
    <w:rsid w:val="002A1167"/>
    <w:rsid w:val="002C1893"/>
    <w:rsid w:val="003E6EC8"/>
    <w:rsid w:val="004811C8"/>
    <w:rsid w:val="004E3DE3"/>
    <w:rsid w:val="00572695"/>
    <w:rsid w:val="00582321"/>
    <w:rsid w:val="00601D17"/>
    <w:rsid w:val="006510B3"/>
    <w:rsid w:val="00687C39"/>
    <w:rsid w:val="007D429C"/>
    <w:rsid w:val="00807A3B"/>
    <w:rsid w:val="00857CA2"/>
    <w:rsid w:val="00881644"/>
    <w:rsid w:val="008913B8"/>
    <w:rsid w:val="008A523F"/>
    <w:rsid w:val="00920B4E"/>
    <w:rsid w:val="0098080D"/>
    <w:rsid w:val="00982F7D"/>
    <w:rsid w:val="009F4A8E"/>
    <w:rsid w:val="00A94604"/>
    <w:rsid w:val="00B50772"/>
    <w:rsid w:val="00B72AF5"/>
    <w:rsid w:val="00BC091E"/>
    <w:rsid w:val="00C30917"/>
    <w:rsid w:val="00D904A2"/>
    <w:rsid w:val="00DF0CAE"/>
    <w:rsid w:val="00E40024"/>
    <w:rsid w:val="00EE40A8"/>
    <w:rsid w:val="00F450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08085"/>
  <w15:chartTrackingRefBased/>
  <w15:docId w15:val="{87E7C878-5F31-4643-96EE-63B8AF094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3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23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23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23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23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23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3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3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3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3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23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23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23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23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23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3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3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321"/>
    <w:rPr>
      <w:rFonts w:eastAsiaTheme="majorEastAsia" w:cstheme="majorBidi"/>
      <w:color w:val="272727" w:themeColor="text1" w:themeTint="D8"/>
    </w:rPr>
  </w:style>
  <w:style w:type="paragraph" w:styleId="Title">
    <w:name w:val="Title"/>
    <w:basedOn w:val="Normal"/>
    <w:next w:val="Normal"/>
    <w:link w:val="TitleChar"/>
    <w:uiPriority w:val="10"/>
    <w:qFormat/>
    <w:rsid w:val="005823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3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3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3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321"/>
    <w:pPr>
      <w:spacing w:before="160"/>
      <w:jc w:val="center"/>
    </w:pPr>
    <w:rPr>
      <w:i/>
      <w:iCs/>
      <w:color w:val="404040" w:themeColor="text1" w:themeTint="BF"/>
    </w:rPr>
  </w:style>
  <w:style w:type="character" w:customStyle="1" w:styleId="QuoteChar">
    <w:name w:val="Quote Char"/>
    <w:basedOn w:val="DefaultParagraphFont"/>
    <w:link w:val="Quote"/>
    <w:uiPriority w:val="29"/>
    <w:rsid w:val="00582321"/>
    <w:rPr>
      <w:i/>
      <w:iCs/>
      <w:color w:val="404040" w:themeColor="text1" w:themeTint="BF"/>
    </w:rPr>
  </w:style>
  <w:style w:type="paragraph" w:styleId="ListParagraph">
    <w:name w:val="List Paragraph"/>
    <w:basedOn w:val="Normal"/>
    <w:uiPriority w:val="34"/>
    <w:qFormat/>
    <w:rsid w:val="00582321"/>
    <w:pPr>
      <w:ind w:left="720"/>
      <w:contextualSpacing/>
    </w:pPr>
  </w:style>
  <w:style w:type="character" w:styleId="IntenseEmphasis">
    <w:name w:val="Intense Emphasis"/>
    <w:basedOn w:val="DefaultParagraphFont"/>
    <w:uiPriority w:val="21"/>
    <w:qFormat/>
    <w:rsid w:val="00582321"/>
    <w:rPr>
      <w:i/>
      <w:iCs/>
      <w:color w:val="0F4761" w:themeColor="accent1" w:themeShade="BF"/>
    </w:rPr>
  </w:style>
  <w:style w:type="paragraph" w:styleId="IntenseQuote">
    <w:name w:val="Intense Quote"/>
    <w:basedOn w:val="Normal"/>
    <w:next w:val="Normal"/>
    <w:link w:val="IntenseQuoteChar"/>
    <w:uiPriority w:val="30"/>
    <w:qFormat/>
    <w:rsid w:val="005823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2321"/>
    <w:rPr>
      <w:i/>
      <w:iCs/>
      <w:color w:val="0F4761" w:themeColor="accent1" w:themeShade="BF"/>
    </w:rPr>
  </w:style>
  <w:style w:type="character" w:styleId="IntenseReference">
    <w:name w:val="Intense Reference"/>
    <w:basedOn w:val="DefaultParagraphFont"/>
    <w:uiPriority w:val="32"/>
    <w:qFormat/>
    <w:rsid w:val="00582321"/>
    <w:rPr>
      <w:b/>
      <w:bCs/>
      <w:smallCaps/>
      <w:color w:val="0F4761" w:themeColor="accent1" w:themeShade="BF"/>
      <w:spacing w:val="5"/>
    </w:rPr>
  </w:style>
  <w:style w:type="table" w:styleId="GridTable5Dark-Accent1">
    <w:name w:val="Grid Table 5 Dark Accent 1"/>
    <w:basedOn w:val="TableNormal"/>
    <w:uiPriority w:val="50"/>
    <w:rsid w:val="00A9460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TOC1">
    <w:name w:val="toc 1"/>
    <w:basedOn w:val="Normal"/>
    <w:next w:val="Normal"/>
    <w:autoRedefine/>
    <w:uiPriority w:val="39"/>
    <w:unhideWhenUsed/>
    <w:rsid w:val="00C30917"/>
    <w:pPr>
      <w:spacing w:before="120" w:after="120"/>
    </w:pPr>
    <w:rPr>
      <w:b/>
      <w:bCs/>
      <w:caps/>
      <w:sz w:val="20"/>
      <w:szCs w:val="20"/>
    </w:rPr>
  </w:style>
  <w:style w:type="paragraph" w:styleId="TOC3">
    <w:name w:val="toc 3"/>
    <w:basedOn w:val="Normal"/>
    <w:next w:val="Normal"/>
    <w:autoRedefine/>
    <w:uiPriority w:val="39"/>
    <w:unhideWhenUsed/>
    <w:rsid w:val="00C30917"/>
    <w:pPr>
      <w:spacing w:after="0"/>
      <w:ind w:left="440"/>
    </w:pPr>
    <w:rPr>
      <w:i/>
      <w:iCs/>
      <w:sz w:val="20"/>
      <w:szCs w:val="20"/>
    </w:rPr>
  </w:style>
  <w:style w:type="character" w:styleId="Hyperlink">
    <w:name w:val="Hyperlink"/>
    <w:basedOn w:val="DefaultParagraphFont"/>
    <w:uiPriority w:val="99"/>
    <w:unhideWhenUsed/>
    <w:rsid w:val="00C30917"/>
    <w:rPr>
      <w:color w:val="467886" w:themeColor="hyperlink"/>
      <w:u w:val="single"/>
    </w:rPr>
  </w:style>
  <w:style w:type="paragraph" w:styleId="TOC2">
    <w:name w:val="toc 2"/>
    <w:basedOn w:val="Normal"/>
    <w:next w:val="Normal"/>
    <w:autoRedefine/>
    <w:uiPriority w:val="39"/>
    <w:unhideWhenUsed/>
    <w:rsid w:val="00C30917"/>
    <w:pPr>
      <w:spacing w:after="0"/>
      <w:ind w:left="220"/>
    </w:pPr>
    <w:rPr>
      <w:smallCaps/>
      <w:sz w:val="20"/>
      <w:szCs w:val="20"/>
    </w:rPr>
  </w:style>
  <w:style w:type="paragraph" w:styleId="TOC4">
    <w:name w:val="toc 4"/>
    <w:basedOn w:val="Normal"/>
    <w:next w:val="Normal"/>
    <w:autoRedefine/>
    <w:uiPriority w:val="39"/>
    <w:unhideWhenUsed/>
    <w:rsid w:val="00C30917"/>
    <w:pPr>
      <w:spacing w:after="0"/>
      <w:ind w:left="660"/>
    </w:pPr>
    <w:rPr>
      <w:sz w:val="18"/>
      <w:szCs w:val="18"/>
    </w:rPr>
  </w:style>
  <w:style w:type="paragraph" w:styleId="TOC5">
    <w:name w:val="toc 5"/>
    <w:basedOn w:val="Normal"/>
    <w:next w:val="Normal"/>
    <w:autoRedefine/>
    <w:uiPriority w:val="39"/>
    <w:unhideWhenUsed/>
    <w:rsid w:val="00C30917"/>
    <w:pPr>
      <w:spacing w:after="0"/>
      <w:ind w:left="880"/>
    </w:pPr>
    <w:rPr>
      <w:sz w:val="18"/>
      <w:szCs w:val="18"/>
    </w:rPr>
  </w:style>
  <w:style w:type="paragraph" w:styleId="TOC6">
    <w:name w:val="toc 6"/>
    <w:basedOn w:val="Normal"/>
    <w:next w:val="Normal"/>
    <w:autoRedefine/>
    <w:uiPriority w:val="39"/>
    <w:unhideWhenUsed/>
    <w:rsid w:val="00C30917"/>
    <w:pPr>
      <w:spacing w:after="0"/>
      <w:ind w:left="1100"/>
    </w:pPr>
    <w:rPr>
      <w:sz w:val="18"/>
      <w:szCs w:val="18"/>
    </w:rPr>
  </w:style>
  <w:style w:type="paragraph" w:styleId="TOC7">
    <w:name w:val="toc 7"/>
    <w:basedOn w:val="Normal"/>
    <w:next w:val="Normal"/>
    <w:autoRedefine/>
    <w:uiPriority w:val="39"/>
    <w:unhideWhenUsed/>
    <w:rsid w:val="00C30917"/>
    <w:pPr>
      <w:spacing w:after="0"/>
      <w:ind w:left="1320"/>
    </w:pPr>
    <w:rPr>
      <w:sz w:val="18"/>
      <w:szCs w:val="18"/>
    </w:rPr>
  </w:style>
  <w:style w:type="paragraph" w:styleId="TOC8">
    <w:name w:val="toc 8"/>
    <w:basedOn w:val="Normal"/>
    <w:next w:val="Normal"/>
    <w:autoRedefine/>
    <w:uiPriority w:val="39"/>
    <w:unhideWhenUsed/>
    <w:rsid w:val="00C30917"/>
    <w:pPr>
      <w:spacing w:after="0"/>
      <w:ind w:left="1540"/>
    </w:pPr>
    <w:rPr>
      <w:sz w:val="18"/>
      <w:szCs w:val="18"/>
    </w:rPr>
  </w:style>
  <w:style w:type="paragraph" w:styleId="TOC9">
    <w:name w:val="toc 9"/>
    <w:basedOn w:val="Normal"/>
    <w:next w:val="Normal"/>
    <w:autoRedefine/>
    <w:uiPriority w:val="39"/>
    <w:unhideWhenUsed/>
    <w:rsid w:val="00C30917"/>
    <w:pPr>
      <w:spacing w:after="0"/>
      <w:ind w:left="1760"/>
    </w:pPr>
    <w:rPr>
      <w:sz w:val="18"/>
      <w:szCs w:val="18"/>
    </w:rPr>
  </w:style>
  <w:style w:type="paragraph" w:styleId="Header">
    <w:name w:val="header"/>
    <w:basedOn w:val="Normal"/>
    <w:link w:val="HeaderChar"/>
    <w:uiPriority w:val="99"/>
    <w:unhideWhenUsed/>
    <w:rsid w:val="00857C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7CA2"/>
  </w:style>
  <w:style w:type="paragraph" w:styleId="Footer">
    <w:name w:val="footer"/>
    <w:basedOn w:val="Normal"/>
    <w:link w:val="FooterChar"/>
    <w:uiPriority w:val="99"/>
    <w:unhideWhenUsed/>
    <w:rsid w:val="00857C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7C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970456">
      <w:bodyDiv w:val="1"/>
      <w:marLeft w:val="0"/>
      <w:marRight w:val="0"/>
      <w:marTop w:val="0"/>
      <w:marBottom w:val="0"/>
      <w:divBdr>
        <w:top w:val="none" w:sz="0" w:space="0" w:color="auto"/>
        <w:left w:val="none" w:sz="0" w:space="0" w:color="auto"/>
        <w:bottom w:val="none" w:sz="0" w:space="0" w:color="auto"/>
        <w:right w:val="none" w:sz="0" w:space="0" w:color="auto"/>
      </w:divBdr>
    </w:div>
    <w:div w:id="215119767">
      <w:bodyDiv w:val="1"/>
      <w:marLeft w:val="0"/>
      <w:marRight w:val="0"/>
      <w:marTop w:val="0"/>
      <w:marBottom w:val="0"/>
      <w:divBdr>
        <w:top w:val="none" w:sz="0" w:space="0" w:color="auto"/>
        <w:left w:val="none" w:sz="0" w:space="0" w:color="auto"/>
        <w:bottom w:val="none" w:sz="0" w:space="0" w:color="auto"/>
        <w:right w:val="none" w:sz="0" w:space="0" w:color="auto"/>
      </w:divBdr>
    </w:div>
    <w:div w:id="292176747">
      <w:bodyDiv w:val="1"/>
      <w:marLeft w:val="0"/>
      <w:marRight w:val="0"/>
      <w:marTop w:val="0"/>
      <w:marBottom w:val="0"/>
      <w:divBdr>
        <w:top w:val="none" w:sz="0" w:space="0" w:color="auto"/>
        <w:left w:val="none" w:sz="0" w:space="0" w:color="auto"/>
        <w:bottom w:val="none" w:sz="0" w:space="0" w:color="auto"/>
        <w:right w:val="none" w:sz="0" w:space="0" w:color="auto"/>
      </w:divBdr>
    </w:div>
    <w:div w:id="421754794">
      <w:bodyDiv w:val="1"/>
      <w:marLeft w:val="0"/>
      <w:marRight w:val="0"/>
      <w:marTop w:val="0"/>
      <w:marBottom w:val="0"/>
      <w:divBdr>
        <w:top w:val="none" w:sz="0" w:space="0" w:color="auto"/>
        <w:left w:val="none" w:sz="0" w:space="0" w:color="auto"/>
        <w:bottom w:val="none" w:sz="0" w:space="0" w:color="auto"/>
        <w:right w:val="none" w:sz="0" w:space="0" w:color="auto"/>
      </w:divBdr>
    </w:div>
    <w:div w:id="447939833">
      <w:bodyDiv w:val="1"/>
      <w:marLeft w:val="0"/>
      <w:marRight w:val="0"/>
      <w:marTop w:val="0"/>
      <w:marBottom w:val="0"/>
      <w:divBdr>
        <w:top w:val="none" w:sz="0" w:space="0" w:color="auto"/>
        <w:left w:val="none" w:sz="0" w:space="0" w:color="auto"/>
        <w:bottom w:val="none" w:sz="0" w:space="0" w:color="auto"/>
        <w:right w:val="none" w:sz="0" w:space="0" w:color="auto"/>
      </w:divBdr>
    </w:div>
    <w:div w:id="710809935">
      <w:bodyDiv w:val="1"/>
      <w:marLeft w:val="0"/>
      <w:marRight w:val="0"/>
      <w:marTop w:val="0"/>
      <w:marBottom w:val="0"/>
      <w:divBdr>
        <w:top w:val="none" w:sz="0" w:space="0" w:color="auto"/>
        <w:left w:val="none" w:sz="0" w:space="0" w:color="auto"/>
        <w:bottom w:val="none" w:sz="0" w:space="0" w:color="auto"/>
        <w:right w:val="none" w:sz="0" w:space="0" w:color="auto"/>
      </w:divBdr>
    </w:div>
    <w:div w:id="792942966">
      <w:bodyDiv w:val="1"/>
      <w:marLeft w:val="0"/>
      <w:marRight w:val="0"/>
      <w:marTop w:val="0"/>
      <w:marBottom w:val="0"/>
      <w:divBdr>
        <w:top w:val="none" w:sz="0" w:space="0" w:color="auto"/>
        <w:left w:val="none" w:sz="0" w:space="0" w:color="auto"/>
        <w:bottom w:val="none" w:sz="0" w:space="0" w:color="auto"/>
        <w:right w:val="none" w:sz="0" w:space="0" w:color="auto"/>
      </w:divBdr>
    </w:div>
    <w:div w:id="1130586112">
      <w:bodyDiv w:val="1"/>
      <w:marLeft w:val="0"/>
      <w:marRight w:val="0"/>
      <w:marTop w:val="0"/>
      <w:marBottom w:val="0"/>
      <w:divBdr>
        <w:top w:val="none" w:sz="0" w:space="0" w:color="auto"/>
        <w:left w:val="none" w:sz="0" w:space="0" w:color="auto"/>
        <w:bottom w:val="none" w:sz="0" w:space="0" w:color="auto"/>
        <w:right w:val="none" w:sz="0" w:space="0" w:color="auto"/>
      </w:divBdr>
    </w:div>
    <w:div w:id="1191383582">
      <w:bodyDiv w:val="1"/>
      <w:marLeft w:val="0"/>
      <w:marRight w:val="0"/>
      <w:marTop w:val="0"/>
      <w:marBottom w:val="0"/>
      <w:divBdr>
        <w:top w:val="none" w:sz="0" w:space="0" w:color="auto"/>
        <w:left w:val="none" w:sz="0" w:space="0" w:color="auto"/>
        <w:bottom w:val="none" w:sz="0" w:space="0" w:color="auto"/>
        <w:right w:val="none" w:sz="0" w:space="0" w:color="auto"/>
      </w:divBdr>
    </w:div>
    <w:div w:id="1310283671">
      <w:bodyDiv w:val="1"/>
      <w:marLeft w:val="0"/>
      <w:marRight w:val="0"/>
      <w:marTop w:val="0"/>
      <w:marBottom w:val="0"/>
      <w:divBdr>
        <w:top w:val="none" w:sz="0" w:space="0" w:color="auto"/>
        <w:left w:val="none" w:sz="0" w:space="0" w:color="auto"/>
        <w:bottom w:val="none" w:sz="0" w:space="0" w:color="auto"/>
        <w:right w:val="none" w:sz="0" w:space="0" w:color="auto"/>
      </w:divBdr>
    </w:div>
    <w:div w:id="1453136327">
      <w:bodyDiv w:val="1"/>
      <w:marLeft w:val="0"/>
      <w:marRight w:val="0"/>
      <w:marTop w:val="0"/>
      <w:marBottom w:val="0"/>
      <w:divBdr>
        <w:top w:val="none" w:sz="0" w:space="0" w:color="auto"/>
        <w:left w:val="none" w:sz="0" w:space="0" w:color="auto"/>
        <w:bottom w:val="none" w:sz="0" w:space="0" w:color="auto"/>
        <w:right w:val="none" w:sz="0" w:space="0" w:color="auto"/>
      </w:divBdr>
    </w:div>
    <w:div w:id="1678800272">
      <w:bodyDiv w:val="1"/>
      <w:marLeft w:val="0"/>
      <w:marRight w:val="0"/>
      <w:marTop w:val="0"/>
      <w:marBottom w:val="0"/>
      <w:divBdr>
        <w:top w:val="none" w:sz="0" w:space="0" w:color="auto"/>
        <w:left w:val="none" w:sz="0" w:space="0" w:color="auto"/>
        <w:bottom w:val="none" w:sz="0" w:space="0" w:color="auto"/>
        <w:right w:val="none" w:sz="0" w:space="0" w:color="auto"/>
      </w:divBdr>
    </w:div>
    <w:div w:id="1823352591">
      <w:bodyDiv w:val="1"/>
      <w:marLeft w:val="0"/>
      <w:marRight w:val="0"/>
      <w:marTop w:val="0"/>
      <w:marBottom w:val="0"/>
      <w:divBdr>
        <w:top w:val="none" w:sz="0" w:space="0" w:color="auto"/>
        <w:left w:val="none" w:sz="0" w:space="0" w:color="auto"/>
        <w:bottom w:val="none" w:sz="0" w:space="0" w:color="auto"/>
        <w:right w:val="none" w:sz="0" w:space="0" w:color="auto"/>
      </w:divBdr>
    </w:div>
    <w:div w:id="1829780601">
      <w:bodyDiv w:val="1"/>
      <w:marLeft w:val="0"/>
      <w:marRight w:val="0"/>
      <w:marTop w:val="0"/>
      <w:marBottom w:val="0"/>
      <w:divBdr>
        <w:top w:val="none" w:sz="0" w:space="0" w:color="auto"/>
        <w:left w:val="none" w:sz="0" w:space="0" w:color="auto"/>
        <w:bottom w:val="none" w:sz="0" w:space="0" w:color="auto"/>
        <w:right w:val="none" w:sz="0" w:space="0" w:color="auto"/>
      </w:divBdr>
    </w:div>
    <w:div w:id="2026010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8494</Words>
  <Characters>48420</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FManu (FYM)</dc:creator>
  <cp:keywords/>
  <dc:description/>
  <cp:lastModifiedBy>FManu (FYM)</cp:lastModifiedBy>
  <cp:revision>4</cp:revision>
  <cp:lastPrinted>2025-08-09T17:19:00Z</cp:lastPrinted>
  <dcterms:created xsi:type="dcterms:W3CDTF">2025-08-09T17:19:00Z</dcterms:created>
  <dcterms:modified xsi:type="dcterms:W3CDTF">2025-08-09T17:19:00Z</dcterms:modified>
</cp:coreProperties>
</file>