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842" w:rsidRDefault="00C44842" w:rsidP="00C44842">
      <w:pPr>
        <w:jc w:val="center"/>
        <w:rPr>
          <w:rFonts w:ascii="Algerian" w:hAnsi="Algerian"/>
          <w:sz w:val="48"/>
          <w:szCs w:val="48"/>
        </w:rPr>
      </w:pPr>
    </w:p>
    <w:p w:rsidR="00C44842" w:rsidRDefault="00C44842" w:rsidP="00C44842">
      <w:pPr>
        <w:jc w:val="center"/>
        <w:rPr>
          <w:rFonts w:ascii="Algerian" w:hAnsi="Algerian"/>
          <w:sz w:val="40"/>
          <w:szCs w:val="40"/>
        </w:rPr>
      </w:pPr>
      <w:r w:rsidRPr="00C44842">
        <w:rPr>
          <w:rFonts w:ascii="Algerian" w:hAnsi="Algerian"/>
          <w:sz w:val="48"/>
          <w:szCs w:val="48"/>
        </w:rPr>
        <w:t>Instituto tecnológico vida nueva</w:t>
      </w:r>
    </w:p>
    <w:p w:rsidR="00C44842" w:rsidRPr="00C44842" w:rsidRDefault="00C44842" w:rsidP="00C44842">
      <w:pPr>
        <w:jc w:val="center"/>
        <w:rPr>
          <w:rFonts w:ascii="Algerian" w:hAnsi="Algerian"/>
          <w:sz w:val="40"/>
          <w:szCs w:val="40"/>
        </w:rPr>
      </w:pPr>
    </w:p>
    <w:p w:rsidR="00EC2518" w:rsidRDefault="00EC2518" w:rsidP="00C44842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Trabajo grupal</w:t>
      </w:r>
    </w:p>
    <w:p w:rsidR="00C44842" w:rsidRPr="00C44842" w:rsidRDefault="00C44842" w:rsidP="00C44842">
      <w:pPr>
        <w:jc w:val="center"/>
        <w:rPr>
          <w:rFonts w:ascii="Algerian" w:hAnsi="Algerian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rFonts w:ascii="Algerian" w:hAnsi="Algerian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ADMINISTRACION DE CENTROS DE COMPUTO</w:t>
      </w:r>
    </w:p>
    <w:p w:rsidR="00C44842" w:rsidRPr="00C44842" w:rsidRDefault="00C44842" w:rsidP="00C44842">
      <w:pPr>
        <w:jc w:val="center"/>
        <w:rPr>
          <w:rFonts w:ascii="Algerian" w:hAnsi="Algerian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4842" w:rsidRPr="00C44842" w:rsidRDefault="00C44842" w:rsidP="00C44842">
      <w:pPr>
        <w:jc w:val="center"/>
        <w:rPr>
          <w:rFonts w:ascii="Algerian" w:hAnsi="Algerian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rFonts w:ascii="Algerian" w:hAnsi="Algerian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19191</w:t>
      </w:r>
    </w:p>
    <w:p w:rsidR="00C44842" w:rsidRPr="00C44842" w:rsidRDefault="00C44842" w:rsidP="00C44842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Integrantes:</w:t>
      </w:r>
    </w:p>
    <w:p w:rsidR="00C44842" w:rsidRPr="00C44842" w:rsidRDefault="00C44842" w:rsidP="00C44842">
      <w:pPr>
        <w:pStyle w:val="Prrafodelista"/>
        <w:numPr>
          <w:ilvl w:val="0"/>
          <w:numId w:val="6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Fredy Guayasamin</w:t>
      </w:r>
    </w:p>
    <w:p w:rsidR="00C44842" w:rsidRPr="00C44842" w:rsidRDefault="00C44842" w:rsidP="00C44842">
      <w:pPr>
        <w:pStyle w:val="Prrafodelista"/>
        <w:numPr>
          <w:ilvl w:val="0"/>
          <w:numId w:val="6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Jessica Toalomobo</w:t>
      </w:r>
    </w:p>
    <w:p w:rsidR="00C44842" w:rsidRPr="00C44842" w:rsidRDefault="00C44842" w:rsidP="00C44842">
      <w:pPr>
        <w:pStyle w:val="Prrafodelista"/>
        <w:numPr>
          <w:ilvl w:val="0"/>
          <w:numId w:val="6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 Espinoza</w:t>
      </w:r>
    </w:p>
    <w:p w:rsidR="00C44842" w:rsidRPr="00C44842" w:rsidRDefault="00C44842" w:rsidP="00C44842">
      <w:pPr>
        <w:pStyle w:val="Prrafodelista"/>
        <w:numPr>
          <w:ilvl w:val="0"/>
          <w:numId w:val="6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Erick Eras</w:t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EPECIFICACION DE CARGOS Y FUNCIONES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lastRenderedPageBreak/>
        <w:t xml:space="preserve">Gerente de TICs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Encargado de la planeación, organización, control y ejecución de los objetivos de informática y de sistemas, además debe suplir las necesidades de tecnologías informáticas dentro de la organización, proponer políticas y estrategias que permitan el buen manejo de la información financiera de la empresa.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sz w:val="20"/>
          <w:szCs w:val="20"/>
          <w:lang w:eastAsia="es-ES"/>
        </w:rPr>
        <w:t>Sus principales funciones son:</w:t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sz w:val="20"/>
          <w:szCs w:val="20"/>
          <w:lang w:eastAsia="es-ES"/>
        </w:rPr>
        <w:t>Gerenciamiento del Proyecto, incluyendo los grupos de procesos y las nueve áreas del conocimiento definidas por PMI: Alcance, Costo, Tiempos, Calidad, Integración, Riesgos, Comunicaciones, RRHH y Compras.</w:t>
      </w:r>
    </w:p>
    <w:p w:rsidR="007238F1" w:rsidRPr="007238F1" w:rsidRDefault="007238F1" w:rsidP="0072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sz w:val="20"/>
          <w:szCs w:val="20"/>
          <w:lang w:eastAsia="es-ES"/>
        </w:rPr>
        <w:t>Proponer y participar en el diseño de las soluciones asociadas a los requerimientos.</w:t>
      </w:r>
    </w:p>
    <w:p w:rsidR="007238F1" w:rsidRPr="007238F1" w:rsidRDefault="007238F1" w:rsidP="0072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sz w:val="20"/>
          <w:szCs w:val="20"/>
          <w:lang w:eastAsia="es-ES"/>
        </w:rPr>
        <w:t>Detectar necesidades de capacitación del equipo del proyecto para lograr una formación adecuada, alineada a las necesidades del proyecto y al desarrollo profesional de los colaboradores.</w:t>
      </w:r>
    </w:p>
    <w:p w:rsidR="007238F1" w:rsidRPr="007238F1" w:rsidRDefault="007238F1" w:rsidP="0072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sz w:val="20"/>
          <w:szCs w:val="20"/>
          <w:lang w:eastAsia="es-ES"/>
        </w:rPr>
        <w:t>Delegar adecuadamente tareas del proyecto para cumplir el mismo en tiempo y forma.</w:t>
      </w:r>
    </w:p>
    <w:p w:rsidR="007238F1" w:rsidRPr="007238F1" w:rsidRDefault="007238F1" w:rsidP="0072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sz w:val="20"/>
          <w:szCs w:val="20"/>
          <w:lang w:eastAsia="es-ES"/>
        </w:rPr>
        <w:t>Coordinar con el grupo de trabajo la elaboración de dichos proyectos (Con avaluó y aprobación del Gerente general y sus directivos).</w:t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Jefe de Desarrollo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Persona encargada de coordinar, y dar un buen seguimiento a la construcción de los proyecto.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Analista-Diseñador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Debe estar capacitado para analizar, diseñar, programar, implementar y realizar mantenimiento a las aplicaciones requeridas por la empresa.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Programador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Un individuo autodidacta, inquieto y sumamente inteligente que busca lo que necesita y lo adopta a sus necesidades, trata (fervientemente) de mantenerse actualizado con las nuevas tecnologías. Debe estar capacitado para analizar, diseñar, programar, implementar y realizar mantenimiento a las aplicaciones requeridas por la empresa Unicaldas.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Jefe de Mantenimiento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Persona encargada de gestionar el mantenimiento correctivo y preventivo de los equipos de computación y redes en la organización.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Técnico en Redes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Encargado del mantenimiento de la intranet de la empresa.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Técnico en Redes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Persona encargada del mantenimiento hardware a los equipos de cómputo, impresoras, fax, etc.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Técnico Mantenimiento Hardware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Encargado del mantenimiento de la intranet de la empresa.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Analista Tester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Persona encargado del mantenimiento correctivo y preventivo de los módulos.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Jefe de Infraestructura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 xml:space="preserve">Es el encargado de la seguridad informática, redes y bases de datos, la empresa necesita una cohesión firme y segura en cada uno de los campos que influencia el área de sistemas, la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lastRenderedPageBreak/>
        <w:t>unificación de cada uno de los departamentos en el uso de todos los componentes tecnológicos disponibles para la empresa.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Administrador de Seguridad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Persona encargada de la seguridad, confidencialidad de la información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D42E73" w:rsidRPr="00C44842" w:rsidRDefault="007238F1" w:rsidP="00C4484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7238F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Administrador de Bases de la Datos (DBA)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 xml:space="preserve">El Administrador de la Base de Datos o DBA (DataBase </w:t>
      </w:r>
      <w:r w:rsidR="00DE7270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t>Administrator) es el responsable de la Planificación, Diseño de la Arquitectura, Control y Administración de la Base de Datos de la organización</w:t>
      </w:r>
      <w:r w:rsidR="002135C0">
        <w:rPr>
          <w:rFonts w:ascii="Arial" w:eastAsia="Times New Roman" w:hAnsi="Arial" w:cs="Arial"/>
          <w:sz w:val="20"/>
          <w:szCs w:val="20"/>
          <w:lang w:eastAsia="es-ES"/>
        </w:rPr>
        <w:t>.</w:t>
      </w:r>
    </w:p>
    <w:p w:rsidR="00D42E73" w:rsidRDefault="00D42E73" w:rsidP="007238F1"/>
    <w:p w:rsidR="00136EB2" w:rsidRDefault="00EE5E72" w:rsidP="007238F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3061335"/>
            <wp:effectExtent l="0" t="0" r="0" b="571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grama departamento de T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136E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ANALISIS DE RIESGOS DE LAS TICS</w:t>
      </w:r>
    </w:p>
    <w:p w:rsidR="00136EB2" w:rsidRDefault="00136EB2" w:rsidP="00136EB2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00040" cy="3150235"/>
            <wp:effectExtent l="19050" t="0" r="2921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  <w:bookmarkStart w:id="0" w:name="_GoBack"/>
      <w:bookmarkEnd w:id="0"/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136EB2" w:rsidRDefault="00136EB2" w:rsidP="007238F1">
      <w:pPr>
        <w:rPr>
          <w:b/>
          <w:bCs/>
          <w:sz w:val="28"/>
          <w:szCs w:val="28"/>
        </w:rPr>
      </w:pPr>
    </w:p>
    <w:p w:rsidR="00D42E73" w:rsidRDefault="00D42E73" w:rsidP="007238F1">
      <w:r w:rsidRPr="00136EB2">
        <w:rPr>
          <w:b/>
          <w:bCs/>
          <w:sz w:val="28"/>
          <w:szCs w:val="28"/>
        </w:rPr>
        <w:t>Análisis FODA</w:t>
      </w:r>
    </w:p>
    <w:p w:rsidR="00D42E73" w:rsidRDefault="00D42E73" w:rsidP="007238F1"/>
    <w:p w:rsidR="00D42E73" w:rsidRDefault="00D42E73" w:rsidP="00D42E73">
      <w:r>
        <w:t>FODA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2E73" w:rsidTr="00D42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2E73" w:rsidRDefault="00D42E73" w:rsidP="00EC64F5">
            <w:r>
              <w:t>FORTALEZAS</w:t>
            </w:r>
          </w:p>
          <w:p w:rsidR="00D42E73" w:rsidRDefault="00D42E73" w:rsidP="00EC64F5"/>
          <w:p w:rsidR="00D42E73" w:rsidRDefault="00D42E73" w:rsidP="00D42E73">
            <w:pPr>
              <w:pStyle w:val="Prrafodelista"/>
              <w:numPr>
                <w:ilvl w:val="0"/>
                <w:numId w:val="2"/>
              </w:numPr>
            </w:pPr>
            <w:r>
              <w:t>Existencia de Recursos Tecnológicos</w:t>
            </w:r>
          </w:p>
          <w:p w:rsidR="00D42E73" w:rsidRDefault="00D42E73" w:rsidP="00D42E73">
            <w:pPr>
              <w:pStyle w:val="Prrafodelista"/>
              <w:numPr>
                <w:ilvl w:val="0"/>
                <w:numId w:val="2"/>
              </w:numPr>
            </w:pPr>
            <w:r>
              <w:t>Apropiación de procesos innovadores</w:t>
            </w:r>
          </w:p>
          <w:p w:rsidR="00D42E73" w:rsidRDefault="00D42E73" w:rsidP="00D42E73">
            <w:pPr>
              <w:pStyle w:val="Prrafodelista"/>
              <w:numPr>
                <w:ilvl w:val="0"/>
                <w:numId w:val="2"/>
              </w:numPr>
            </w:pPr>
            <w:r>
              <w:t>Organización</w:t>
            </w:r>
          </w:p>
          <w:p w:rsidR="00D42E73" w:rsidRDefault="00D42E73" w:rsidP="00D42E73">
            <w:pPr>
              <w:pStyle w:val="Prrafodelista"/>
              <w:numPr>
                <w:ilvl w:val="0"/>
                <w:numId w:val="2"/>
              </w:numPr>
            </w:pPr>
            <w:r>
              <w:t>Soporte Interactivo de información</w:t>
            </w:r>
          </w:p>
          <w:p w:rsidR="00D42E73" w:rsidRDefault="00D42E73" w:rsidP="00D42E73">
            <w:pPr>
              <w:pStyle w:val="Prrafodelista"/>
              <w:numPr>
                <w:ilvl w:val="0"/>
                <w:numId w:val="2"/>
              </w:numPr>
            </w:pPr>
            <w:r>
              <w:t>Desarrollo de nuevos sistemas</w:t>
            </w:r>
          </w:p>
          <w:p w:rsidR="00D42E73" w:rsidRDefault="00D42E73" w:rsidP="00EC64F5"/>
          <w:p w:rsidR="00D42E73" w:rsidRDefault="00D42E73" w:rsidP="00EC64F5"/>
          <w:p w:rsidR="00D42E73" w:rsidRDefault="00D42E73" w:rsidP="00EC64F5"/>
        </w:tc>
        <w:tc>
          <w:tcPr>
            <w:tcW w:w="4247" w:type="dxa"/>
          </w:tcPr>
          <w:p w:rsidR="00D42E73" w:rsidRDefault="00D42E73" w:rsidP="00EC6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DEBILIDADES</w:t>
            </w:r>
          </w:p>
          <w:p w:rsidR="00D42E73" w:rsidRDefault="00D42E73" w:rsidP="00EC6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E73" w:rsidRDefault="00D42E73" w:rsidP="00D42E73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capital</w:t>
            </w:r>
          </w:p>
          <w:p w:rsidR="00D42E73" w:rsidRDefault="00D42E73" w:rsidP="00D42E73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Alto costo en equipos</w:t>
            </w:r>
          </w:p>
          <w:p w:rsidR="00D42E73" w:rsidRDefault="00D42E73" w:rsidP="00EC6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E73" w:rsidTr="00D4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2E73" w:rsidRDefault="00D42E73" w:rsidP="00EC64F5">
            <w:r>
              <w:t>OPORTUNIDADES</w:t>
            </w:r>
          </w:p>
          <w:p w:rsidR="00D42E73" w:rsidRDefault="00D42E73" w:rsidP="00EC64F5"/>
          <w:p w:rsidR="00D42E73" w:rsidRDefault="00D42E73" w:rsidP="00D42E73">
            <w:pPr>
              <w:pStyle w:val="Prrafodelista"/>
              <w:numPr>
                <w:ilvl w:val="0"/>
                <w:numId w:val="4"/>
              </w:numPr>
            </w:pPr>
            <w:r>
              <w:t>Acceso a Software gratuito</w:t>
            </w:r>
          </w:p>
          <w:p w:rsidR="00D42E73" w:rsidRDefault="00D42E73" w:rsidP="00D42E73">
            <w:pPr>
              <w:pStyle w:val="Prrafodelista"/>
            </w:pPr>
          </w:p>
          <w:p w:rsidR="00D42E73" w:rsidRDefault="00D42E73" w:rsidP="00EC64F5"/>
          <w:p w:rsidR="00D42E73" w:rsidRDefault="00D42E73" w:rsidP="00EC64F5"/>
          <w:p w:rsidR="00D42E73" w:rsidRDefault="00D42E73" w:rsidP="00EC64F5"/>
          <w:p w:rsidR="00D42E73" w:rsidRDefault="00D42E73" w:rsidP="00EC64F5"/>
        </w:tc>
        <w:tc>
          <w:tcPr>
            <w:tcW w:w="4247" w:type="dxa"/>
          </w:tcPr>
          <w:p w:rsidR="00D42E73" w:rsidRDefault="00D42E73" w:rsidP="00EC6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AMENAZAS</w:t>
            </w:r>
          </w:p>
          <w:p w:rsidR="00D42E73" w:rsidRDefault="00D42E73" w:rsidP="00EC6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2E73" w:rsidRDefault="00D42E73" w:rsidP="00D42E7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Virus de por parte del internet</w:t>
            </w:r>
          </w:p>
          <w:p w:rsidR="00D42E73" w:rsidRDefault="00D42E73" w:rsidP="00D42E7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Fuga de Cerebros</w:t>
            </w:r>
          </w:p>
        </w:tc>
      </w:tr>
    </w:tbl>
    <w:p w:rsidR="00D42E73" w:rsidRDefault="00F26599" w:rsidP="007238F1">
      <w:r>
        <w:t>.</w:t>
      </w:r>
    </w:p>
    <w:p w:rsidR="00F26599" w:rsidRDefault="00F26599" w:rsidP="007238F1"/>
    <w:p w:rsidR="00D42E73" w:rsidRDefault="00D42E73" w:rsidP="007238F1"/>
    <w:sectPr w:rsidR="00D42E73" w:rsidSect="00C44842">
      <w:pgSz w:w="11906" w:h="16838"/>
      <w:pgMar w:top="1417" w:right="1701" w:bottom="1417" w:left="1701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4D1"/>
    <w:multiLevelType w:val="hybridMultilevel"/>
    <w:tmpl w:val="DDB02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15268"/>
    <w:multiLevelType w:val="hybridMultilevel"/>
    <w:tmpl w:val="6EAAE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90C18"/>
    <w:multiLevelType w:val="multilevel"/>
    <w:tmpl w:val="6BBC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177204"/>
    <w:multiLevelType w:val="hybridMultilevel"/>
    <w:tmpl w:val="C160F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5067A"/>
    <w:multiLevelType w:val="hybridMultilevel"/>
    <w:tmpl w:val="573E6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15155"/>
    <w:multiLevelType w:val="hybridMultilevel"/>
    <w:tmpl w:val="D7B84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18"/>
    <w:rsid w:val="00136EB2"/>
    <w:rsid w:val="002135C0"/>
    <w:rsid w:val="007238F1"/>
    <w:rsid w:val="00861E8C"/>
    <w:rsid w:val="00C44842"/>
    <w:rsid w:val="00D42E73"/>
    <w:rsid w:val="00DE7270"/>
    <w:rsid w:val="00EC2518"/>
    <w:rsid w:val="00EE5E72"/>
    <w:rsid w:val="00F2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0C60"/>
  <w15:chartTrackingRefBased/>
  <w15:docId w15:val="{4E061B51-60F1-4B65-8DA0-339A8650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2E73"/>
    <w:pPr>
      <w:ind w:left="720"/>
      <w:contextualSpacing/>
    </w:pPr>
  </w:style>
  <w:style w:type="table" w:styleId="Tablanormal1">
    <w:name w:val="Plain Table 1"/>
    <w:basedOn w:val="Tablanormal"/>
    <w:uiPriority w:val="41"/>
    <w:rsid w:val="00D42E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688DA0-E4F6-4FBD-BAF3-FAE4FB265AB5}" type="doc">
      <dgm:prSet loTypeId="urn:microsoft.com/office/officeart/2005/8/layout/arrow6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771D8E5-6D0B-48E1-AFB5-1CE2D6829182}">
      <dgm:prSet phldrT="[Texto]"/>
      <dgm:spPr/>
      <dgm:t>
        <a:bodyPr/>
        <a:lstStyle/>
        <a:p>
          <a:r>
            <a:rPr lang="es-ES" b="1" i="1">
              <a:solidFill>
                <a:sysClr val="windowText" lastClr="000000"/>
              </a:solidFill>
            </a:rPr>
            <a:t>Tecnologías de Información y Comunicacione</a:t>
          </a:r>
          <a:r>
            <a:rPr lang="es-ES" b="0" i="1">
              <a:solidFill>
                <a:sysClr val="windowText" lastClr="000000"/>
              </a:solidFill>
            </a:rPr>
            <a:t>s</a:t>
          </a:r>
          <a:r>
            <a:rPr lang="es-ES" b="0" i="0">
              <a:solidFill>
                <a:sysClr val="windowText" lastClr="000000"/>
              </a:solidFill>
            </a:rPr>
            <a:t>, nos referimos a un grupo diverso de prácticas, conocimientos y herramientas, vinculados con el consumo y la transmisión de la información</a:t>
          </a:r>
          <a:endParaRPr lang="es-ES" b="0">
            <a:solidFill>
              <a:sysClr val="windowText" lastClr="000000"/>
            </a:solidFill>
          </a:endParaRPr>
        </a:p>
      </dgm:t>
    </dgm:pt>
    <dgm:pt modelId="{163FD2A4-C4AF-42C5-9F7F-93164C388F62}" type="parTrans" cxnId="{16402FCB-B9AF-4B29-8B96-4FE7EE974F51}">
      <dgm:prSet/>
      <dgm:spPr/>
      <dgm:t>
        <a:bodyPr/>
        <a:lstStyle/>
        <a:p>
          <a:endParaRPr lang="es-ES"/>
        </a:p>
      </dgm:t>
    </dgm:pt>
    <dgm:pt modelId="{64C20ABC-6241-4B2E-999C-F560FBBEA4BD}" type="sibTrans" cxnId="{16402FCB-B9AF-4B29-8B96-4FE7EE974F51}">
      <dgm:prSet/>
      <dgm:spPr/>
      <dgm:t>
        <a:bodyPr/>
        <a:lstStyle/>
        <a:p>
          <a:endParaRPr lang="es-ES"/>
        </a:p>
      </dgm:t>
    </dgm:pt>
    <dgm:pt modelId="{45FA598D-48AF-47D2-99C7-5DB3CEECF0C7}">
      <dgm:prSet/>
      <dgm:spPr/>
      <dgm:t>
        <a:bodyPr/>
        <a:lstStyle/>
        <a:p>
          <a:r>
            <a:rPr lang="es-ES" b="0" i="0">
              <a:solidFill>
                <a:sysClr val="windowText" lastClr="000000"/>
              </a:solidFill>
            </a:rPr>
            <a:t>Las nuevas Tecnologías de la Información y las Comunicaciones han revolucionado nuestra manera de vivir, </a:t>
          </a:r>
          <a:r>
            <a:rPr lang="es-ES" b="1" i="0">
              <a:solidFill>
                <a:sysClr val="windowText" lastClr="000000"/>
              </a:solidFill>
            </a:rPr>
            <a:t>permitiendo la invención de nuevos bienes y servicios</a:t>
          </a:r>
          <a:br>
            <a:rPr lang="es-ES" b="0" i="0">
              <a:solidFill>
                <a:sysClr val="windowText" lastClr="000000"/>
              </a:solidFill>
            </a:rPr>
          </a:br>
          <a:endParaRPr lang="es-ES">
            <a:solidFill>
              <a:sysClr val="windowText" lastClr="000000"/>
            </a:solidFill>
          </a:endParaRPr>
        </a:p>
      </dgm:t>
    </dgm:pt>
    <dgm:pt modelId="{4CEE7308-18DD-4A4F-A486-C6BC18C41949}" type="parTrans" cxnId="{C41EA3D4-2663-436E-913E-5CA40AA3A2E5}">
      <dgm:prSet/>
      <dgm:spPr/>
      <dgm:t>
        <a:bodyPr/>
        <a:lstStyle/>
        <a:p>
          <a:endParaRPr lang="es-ES"/>
        </a:p>
      </dgm:t>
    </dgm:pt>
    <dgm:pt modelId="{18EB4808-002A-418C-97B4-B403EC4F6D6A}" type="sibTrans" cxnId="{C41EA3D4-2663-436E-913E-5CA40AA3A2E5}">
      <dgm:prSet/>
      <dgm:spPr/>
      <dgm:t>
        <a:bodyPr/>
        <a:lstStyle/>
        <a:p>
          <a:endParaRPr lang="es-ES"/>
        </a:p>
      </dgm:t>
    </dgm:pt>
    <dgm:pt modelId="{D06F62A6-A023-48DF-ACA1-2FF350C84B1C}" type="pres">
      <dgm:prSet presAssocID="{43688DA0-E4F6-4FBD-BAF3-FAE4FB265AB5}" presName="compositeShape" presStyleCnt="0">
        <dgm:presLayoutVars>
          <dgm:chMax val="2"/>
          <dgm:dir/>
          <dgm:resizeHandles val="exact"/>
        </dgm:presLayoutVars>
      </dgm:prSet>
      <dgm:spPr/>
    </dgm:pt>
    <dgm:pt modelId="{1D100593-D4B1-4440-A661-9A41937348CF}" type="pres">
      <dgm:prSet presAssocID="{43688DA0-E4F6-4FBD-BAF3-FAE4FB265AB5}" presName="ribbon" presStyleLbl="node1" presStyleIdx="0" presStyleCnt="1"/>
      <dgm:spPr/>
    </dgm:pt>
    <dgm:pt modelId="{FF07E24E-CF01-45A2-8005-76B6C61E751F}" type="pres">
      <dgm:prSet presAssocID="{43688DA0-E4F6-4FBD-BAF3-FAE4FB265AB5}" presName="leftArrowText" presStyleLbl="node1" presStyleIdx="0" presStyleCnt="1">
        <dgm:presLayoutVars>
          <dgm:chMax val="0"/>
          <dgm:bulletEnabled val="1"/>
        </dgm:presLayoutVars>
      </dgm:prSet>
      <dgm:spPr/>
    </dgm:pt>
    <dgm:pt modelId="{A0A6FE3A-796D-4BF6-BDF3-1E01D8E13AB0}" type="pres">
      <dgm:prSet presAssocID="{43688DA0-E4F6-4FBD-BAF3-FAE4FB265AB5}" presName="rightArrowText" presStyleLbl="node1" presStyleIdx="0" presStyleCnt="1">
        <dgm:presLayoutVars>
          <dgm:chMax val="0"/>
          <dgm:bulletEnabled val="1"/>
        </dgm:presLayoutVars>
      </dgm:prSet>
      <dgm:spPr/>
    </dgm:pt>
  </dgm:ptLst>
  <dgm:cxnLst>
    <dgm:cxn modelId="{680C2B58-BC73-4430-9DC6-B8DD532885FC}" type="presOf" srcId="{43688DA0-E4F6-4FBD-BAF3-FAE4FB265AB5}" destId="{D06F62A6-A023-48DF-ACA1-2FF350C84B1C}" srcOrd="0" destOrd="0" presId="urn:microsoft.com/office/officeart/2005/8/layout/arrow6"/>
    <dgm:cxn modelId="{18A24FA0-F244-4295-8A7A-D947B71F15D9}" type="presOf" srcId="{6771D8E5-6D0B-48E1-AFB5-1CE2D6829182}" destId="{FF07E24E-CF01-45A2-8005-76B6C61E751F}" srcOrd="0" destOrd="0" presId="urn:microsoft.com/office/officeart/2005/8/layout/arrow6"/>
    <dgm:cxn modelId="{16402FCB-B9AF-4B29-8B96-4FE7EE974F51}" srcId="{43688DA0-E4F6-4FBD-BAF3-FAE4FB265AB5}" destId="{6771D8E5-6D0B-48E1-AFB5-1CE2D6829182}" srcOrd="0" destOrd="0" parTransId="{163FD2A4-C4AF-42C5-9F7F-93164C388F62}" sibTransId="{64C20ABC-6241-4B2E-999C-F560FBBEA4BD}"/>
    <dgm:cxn modelId="{C41EA3D4-2663-436E-913E-5CA40AA3A2E5}" srcId="{43688DA0-E4F6-4FBD-BAF3-FAE4FB265AB5}" destId="{45FA598D-48AF-47D2-99C7-5DB3CEECF0C7}" srcOrd="1" destOrd="0" parTransId="{4CEE7308-18DD-4A4F-A486-C6BC18C41949}" sibTransId="{18EB4808-002A-418C-97B4-B403EC4F6D6A}"/>
    <dgm:cxn modelId="{B64973F0-BC8F-465F-B92B-2C2304E11F23}" type="presOf" srcId="{45FA598D-48AF-47D2-99C7-5DB3CEECF0C7}" destId="{A0A6FE3A-796D-4BF6-BDF3-1E01D8E13AB0}" srcOrd="0" destOrd="0" presId="urn:microsoft.com/office/officeart/2005/8/layout/arrow6"/>
    <dgm:cxn modelId="{6D0E36DC-11D0-4B1A-B674-57E28A3171A5}" type="presParOf" srcId="{D06F62A6-A023-48DF-ACA1-2FF350C84B1C}" destId="{1D100593-D4B1-4440-A661-9A41937348CF}" srcOrd="0" destOrd="0" presId="urn:microsoft.com/office/officeart/2005/8/layout/arrow6"/>
    <dgm:cxn modelId="{A0540EB5-F01C-411E-9748-10694F91F464}" type="presParOf" srcId="{D06F62A6-A023-48DF-ACA1-2FF350C84B1C}" destId="{FF07E24E-CF01-45A2-8005-76B6C61E751F}" srcOrd="1" destOrd="0" presId="urn:microsoft.com/office/officeart/2005/8/layout/arrow6"/>
    <dgm:cxn modelId="{FC71C794-420D-41FF-8FF6-72FC4E67103E}" type="presParOf" srcId="{D06F62A6-A023-48DF-ACA1-2FF350C84B1C}" destId="{A0A6FE3A-796D-4BF6-BDF3-1E01D8E13AB0}" srcOrd="2" destOrd="0" presId="urn:microsoft.com/office/officeart/2005/8/layout/arrow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100593-D4B1-4440-A661-9A41937348CF}">
      <dsp:nvSpPr>
        <dsp:cNvPr id="0" name=""/>
        <dsp:cNvSpPr/>
      </dsp:nvSpPr>
      <dsp:spPr>
        <a:xfrm>
          <a:off x="0" y="495109"/>
          <a:ext cx="5400039" cy="2160016"/>
        </a:xfrm>
        <a:prstGeom prst="leftRightRibb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07E24E-CF01-45A2-8005-76B6C61E751F}">
      <dsp:nvSpPr>
        <dsp:cNvPr id="0" name=""/>
        <dsp:cNvSpPr/>
      </dsp:nvSpPr>
      <dsp:spPr>
        <a:xfrm>
          <a:off x="648004" y="873112"/>
          <a:ext cx="1782013" cy="10584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5560" rIns="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1" i="1" kern="1200">
              <a:solidFill>
                <a:sysClr val="windowText" lastClr="000000"/>
              </a:solidFill>
            </a:rPr>
            <a:t>Tecnologías de Información y Comunicacione</a:t>
          </a:r>
          <a:r>
            <a:rPr lang="es-ES" sz="1000" b="0" i="1" kern="1200">
              <a:solidFill>
                <a:sysClr val="windowText" lastClr="000000"/>
              </a:solidFill>
            </a:rPr>
            <a:t>s</a:t>
          </a:r>
          <a:r>
            <a:rPr lang="es-ES" sz="1000" b="0" i="0" kern="1200">
              <a:solidFill>
                <a:sysClr val="windowText" lastClr="000000"/>
              </a:solidFill>
            </a:rPr>
            <a:t>, nos referimos a un grupo diverso de prácticas, conocimientos y herramientas, vinculados con el consumo y la transmisión de la información</a:t>
          </a:r>
          <a:endParaRPr lang="es-ES" sz="1000" b="0" kern="1200">
            <a:solidFill>
              <a:sysClr val="windowText" lastClr="000000"/>
            </a:solidFill>
          </a:endParaRPr>
        </a:p>
      </dsp:txBody>
      <dsp:txXfrm>
        <a:off x="648004" y="873112"/>
        <a:ext cx="1782013" cy="1058407"/>
      </dsp:txXfrm>
    </dsp:sp>
    <dsp:sp modelId="{A0A6FE3A-796D-4BF6-BDF3-1E01D8E13AB0}">
      <dsp:nvSpPr>
        <dsp:cNvPr id="0" name=""/>
        <dsp:cNvSpPr/>
      </dsp:nvSpPr>
      <dsp:spPr>
        <a:xfrm>
          <a:off x="2700019" y="1218714"/>
          <a:ext cx="2106015" cy="105840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5560" rIns="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b="0" i="0" kern="1200">
              <a:solidFill>
                <a:sysClr val="windowText" lastClr="000000"/>
              </a:solidFill>
            </a:rPr>
            <a:t>Las nuevas Tecnologías de la Información y las Comunicaciones han revolucionado nuestra manera de vivir, </a:t>
          </a:r>
          <a:r>
            <a:rPr lang="es-ES" sz="1000" b="1" i="0" kern="1200">
              <a:solidFill>
                <a:sysClr val="windowText" lastClr="000000"/>
              </a:solidFill>
            </a:rPr>
            <a:t>permitiendo la invención de nuevos bienes y servicios</a:t>
          </a:r>
          <a:br>
            <a:rPr lang="es-ES" sz="1000" b="0" i="0" kern="1200">
              <a:solidFill>
                <a:sysClr val="windowText" lastClr="000000"/>
              </a:solidFill>
            </a:rPr>
          </a:br>
          <a:endParaRPr lang="es-ES" sz="1000" kern="1200">
            <a:solidFill>
              <a:sysClr val="windowText" lastClr="000000"/>
            </a:solidFill>
          </a:endParaRPr>
        </a:p>
      </dsp:txBody>
      <dsp:txXfrm>
        <a:off x="2700019" y="1218714"/>
        <a:ext cx="2106015" cy="10584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arrow6">
  <dgm:title val=""/>
  <dgm:desc val=""/>
  <dgm:catLst>
    <dgm:cat type="relationship" pri="4000"/>
    <dgm:cat type="process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compositeShape">
    <dgm:varLst>
      <dgm:chMax val="2"/>
      <dgm:dir/>
      <dgm:resizeHandles val="exact"/>
    </dgm:varLst>
    <dgm:alg type="composite">
      <dgm:param type="horzAlign" val="ctr"/>
      <dgm:param type="vertAlign" val="mid"/>
      <dgm:param type="ar" val="2.5"/>
    </dgm:alg>
    <dgm:shape xmlns:r="http://schemas.openxmlformats.org/officeDocument/2006/relationships" r:blip="">
      <dgm:adjLst/>
    </dgm:shape>
    <dgm:presOf/>
    <dgm:constrLst>
      <dgm:constr type="primFontSz" for="des" ptType="node" op="equ"/>
      <dgm:constr type="w" for="ch" forName="ribbon" refType="h" refFor="ch" refForName="ribbon" fact="2.5"/>
      <dgm:constr type="h" for="ch" forName="leftArrowText" refType="h" fact="0.49"/>
      <dgm:constr type="ctrY" for="ch" forName="leftArrowText" refType="ctrY" refFor="ch" refForName="ribbon"/>
      <dgm:constr type="ctrYOff" for="ch" forName="leftArrowText" refType="h" refFor="ch" refForName="ribbon" fact="-0.08"/>
      <dgm:constr type="l" for="ch" forName="leftArrowText" refType="w" refFor="ch" refForName="ribbon" fact="0.12"/>
      <dgm:constr type="r" for="ch" forName="leftArrowText" refType="w" refFor="ch" refForName="ribbon" fact="0.45"/>
      <dgm:constr type="h" for="ch" forName="rightArrowText" refType="h" fact="0.49"/>
      <dgm:constr type="ctrY" for="ch" forName="rightArrowText" refType="ctrY" refFor="ch" refForName="ribbon"/>
      <dgm:constr type="ctrYOff" for="ch" forName="rightArrowText" refType="h" refFor="ch" refForName="ribbon" fact="0.08"/>
      <dgm:constr type="l" for="ch" forName="rightArrowText" refType="w" refFor="ch" refForName="ribbon" fact="0.5"/>
      <dgm:constr type="r" for="ch" forName="rightArrowText" refType="w" refFor="ch" refForName="ribbon" fact="0.89"/>
    </dgm:constrLst>
    <dgm:ruleLst/>
    <dgm:choose name="Name0">
      <dgm:if name="Name1" axis="ch" ptType="node" func="cnt" op="gte" val="1">
        <dgm:layoutNode name="ribbon" styleLbl="node1">
          <dgm:alg type="sp"/>
          <dgm:shape xmlns:r="http://schemas.openxmlformats.org/officeDocument/2006/relationships" type="leftRightRibbon" r:blip="">
            <dgm:adjLst/>
          </dgm:shape>
          <dgm:presOf/>
          <dgm:constrLst/>
          <dgm:ruleLst/>
        </dgm:layoutNode>
        <dgm:layoutNode name="lef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2">
            <dgm:if name="Name3" func="var" arg="dir" op="equ" val="norm">
              <dgm:presOf axis="ch desOrSelf" ptType="node node" st="1 1" cnt="1 0"/>
            </dgm:if>
            <dgm:else name="Name4">
              <dgm:presOf axis="ch desOrSelf" ptType="node node" st="2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  <dgm:layoutNode name="rightArrowText" styleLbl="node1">
          <dgm:varLst>
            <dgm:chMax val="0"/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rect" r:blip="" hideGeom="1">
            <dgm:adjLst/>
          </dgm:shape>
          <dgm:choose name="Name5">
            <dgm:if name="Name6" func="var" arg="dir" op="equ" val="norm">
              <dgm:presOf axis="ch desOrSelf" ptType="node node" st="2 1" cnt="1 0"/>
            </dgm:if>
            <dgm:else name="Name7">
              <dgm:presOf axis="ch desOrSelf" ptType="node node" st="1 1" cnt="1 0"/>
            </dgm:else>
          </dgm:choose>
          <dgm:constrLst>
            <dgm:constr type="primFontSz" val="65"/>
            <dgm:constr type="tMarg" refType="primFontSz" fact="0.28"/>
            <dgm:constr type="lMarg"/>
            <dgm:constr type="bMarg" refType="primFontSz" fact="0.3"/>
            <dgm:constr type="rMarg"/>
          </dgm:constrLst>
          <dgm:ruleLst>
            <dgm:rule type="primFontSz" val="5" fact="NaN" max="NaN"/>
          </dgm:ruleLst>
        </dgm:layoutNode>
      </dgm:if>
      <dgm:else name="Name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PC-9</dc:creator>
  <cp:keywords/>
  <dc:description/>
  <cp:lastModifiedBy>PC-12</cp:lastModifiedBy>
  <cp:revision>10</cp:revision>
  <dcterms:created xsi:type="dcterms:W3CDTF">2019-06-29T16:02:00Z</dcterms:created>
  <dcterms:modified xsi:type="dcterms:W3CDTF">2019-06-29T17:01:00Z</dcterms:modified>
</cp:coreProperties>
</file>