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 writeMem(3 , 16'b0001000000000101);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writeReg( 0, 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run( 3,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readReg(0,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writeMem(4 , 16'b0001000100000001);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16'h7fff);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run( 4,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16'h8000)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addi2"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addi2"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writeMem(5, 16'b0011000011111111);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readReg(0,out);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16'hff00)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lui1"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lui1"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writeMem(5, 16'b0011000010101010);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readReg(0,out);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16'haa00)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lui2"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lui2"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writeMem(6, 16'b0111000111111111);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16'hffff)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cpi1"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cpi1"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writeMem(6, 16'b0111000100000000);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16'h0000)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cpi2"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cpi2"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