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before="240"/>
      </w:pPr>
      <w:r>
        <w:t xml:space="preserve">海洋能源战略智能智库需求规格与实施方案</w:t>
      </w:r>
    </w:p>
    <w:p>
      <w:pPr>
        <w:spacing w:after="120" w:line="300"/>
      </w:pPr>
      <w:r>
        <w:t xml:space="preserve">版本 1.0｜调研日期 2026 年 10 月 7 日｜面向产品、研发、领域研究与采购人员</w:t>
      </w:r>
    </w:p>
    <w:p>
      <w:pPr>
        <w:spacing w:after="120" w:line="300"/>
      </w:pPr>
      <w:r>
        <w:t xml:space="preserve">以现有战略驾驶舱为业务入口，建设“可持续采集、可检索、可核验、可计算”的海洋能源研究系统。推荐保留 Nuxt、PostgreSQL、pgvector 和 ECharts，先建立原文证据、事件与指标底座，再增加混合检索和受控智能体。模型负责识别、归纳和解释；关系确认、数值计算、权限控制及引用校验由明确规则与服务完成。</w:t>
      </w:r>
    </w:p>
    <w:p>
      <w:pPr>
        <w:spacing w:after="120" w:line="300"/>
      </w:pPr>
      <w:r>
        <w:t xml:space="preserve">交付按三步推进：①核查并接入可用信息源；②把文章转化为事件、实体、关系、指标、时间序列和空间信息，实现中文混合检索；③将可靠数据接入现有八个模块，形成可审核的战略研究、可追溯图表和持续订阅。本文的技术参数与验收值是项目建议，不是已经达到的线上指标。</w:t>
      </w:r>
    </w:p>
    <w:p>
      <w:pPr>
        <w:pStyle w:val="Heading1"/>
        <w:keepNext/>
        <w:spacing w:after="160" w:before="240"/>
      </w:pPr>
      <w:r>
        <w:t xml:space="preserve">1 现状与建设边界</w:t>
      </w:r>
    </w:p>
    <w:p>
      <w:pPr>
        <w:spacing w:after="120" w:line="300"/>
      </w:pPr>
      <w:r>
        <w:t xml:space="preserve">基线来自 2026-10-07 对网站首页及 /intelligence、/research、/charts、/wechat、/articles、/export、/admin 的只读浏览，以及用户提供的海洋能源主题文件。页面当时展示 128 篇资料、96 条演示事件、12 个来源和 12 个向量片段；这些是演示界面状态，不代表真实采集量、关系准确率或系统吞吐能力。未触发清空数据、同步采集或研究生成操作。</w:t>
      </w:r>
      <w:hyperlink w:history="1" r:id="rIdzjk1p3gyrfb7qflypipdv">
        <w:r>
          <w:rPr>
            <w:rStyle w:val="Hyperlink"/>
          </w:rPr>
          <w:t xml:space="preserve">[W01]</w:t>
        </w:r>
      </w:hyperlink>
    </w:p>
    <w:p>
      <w:pPr>
        <w:spacing w:after="120" w:line="300"/>
      </w:pPr>
      <w:r>
        <w:t xml:space="preserve">网站已有战略驾驶舱、事件核验入口、AI 研究工作台、量化分析、公众号与 RSS 管理、资料筛选、邮件订阅及知识库管理。当前工作目录仍包含早期问答与图表实现，不能据此断言远端版本使用同一后端；启动开发时必须先确认实际部署仓库、提交号、表结构及迁移状态。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现有模块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生产化必须补齐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优先级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战略驾驶舱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统一文章数、事件数、关系数口径；真实来源覆盖和新鲜度；点击地图回到证据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P0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情报事件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事件归并、日期精度、核验队列、关系角色、冲突和撤回处理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P0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AI 研究工作台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混合检索、事实与推断分区、逐项引用、研究版本及人工审核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P0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量化分析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全量受控查询、单位/状态/频率校验、计算来源链，禁止样本外推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P0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全球信息感知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统一源注册、API/RSS/网页/PDF 连接器、失败告警、增量与重放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P0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情报资料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双语原文、规范 URL、版本、转载链、来源主体、段落和表格定位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P0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情报订阅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基于新增或变化事件去重推送；收件人权限、发送记录、撤回提醒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P1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战略知识库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实体别名、关系本体、指标字典、模型与索引版本、授权范围和质量评估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首期目标用户为研究人员、审核人员、采集管理员和只读决策用户。首期不承诺全球完整覆盖、实时 AIS 航迹、精确风险预测、无限制第三方社媒读取或未经授权的付费全文。模拟数据独立标识与环境隔离，不参与正式报表。</w:t>
      </w:r>
    </w:p>
    <w:p>
      <w:pPr>
        <w:pStyle w:val="Heading1"/>
        <w:keepNext/>
        <w:spacing w:after="160" w:before="240"/>
      </w:pPr>
      <w:r>
        <w:t xml:space="preserve">2 海洋能源主题体系与入库规则</w:t>
      </w:r>
    </w:p>
    <w:p>
      <w:pPr>
        <w:spacing w:after="120" w:line="300"/>
      </w:pPr>
      <w:r>
        <w:t xml:space="preserve">一级分类保留用户主题文件的五类，不用前端标签反向压缩研究边界。现有“海上风电、海洋氢能、海洋装备”保留为专题视图：风电和海洋氢能主要映射海洋新能源；装备作为跨领域标签，可同时服务油气、新能源和多能融合。文档允许多标签，但必须有一个主要主题和具体入选依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一级主题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建议二级主题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边界与排除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海洋能源资源宏观政策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海域准入、能源规划、并网消纳、行业标准、跨国海洋能源合作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排除普通企业内部制度、泛园区招商、无能源关联的渔业旅游政策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海洋油气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勘探发现、储量、深水开发、FPSO/FLNG、水下生产、海底管线、海上安全环保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排除纯陆地油气、零售油价、无海洋关联的贸易快讯；油价影响研究可入背景库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海洋新能源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固定式/漂浮式风电、海上光伏、海洋氢能、波浪能、潮汐/潮流能、温差能、盐差能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区分海水直接制氢、淡化后电解和海上可再生电力制氢；排除陆上风光及传统化工制氢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海洋多能融合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风光储联合、油气平台电气化、海上微电网、能源与淡化、能源与海洋牧场、微藻生物质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须有至少两类系统的耦合关系；不能只因一篇文章同时提及风电和油气就归类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海洋低碳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海底地质封存/CCUS、海上甲烷减排、蓝碳生态与方法学、海洋碱化、低碳船舶燃料、岸电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按用户范围保留蓝碳和港口低碳；区分核算潜力、核证减排与实际封存；排除纯陆地节能和林业碳汇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横向标签：政策与标准、技术成熟度、项目阶段、企业与供应链、海工装备、投融资、生态与安全、国家海域、数据类型。主题词表同时维护中英及葡语别名，例如 floating offshore wind / FOW、FPSO、FLNG、subsea production、ocean thermal energy、CCUS。行业缩写按上下文消歧，避免把 offshore outsourcing 等非海洋含义误收。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t xml:space="preserve">核心库：有明确海洋能源对象、过程、项目、政策或用户列出的海洋低碳主题，且正文提供可定位依据。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t xml:space="preserve">背景库：宏观供需、油价、LNG 航运等对指定海上资产或研究问题有明确解释价值；必须记录关联理由，默认不计入海洋项目数量。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t xml:space="preserve">候选/排除库：只有标题关键词、来源不可核查、与范围不符或正文缺失。正文缺失可作为线索，但不能支撑细粒度关系及数值判断。</w:t>
      </w:r>
    </w:p>
    <w:p>
      <w:pPr>
        <w:spacing w:after="120" w:line="300"/>
      </w:pPr>
      <w:r>
        <w:t xml:space="preserve">分类采用“规则粗筛 → 语义判别 → 原文证据定位 → 人工抽检”。输出 topic_ids、scope_level、inclusion_reason、evidence_span_ids、rule/model_version。低置信度转审核，人工标注优先且保留修改记录；不以某个模型自报置信度作为真实准确率。</w:t>
      </w:r>
    </w:p>
    <w:p>
      <w:pPr>
        <w:pStyle w:val="Heading1"/>
        <w:keepNext/>
        <w:spacing w:after="160" w:before="240"/>
      </w:pPr>
      <w:r>
        <w:t xml:space="preserve">3 第一步 采集源调研与接入</w:t>
      </w:r>
    </w:p>
    <w:p>
      <w:pPr>
        <w:pStyle w:val="Heading2"/>
        <w:keepNext/>
        <w:spacing w:after="160" w:before="240"/>
      </w:pPr>
      <w:r>
        <w:t xml:space="preserve">3.1 可获取性结论</w:t>
      </w:r>
    </w:p>
    <w:p>
      <w:pPr>
        <w:spacing w:after="120" w:line="300"/>
      </w:pPr>
      <w:r>
        <w:t xml:space="preserve">技术可读、长期稳定和允许入库是三个独立状态。A 表示本次实际 HTTP 或 XML 解析成功；B 表示官方产品/文档或页面已核查，但未完成生产连接器和授权调用；C 表示受阻或未证实；D 表示候选。RSS 的 A 状态只确认订阅条目，不自动确认全文、图片或模型加工许可。商业 API 的 B 状态不表示已经购买、已调用或具备全部字段。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已实测 RSS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结果与字段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生产接入意见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Oilprice </w:t>
            </w:r>
            <w:hyperlink w:history="1" r:id="rIdnftdk9jo-hy8lygwomuof">
              <w:r>
                <w:rPr>
                  <w:rStyle w:val="Hyperlink"/>
                </w:rPr>
                <w:t xml:space="preserve">[S07]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HTTP 200，15 条；标题、链接、GUID、摘要、发布时间、作者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P0；严格海洋筛选，全文权限另确认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EIA Today in Energy </w:t>
            </w:r>
            <w:hyperlink w:history="1" r:id="rIdghpigr4ueiirlabv7231s">
              <w:r>
                <w:rPr>
                  <w:rStyle w:val="Hyperlink"/>
                </w:rPr>
                <w:t xml:space="preserve">[S12]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HTTP 200，13 条；标题、链接、发布时间、摘要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P0；作为事实和统计线索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Offshore Energy </w:t>
            </w:r>
            <w:hyperlink w:history="1" r:id="rIdayjwfam-rbzzqd2qehr4m">
              <w:r>
                <w:rPr>
                  <w:rStyle w:val="Hyperlink"/>
                </w:rPr>
                <w:t xml:space="preserve">[S14]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HTTP 200，50 条；类别、作者、链接与发布时间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P0；正文采集另做抽样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OffshoreWIND </w:t>
            </w:r>
            <w:hyperlink w:history="1" r:id="rIdxyx9cuht86qetveoylc1e">
              <w:r>
                <w:rPr>
                  <w:rStyle w:val="Hyperlink"/>
                </w:rPr>
                <w:t xml:space="preserve">[S15]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HTTP 200，50 条；海上风电专题条目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P0；与同出版体系内容归并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单次订阅返回数量不是历史覆盖量，也不是每日产量。测试来自本地 Windows HTTP 客户端，时间戳、最终 URL、响应类型和错误保存在 source-probes-2026-10-07.json。生产服务器的网络、额度和连续稳定性仍需单独验证。</w:t>
      </w:r>
    </w:p>
    <w:p>
      <w:pPr>
        <w:pStyle w:val="Heading2"/>
        <w:keepNext/>
        <w:spacing w:after="160" w:before="240"/>
      </w:pPr>
      <w:r>
        <w:t xml:space="preserve">3.2 用户指定海外来源的接入决策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来源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确认的入口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采用方式与限制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IEA 国际能源署 </w:t>
            </w:r>
            <w:hyperlink w:history="1" r:id="rIdwiw2nzfq1bbtcxofadcno">
              <w:r>
                <w:rPr>
                  <w:rStyle w:val="Hyperlink"/>
                </w:rPr>
                <w:t xml:space="preserve">[S01]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官方数据目录、报告、按产品授权下载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B 官方产品已核查，未完成账户调用；不将网站内部接口当作稳定公共 API。区分免费数据集、OMR 等付费产品；海洋相关筛选后入库。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OPEC </w:t>
            </w:r>
            <w:hyperlink w:history="1" r:id="rId0chny48wjtqoyvyg8yhfp">
              <w:r>
                <w:rPr>
                  <w:rStyle w:val="Hyperlink"/>
                </w:rPr>
                <w:t xml:space="preserve">[S02]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MOMR PDF 与 Excel 附表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B 官方下载入口已核查；已确认月报及附表下载入口；未确认面向第三方的公开新闻 API 或 RSS。保留报告版本与预测期。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Wood Mackenzie </w:t>
            </w:r>
            <w:hyperlink w:history="1" r:id="rId45ua5hequlcjcabkde656">
              <w:r>
                <w:rPr>
                  <w:rStyle w:val="Hyperlink"/>
                </w:rPr>
                <w:t xml:space="preserve">[S03]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Lens Direct 商业 API / 批量下载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B 官方 API 产品已核查，未获凭据；官方提供 API、批量下载与 GIS 数据交付说明；确认目标资产字段、历史深度、AI 使用权和导出范围。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Rystad Energy </w:t>
            </w:r>
            <w:hyperlink w:history="1" r:id="rIdux_ieml6alw2o3jcxx4bk">
              <w:r>
                <w:rPr>
                  <w:rStyle w:val="Hyperlink"/>
                </w:rPr>
                <w:t xml:space="preserve">[S04]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Spektra API / 商业数据服务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B 官方 API 产品已核查，未获凭据；官方介绍 API gateway 与 MCP；这不代表所有套餐开放全部原始数据。先索取海上项目样本与数据字典。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Clarksons Research </w:t>
            </w:r>
            <w:hyperlink w:history="1" r:id="rIdw0ctdf0kwvnxefy6yiyae">
              <w:r>
                <w:rPr>
                  <w:rStyle w:val="Hyperlink"/>
                </w:rPr>
                <w:t xml:space="preserve">[S05]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API Portal；WOR / OIN / RIN 商业服务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B 官方商业入口已核查，未获凭据；优先核查平台利用率、日租金、订单和项目字段；AIS、设备数据与研究文章不是同一授权。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Offshore Engineer </w:t>
            </w:r>
            <w:hyperlink w:history="1" r:id="rIdtqwr-no_kfmykgerwvo8d">
              <w:r>
                <w:rPr>
                  <w:rStyle w:val="Hyperlink"/>
                </w:rPr>
                <w:t xml:space="preserve">[S06]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公开新闻页、newsletter、商业内容合作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C 网页可检索；本地直接请求 403；未确认官方 RSS/API。普通抓取被拒绝时暂停，不把绕过防护列为生产方案；可申请供稿或以元数据线索代替全文。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Oilprice.com </w:t>
            </w:r>
            <w:hyperlink w:history="1" r:id="rIdcjwtgsnzrvzvbs7qwlbxn">
              <w:r>
                <w:rPr>
                  <w:rStyle w:val="Hyperlink"/>
                </w:rPr>
                <w:t xml:space="preserve">[S07]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RSS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A RSS HTTP 200，15 条条目解析成功；含 title/link/guid/description/pubDate/creator。摘要不等于完整正文；普通油价与陆地油气消息默认进背景库或排除。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Upstream Online </w:t>
            </w:r>
            <w:hyperlink w:history="1" r:id="rIdeclwxzez9vcj1i478a1oe">
              <w:r>
                <w:rPr>
                  <w:rStyle w:val="Hyperlink"/>
                </w:rPr>
                <w:t xml:space="preserve">[S08]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订阅文章、企业内容授权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B 订阅入口已核查；全文/API/RSS 未确认；网页订阅不自动等于机器采集、长期存储或模型加工许可。取得样本与书面范围后再实施连接器。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Shell </w:t>
            </w:r>
            <w:hyperlink w:history="1" r:id="rId0kuex-c8lll-xuo5xpgun">
              <w:r>
                <w:rPr>
                  <w:rStyle w:val="Hyperlink"/>
                </w:rPr>
                <w:t xml:space="preserve">[S09]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官方 newsroom / 邮件提醒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A 页面 HTTP 200；正文适配尚待抽样；优先采集公司公告；本次未确认稳定全站 RSS。页面会动态更新，应检测发布日期与更新日期。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ExxonMobil </w:t>
            </w:r>
            <w:hyperlink w:history="1" r:id="rIdgkjpzsm_qcrgoki3d5z86">
              <w:r>
                <w:rPr>
                  <w:rStyle w:val="Hyperlink"/>
                </w:rPr>
                <w:t xml:space="preserve">[S10]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官方 newsroom / 邮件提醒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A 页面 HTTP 200；正文适配尚待抽样；按海上项目实体过滤，不将公司全部新闻纳入。保留发布主体与公告 URL。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Petrobras </w:t>
            </w:r>
            <w:hyperlink w:history="1" r:id="rIdqf4g9urdnc_actwkscwmn">
              <w:r>
                <w:rPr>
                  <w:rStyle w:val="Hyperlink"/>
                </w:rPr>
                <w:t xml:space="preserve">[S11]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官方新闻社葡语 / 英语页面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A 页面 HTTP 200；正文适配尚待抽样；多语言同文归并；保留葡语原始版本与英语版本关系。本次未确认公开 RSS/API。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采购选择应服务研究问题：装备日租金、利用率与订单优先评估 Clarksons；资产进度、成本与供需可评估 Rystad 或 Wood Mackenzie。先选一个最能补足数据缺口的商业服务做 PoC，不要求同时采购三家。IEA、OPEC 提供宏观基准，但其全国或全球总量不能直接替代海上能源指标。</w:t>
      </w:r>
      <w:hyperlink w:history="1" r:id="rIdrqql8wzd5msp9qyol6bzq">
        <w:r>
          <w:rPr>
            <w:rStyle w:val="Hyperlink"/>
          </w:rPr>
          <w:t xml:space="preserve">[S01]</w:t>
        </w:r>
      </w:hyperlink>
      <w:hyperlink w:history="1" r:id="rIdcd9yw25lb_n88rob1qydv">
        <w:r>
          <w:rPr>
            <w:rStyle w:val="Hyperlink"/>
          </w:rPr>
          <w:t xml:space="preserve">[S02]</w:t>
        </w:r>
      </w:hyperlink>
      <w:hyperlink w:history="1" r:id="rIdpwewwagkn3n5jbrbornec">
        <w:r>
          <w:rPr>
            <w:rStyle w:val="Hyperlink"/>
          </w:rPr>
          <w:t xml:space="preserve">[S03]</w:t>
        </w:r>
      </w:hyperlink>
      <w:hyperlink w:history="1" r:id="rIdmdv--bk9pwkmehxe1hbrh">
        <w:r>
          <w:rPr>
            <w:rStyle w:val="Hyperlink"/>
          </w:rPr>
          <w:t xml:space="preserve">[S04]</w:t>
        </w:r>
      </w:hyperlink>
      <w:hyperlink w:history="1" r:id="rIdj6u0yc_x3zdrtnps6s4u6">
        <w:r>
          <w:rPr>
            <w:rStyle w:val="Hyperlink"/>
          </w:rPr>
          <w:t xml:space="preserve">[S05]</w:t>
        </w:r>
      </w:hyperlink>
    </w:p>
    <w:p>
      <w:pPr>
        <w:spacing w:after="120" w:line="300"/>
      </w:pPr>
      <w:r>
        <w:t xml:space="preserve">社媒作为发现和观点入口，机构官网及原始报告作为优先证据。建立 source organization → verified account → post → linked publication 链。当前未逐一确认截图所列机构的 X/LinkedIn 账号 ID；实施前必须从官网社媒入口核验，不能凭显示名称认定官方，也不沿用截图中的“最高”“最权威”等排名表述。</w:t>
      </w:r>
    </w:p>
    <w:p>
      <w:pPr>
        <w:pStyle w:val="Heading2"/>
        <w:keepNext/>
        <w:spacing w:after="160" w:before="240"/>
      </w:pPr>
      <w:r>
        <w:t xml:space="preserve">3.3 国内与补充来源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来源组合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目的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状态与行动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国家能源局、生态环境部、自然资源部、中国政府网 </w:t>
            </w:r>
            <w:hyperlink w:history="1" r:id="rIddhotx42c95umqdbxagco3">
              <w:r>
                <w:rPr>
                  <w:rStyle w:val="Hyperlink"/>
                </w:rPr>
                <w:t xml:space="preserve">[S20]</w:t>
              </w:r>
            </w:hyperlink>
            <w:hyperlink w:history="1" r:id="rIdtezghku-vypahjspe6c1t">
              <w:r>
                <w:rPr>
                  <w:rStyle w:val="Hyperlink"/>
                </w:rPr>
                <w:t xml:space="preserve">[S21]</w:t>
              </w:r>
            </w:hyperlink>
            <w:hyperlink w:history="1" r:id="rIdx0mazs8cgvtoik5viiv3q">
              <w:r>
                <w:rPr>
                  <w:rStyle w:val="Hyperlink"/>
                </w:rPr>
                <w:t xml:space="preserve">[S22]</w:t>
              </w:r>
            </w:hyperlink>
            <w:hyperlink w:history="1" r:id="rId7v77q3zb2rmwtbrfrtzr6">
              <w:r>
                <w:rPr>
                  <w:rStyle w:val="Hyperlink"/>
                </w:rPr>
                <w:t xml:space="preserve">[S23]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政策与规划，保存文号、发布机构、施行日期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能源局首页可达；生态环境部浏览可读；自然资源部本地 DNS 失败、政府网本次读取未成功，需环境复核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国家统计局与官方公开表 </w:t>
            </w:r>
            <w:hyperlink w:history="1" r:id="rIdwymkpxeyxwbtgbv38gwhs">
              <w:r>
                <w:rPr>
                  <w:rStyle w:val="Hyperlink"/>
                </w:rPr>
                <w:t xml:space="preserve">[S24]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宏观统计校验与背景数据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首页可达不等于内部接口可用；优先已公开下载表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中国海油、沿海省市主管部门 </w:t>
            </w:r>
            <w:hyperlink w:history="1" r:id="rIdno2gt2bkvxne7x1yf8kfq">
              <w:r>
                <w:rPr>
                  <w:rStyle w:val="Hyperlink"/>
                </w:rPr>
                <w:t xml:space="preserve">[S25]</w:t>
              </w:r>
            </w:hyperlink>
            <w:hyperlink w:history="1" r:id="rIdixkcbfqjdmuovmnr0i2e8">
              <w:r>
                <w:rPr>
                  <w:rStyle w:val="Hyperlink"/>
                </w:rPr>
                <w:t xml:space="preserve">[S26]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本地海上项目、审批、装备与技术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候选清单；先完成具体栏目与账号真实性核对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EIA API </w:t>
            </w:r>
            <w:hyperlink w:history="1" r:id="rIdm3p0mx-q-s_fwlp0nsf_5">
              <w:r>
                <w:rPr>
                  <w:rStyle w:val="Hyperlink"/>
                </w:rPr>
                <w:t xml:space="preserve">[S13]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结构化能源时序与元数据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注册免费 Key；PoC 确认海上拆分、频率、单位与分页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Norwegian Offshore Directorate </w:t>
            </w:r>
            <w:hyperlink w:history="1" r:id="rIde49an3fwiqqg4qxj2xwql">
              <w:r>
                <w:rPr>
                  <w:rStyle w:val="Hyperlink"/>
                </w:rPr>
                <w:t xml:space="preserve">[S16]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海上设施、许可与碳封存空间数据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官方 REST 元数据可读，本地调用超时；解决连通性后测试要素查询及 CRS 转换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EMODnet、IRENASTAT、OES </w:t>
            </w:r>
            <w:hyperlink w:history="1" r:id="rIdm3en-lzmzwklqqkiiz9lr">
              <w:r>
                <w:rPr>
                  <w:rStyle w:val="Hyperlink"/>
                </w:rPr>
                <w:t xml:space="preserve">[S17]</w:t>
              </w:r>
            </w:hyperlink>
            <w:hyperlink w:history="1" r:id="rId0jc2i5ywrfggkt9mnbao8">
              <w:r>
                <w:rPr>
                  <w:rStyle w:val="Hyperlink"/>
                </w:rPr>
                <w:t xml:space="preserve">[S18]</w:t>
              </w:r>
            </w:hyperlink>
            <w:hyperlink w:history="1" r:id="rIdzcaszegnnnv-tvsqbogup">
              <w:r>
                <w:rPr>
                  <w:rStyle w:val="Hyperlink"/>
                </w:rPr>
                <w:t xml:space="preserve">[S19]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风场空间要素、可再生能源统计、波浪潮汐与海洋能报告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官方目录已核查；按数据集逐项测试，不虚构统一 API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公众号、X、LinkedIn、NewsAPI </w:t>
            </w:r>
            <w:hyperlink w:history="1" r:id="rIdajcclvkcrqqlr751ayghp">
              <w:r>
                <w:rPr>
                  <w:rStyle w:val="Hyperlink"/>
                </w:rPr>
                <w:t xml:space="preserve">[S27]</w:t>
              </w:r>
            </w:hyperlink>
            <w:hyperlink w:history="1" r:id="rIdoeoierzvt_9lqocar2kzt">
              <w:r>
                <w:rPr>
                  <w:rStyle w:val="Hyperlink"/>
                </w:rPr>
                <w:t xml:space="preserve">[S28]</w:t>
              </w:r>
            </w:hyperlink>
            <w:hyperlink w:history="1" r:id="rId-jxu0b8dq1me2fkgsuo8o">
              <w:r>
                <w:rPr>
                  <w:rStyle w:val="Hyperlink"/>
                </w:rPr>
                <w:t xml:space="preserve">[S29]</w:t>
              </w:r>
            </w:hyperlink>
            <w:hyperlink w:history="1" r:id="rIdu_wna0j_mbrsugdcwietz">
              <w:r>
                <w:rPr>
                  <w:rStyle w:val="Hyperlink"/>
                </w:rPr>
                <w:t xml:space="preserve">[S30]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补充国内信息、机构观点和跨媒体发现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权限、生产计费及全文范围分别确认；NewsAPI 的 content 可截断至 200 字符，不作为完整正文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公众号接入必须区分自有/授权账号和第三方账号。当前发布类官方文档在本次工具环境无法读取，不将其列为已验证的任意公众号读取能力；现有后台同步流程可保留为待验证连接器。第三方内容优先采用机构授权供稿、合法内容服务或人工提交链接；登录失效后进入需人工处理状态，不把绕验证码、共享凭据或非公开接口稳定性写成产品承诺。</w:t>
      </w:r>
    </w:p>
    <w:p>
      <w:pPr>
        <w:pStyle w:val="Heading2"/>
        <w:keepNext/>
        <w:spacing w:after="160" w:before="240"/>
      </w:pPr>
      <w:r>
        <w:t xml:space="preserve">3.4 源注册与采购验收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源注册字段组</w:t>
            </w:r>
          </w:p>
        </w:tc>
        <w:tc>
          <w:tcPr>
            <w:tcW w:type="pct" w:w="50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必填内容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身份</w:t>
            </w:r>
          </w:p>
        </w:tc>
        <w:tc>
          <w:tcPr>
            <w:tcW w:type="pct" w:w="50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source_id、发布组织、平台、账号 ID/名称、官网、真实性确认依据、语言、地域、source_family_id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连接</w:t>
            </w:r>
          </w:p>
        </w:tc>
        <w:tc>
          <w:tcPr>
            <w:tcW w:type="pct" w:w="50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adapter_type、入口 URL、API 文档、认证引用、分页/游标、刷新周期、允许路径、连接器版本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可用性</w:t>
            </w:r>
          </w:p>
        </w:tc>
        <w:tc>
          <w:tcPr>
            <w:tcW w:type="pct" w:w="50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last_probe_at、HTTP/业务码、样本量、覆盖起止时间、fulltext_level、最近成功时间、失败原因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权利与成本</w:t>
            </w:r>
          </w:p>
        </w:tc>
        <w:tc>
          <w:tcPr>
            <w:tcW w:type="pct" w:w="50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采集/保存/翻译/索引/模型处理/内部展示/导出/再分发权限、保留期、合同或条款版本、按量单价、月预算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运行责任</w:t>
            </w:r>
          </w:p>
        </w:tc>
        <w:tc>
          <w:tcPr>
            <w:tcW w:type="pct" w:w="50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管理员、业务负责人、优先级、SLA、重试上限、暂停原因、下一次复核日期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商业试用须验证：是否有稳定项目/资产 ID；字段含义和单位；历史与修订记录；增量方式；每秒/每日额度；可存储多久；是否允许发送到阿里云模型、生成向量、做研究报告及对外演示；合同终止后的删除要求。价格以书面报价与控制台为准，不以网页阅读订阅替代 API 或 AI 使用授权。</w:t>
      </w:r>
    </w:p>
    <w:p>
      <w:pPr>
        <w:spacing w:after="120" w:line="300"/>
      </w:pPr>
      <w:r>
        <w:t xml:space="preserve">源准入门槛：负责人完成授权范围确认；抽取 20 个不同日期样本验证正文或数据；增量连续跑 7 天并记录成功率与新鲜度；验证断点续传、删除/更正和单源暂停。对更新很少的官方报告，不能用“没有新内容”判定失败。首期拟接入 15—20 个已通过准入的源，其中至少 4 个 RSS、3 个官方网页/PDF、1 个结构化统计源；条件未满足时减少源数，不伪装已接通。</w:t>
      </w:r>
    </w:p>
    <w:p>
      <w:pPr>
        <w:pStyle w:val="Heading2"/>
        <w:keepNext/>
        <w:spacing w:after="160" w:before="240"/>
      </w:pPr>
      <w:r>
        <w:t xml:space="preserve">3.5 采集与快照流水线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源注册与授权核查 → 调度 → 列表/API 增量 → 元数据入库 → 正文/PDF/表格获取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→ 原始快照与哈希 → 正文清洗/语言识别 → 范围筛选 → 文档归并与版本化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→ 双语段落 → 结构化抽取 → 规则校验/人工审核 → 索引与分析投影 → 告警/研究</w:t>
      </w:r>
    </w:p>
    <w:p>
      <w:pPr>
        <w:spacing w:after="120" w:line="300"/>
      </w:pPr>
      <w:r>
        <w:t xml:space="preserve">RSS 以 GUID/规范 URL 去重，使用 ETag/Last-Modified（源支持时）；API 保存游标、水位和业务响应码；网页只抓白名单栏目并检测 DOM 变更；PDF 保存页码、文本层与 OCR 坐标；表格保存表名、表头、行列、脚注和单位。Feed 更新时间不替代文章发布日期。原文仅有日期时保存 day 精度，不凭空补 00:00 为精确时间。</w:t>
      </w:r>
    </w:p>
    <w:p>
      <w:pPr>
        <w:spacing w:after="120" w:line="300"/>
      </w:pPr>
      <w:r>
        <w:t xml:space="preserve">任务使用持久化队列和独立 Worker，状态为 queued/running/succeeded/retryable_failed/blocked/dead_letter。幂等键至少包含 source_item_id、content_hash、pipeline_version。网络/429 重试采用退避并遵循 Retry-After；401/403、授权失效和解析结构大变进入阻断队列。浏览器离开页面不能中断已经受理的后台入库任务。</w:t>
      </w:r>
    </w:p>
    <w:p>
      <w:pPr>
        <w:spacing w:after="120" w:line="300"/>
      </w:pPr>
      <w:r>
        <w:t xml:space="preserve">原文快照建议保存 HTML/PDF/原始 JSON、清洗文本、canonical_url、采集时间与 SHA-256；截图只辅助留证，不能替代机器可定位的文本证据。付费全文或受限内容按许可保存；仅允许元数据时保留链接与书目，不悄悄补抓正文。截图、附件和清洗文本都受同一权限策略保护。</w:t>
      </w:r>
    </w:p>
    <w:p>
      <w:pPr>
        <w:pStyle w:val="Heading1"/>
        <w:keepNext/>
        <w:spacing w:after="160" w:before="240"/>
      </w:pPr>
      <w:r>
        <w:t xml:space="preserve">4 第二步 知识加工与混合检索</w:t>
      </w:r>
    </w:p>
    <w:p>
      <w:pPr>
        <w:pStyle w:val="Heading2"/>
        <w:keepNext/>
        <w:spacing w:after="160" w:before="240"/>
      </w:pPr>
      <w:r>
        <w:t xml:space="preserve">4.1 统一的数据对象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对象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关键字段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约束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来源与发布账号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source_id、platform、organization_id、account_id、account_url、source_family_id、rights_policy_id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发布机构与承载平台分开；多个转载站不自动算独立来源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文档与版本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document_id、version_id、title_original/title_zh、original_url、canonical_url、publisher、author、published_at、updated_at、fetched_at、language、content_hash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同文多版本保留；发布时间未知可为空并标记精度/推定状态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原文片段与译文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span_id、version_id、原文字符区间/页码/表格单元、text_original、text_zh、translation_version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引用锚点必须对准固定原文版本；译文不是第二条独立证据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检索片段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chunk_id、parent_section_id、span_ids、token_count、embedding_model/dimension/version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不把 UI 摘要作为唯一回答上下文；中英片段可关联同一原文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实体与别名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entity_id、type、canonical_name、aliases、外部 ID、国家角色、合并/拆分审计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总部国家、注册国家、项目所在地分别保存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事件与参与方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event_id、event_type、subject_entity、participants(role)、event_time_start/end、time_precision、status、evidence_ids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计划/发生/完成/取消分开；一篇多事件与多篇一事件都支持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事实主张与观点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assertion_id、subject/predicate/object、qualifiers、polarity、modality、attributed_to、evidence_ids、review_status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机构观点必须注明提出者；模型推断不冒充来源明示事实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关系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relation_id、from/to_entity、predicate、project_id、valid_from/to、assertion_ids、origin_type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明确项目与时间限定；共现、推断、确认合作不同类型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指标观测与版本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observation_id、metric_code、entity_id、value/unit、period、basis、scenario、revision、source_span_ids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设计/核准/在建/投运能力分开；指标修订不静默覆盖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空间对象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geo_id、geometry、source_crs、normalized_crs、precision、location_role、source_evidence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仅知道国家时不伪造设施坐标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变化记录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change_id、object_id、before/after_version、change_type、effective_at、detected_at、reason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区分真实变化、数据修订、迟到数据和新来源覆盖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研究与计算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run_id、query、as_of、filters、retrieval_plan、model/prompt_version、claim_ids、calculation_ids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报告与图表保存当时所用数据快照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证据与审核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evidence_id、version_id、span_id、supports/refutes/context、reviewer/time、superseded_by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更正、撤回和权限变化触发受影响结论标记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建议在现有 articles/sources 基础上新增 document_versions、source_accounts、evidence_spans、translations、entities、entity_aliases、events、event_participants、assertions、relations、metric_definitions、metric_observations、geo_features、change_records、research_runs、report_claims、calculation_runs、review_tasks 和 ingestion_jobs。证据与事件、关系、结论采用关联表建立多对多关系；清晰的关系表是首期知识图谱存储，不要求立刻增加独立图数据库。</w:t>
      </w:r>
    </w:p>
    <w:p>
      <w:pPr>
        <w:pStyle w:val="Heading2"/>
        <w:keepNext/>
        <w:spacing w:after="160" w:before="240"/>
      </w:pPr>
      <w:r>
        <w:t xml:space="preserve">4.2 溯源契约</w:t>
      </w:r>
    </w:p>
    <w:p>
      <w:pPr>
        <w:spacing w:after="120" w:line="300"/>
      </w:pPr>
      <w:r>
        <w:t xml:space="preserve">每条可交付事实至少具有：来源组织、承载平台、作者/账号、原始文章或数据地址、发布日期及精度、抓取时间、原文版本、原文定位和审核状态。作者、发布日期缺失时明确“未知”，不得用模型补写。数据引用额外保存数据集版本、series/facet、时间范围、行 ID 或受控查询参数与结果哈希；引用 URL 不含 API Key。</w:t>
      </w:r>
    </w:p>
    <w:p>
      <w:pPr>
        <w:spacing w:after="120" w:line="300"/>
      </w:pPr>
      <w:r>
        <w:t xml:space="preserve">转载链按“发现平台 → 发布账号 → 当前文章 → 声称引用的原始文章 → 已核验的原始证据”记录；未获取原始稿时标“原始来源未核验”。同一新闻稿的十次转载只算一个事件来源家族，不能包装成十方交叉印证。文章更正和付费许可撤销须能定位到下游片段、向量、缓存、报告和导出记录。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结论/图表 → report_claim / calculation_run → assertion / observation / event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→ evidence_span → document_version → publication/account/platform → original_url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展示样式：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[证据 03] 标题｜发布机构｜平台与账号｜发布日期（精度）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原始链接｜原文第 8 段 / PDF 第 12 页 / 表 3 第 5 行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原文与中文译文｜采集时间｜版本哈希｜审核状态</w:t>
      </w:r>
    </w:p>
    <w:p>
      <w:pPr>
        <w:pStyle w:val="Heading2"/>
        <w:keepNext/>
        <w:spacing w:after="160" w:before="240"/>
      </w:pPr>
      <w:r>
        <w:t xml:space="preserve">4.3 关系本体与提取边界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关系类型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方向与限定条件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可作为证据的内容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located_in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项目/设施 → 海域/国家；记录位置精度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明确地点或官方空间数据；不从企业总部推断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operates / develops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组织 → 资产/项目；角色、权益和时间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公告明确运营商/开发商；参与研究不等于运营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owns_share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组织 → 项目；比例、生效区间、交易状态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明确股权比例与交易完成状态；拟收购与已持有分开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supplies_to / contracts_for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供应方 → 项目/客户；设备/服务、合同与数量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明确订单、EPC 或供货公告；不能从行业同属推断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partners_with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组织 ↔ 组织；必须绑定项目/协议、合作阶段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签署/有效协议或共同项目事实；意向、备忘录、执行合同分开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funds / invests_in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机构 → 项目；金额、币种、投入/承诺口径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明确投资或融资；总投资不等于本次到账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approves / regulates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主管机构/政策 → 项目/领域；法域、效力、日期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正式批准或有效政策；征求意见与实施分开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uses_technology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项目/设备 → 技术；研究、试验或商用阶段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技术方案、验证或运行事实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connects_to / supplies_power_to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设施 → 设施；物理连接/供电安排、能力和状态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海缆、管线、平台供电的明确设计或运行资料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captures / transports / stores_CO2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设施 → CO2 来源/运输网络/封存地；量与年度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分别记录捕集、运输和封存；禁止一份容量重复计为三份减排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causes_or_affects_claim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事件/政策 → 受影响对象；由谁提出、条件和证据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有明确归因则存来源主张；仅相关性不升级为因果事实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cites / republishes / supersedes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文档 → 文档/版本；引用/转载/替代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源链与修订依据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co_mentions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实体 ↔ 实体；同段或同文共现、统计窗口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仅代表资料共现，不能进入确认合作数量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derived_country_link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国家 ↔ 国家；基于已核验实体关系的聚合投影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展示底层企业、项目和关系；命名为“跨国企业项目合作”，不等于政府协议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抽取必须输出主语、谓词、宾语、限定词、原文 span、否定/条件/预计标识、有效时间和证据类型。来源写“考虑合作”时只能形成拟议关系；写“尚未签约”时保留否定，不产生正向合作边。每条关系的首次上线先进入机器提取待核验态，模型不得把自身输出标记为“已核验”。</w:t>
      </w:r>
    </w:p>
    <w:p>
      <w:pPr>
        <w:spacing w:after="120" w:line="300"/>
      </w:pPr>
      <w:r>
        <w:t xml:space="preserve">实体归一流程：外部 ID 精确匹配 → 已审核别名 → 名称加国家/项目/组织上下文候选匹配 → 人工合并。保留原始实体提及，不因一次合并丢失来源。相同缩写、集团与子公司、港口与城市、同名项目需要独立 ID。跨语言别名与翻译后的名称共同参与检索，但不产生新实体。</w:t>
      </w:r>
    </w:p>
    <w:p>
      <w:pPr>
        <w:pStyle w:val="Heading2"/>
        <w:keepNext/>
        <w:spacing w:after="160" w:before="240"/>
      </w:pPr>
      <w:r>
        <w:t xml:space="preserve">4.4 事件 时间 变化与指标</w:t>
      </w:r>
    </w:p>
    <w:p>
      <w:pPr>
        <w:spacing w:after="120" w:line="300"/>
      </w:pPr>
      <w:r>
        <w:t xml:space="preserve">先按项目/主体、事件类型、时间窗口和证据语义聚合候选事件，再确认归并。签约、最终投资决策、开工、首台并网、全容量投运是不同事件；同一公告在公众号和官网转载可关联同一事件。资料发布于 10 月、描述 8 月发生的事实时，两种日期分别保存；图表切换日期口径必须显式显示。</w:t>
      </w:r>
    </w:p>
    <w:p>
      <w:pPr>
        <w:spacing w:after="120" w:line="300"/>
      </w:pPr>
      <w:r>
        <w:t xml:space="preserve">至少维护四种时间：published_at（发布）、event_time（发生/预计）、valid_time（事实有效区间）、recorded_at（系统何时知道）。历史研究提供两种模式：按事件发生时间回顾、按当时已收录证据复现；不得把后来发布的修订值泄漏进“当时判断”的回测。日期只有年份/月时保存区间与精度，统计按规则归档并提示未知日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指标族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推荐指标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强制限定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项目规模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装机 MW、设计产能 Mtpa、设计产量、项目数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规划/核准/在建/已投运；gross/net/equity；海上/陆上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技术与工程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水深 m、机组 MW、验证工况、阶段里程碑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额定/实测；试验/商业；里程碑不能随意换算完成百分比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运营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实际产量、发电量 MWh、利用率、停产时长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时间段、日历基准、观测覆盖；容量不等于产量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装备市场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订单数、日租金、利用率、交付时间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船型/平台型、区域、币种、现货/合同、样本口径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投资与成本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资本开支、项目总投资、阶段到账、单位成本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币种、名义/实际价格、基期、汇率来源与日期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低碳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捕集/运输/封存能力及实绩、甲烷强度、核证蓝碳量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tCO2 与 tCO2e、年度/累计、设计/实际、核证体系、系统边界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每个数值保留原始字符串、原始单位、标准化值和转换公式。MW 与 GW 可按确定比例换算；吨 LNG 到体积天然气需要明确热值/密度假设，不默认固定换算。百分比与百分点区分；汇率换算必须引用对应日期的汇率源。区间、“约”“超过”、缺失值和估算值不可压平成精确点值。</w:t>
      </w:r>
    </w:p>
    <w:p>
      <w:pPr>
        <w:spacing w:after="120" w:line="300"/>
      </w:pPr>
      <w:r>
        <w:t xml:space="preserve">变化比较键至少包括 entity_id + metric_code + unit + scope + basis + scenario + period。相同期间值的更正标为 revision；项目从在建到投运标为 state_transition；晚到的旧文章不算新发生事件。同比/环比仅在同口径同频率可比时计算；上期为 0 显示“新增/无有效基数”，上期缺失显示“无法比较”。来源新增造成的文章增长应提示覆盖变化。</w:t>
      </w:r>
    </w:p>
    <w:p>
      <w:pPr>
        <w:pStyle w:val="Heading2"/>
        <w:keepNext/>
        <w:spacing w:after="160" w:before="240"/>
      </w:pPr>
      <w:r>
        <w:t xml:space="preserve">4.5 外文翻译与阿里云模型分工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能力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建议方案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实现约束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语言与中文化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语言检测 + Qwen-MT；术语表、领域提示与翻译记忆 </w:t>
            </w:r>
            <w:hyperlink w:history="1" r:id="rIdar2sij9mshwe-xzckyp0p">
              <w:r>
                <w:rPr>
                  <w:rStyle w:val="Hyperlink"/>
                </w:rPr>
                <w:t xml:space="preserve">[M03]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保留原文与中文逐段对应；金额、单位、地名、否定及时间自动比对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范围分类与实体事件关系提取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账户可用且通过评测的 Qwen 文本模型 + JSON Schema </w:t>
            </w:r>
            <w:hyperlink w:history="1" r:id="rIdz-ebf_az55inukqfkrwh6">
              <w:r>
                <w:rPr>
                  <w:rStyle w:val="Hyperlink"/>
                </w:rPr>
                <w:t xml:space="preserve">[M04]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核验具体模型/模式支持；Schema 合法不等于事实正确，仍需字段与证据校验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向量化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text-embedding-v4，首期统一 1024 维 </w:t>
            </w:r>
            <w:hyperlink w:history="1" r:id="rIdbjvu1jrkcpnnhjj1s3dva">
              <w:r>
                <w:rPr>
                  <w:rStyle w:val="Hyperlink"/>
                </w:rPr>
                <w:t xml:space="preserve">[M01]</w:t>
              </w:r>
            </w:hyperlink>
            <w:hyperlink w:history="1" r:id="rIdku_xqnthlkeeitjmoafiu">
              <w:r>
                <w:rPr>
                  <w:rStyle w:val="Hyperlink"/>
                </w:rPr>
                <w:t xml:space="preserve">[M05]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显式传递受支持的维度；记录模型/维度/版本，禁止不同嵌入空间混查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精排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qwen3-rerank 或账号验证过的等价重排模型 </w:t>
            </w:r>
            <w:hyperlink w:history="1" r:id="rIdamqytojpznifkcavukenv">
              <w:r>
                <w:rPr>
                  <w:rStyle w:val="Hyperlink"/>
                </w:rPr>
                <w:t xml:space="preserve">[M02]</w:t>
              </w:r>
            </w:hyperlink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不同模型端点、地区、批次与文长限制不同；独立适配和限流，不沿用旧接口假设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研究生成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支持受控工具调用的 Qwen 模型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只能基于本次证据集合生成；缺失则拒答/降级；数字由计算服务提供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扫描文件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先文本层解析，失败时 OCR；低置信度人工复核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表格需连同表头、脚注、页码保存；不能从整页截图无定位地产生确定指标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模型选型以实际百炼地域、账户可用模型和锁定版本为准。官方文档确认 text-embedding-v4 是多语言向量模型，支持可配置维度；抽取应由文本生成模型完成，不能把向量模型当作实体关系抽取器。结构化输出文档对 JSON Object 与 JSON Schema 的模型支持有区别，开发必须实测并做 Zod/Ajv 校验。</w:t>
      </w:r>
      <w:hyperlink w:history="1" r:id="rIdjykkb8y9o1timdootuemg">
        <w:r>
          <w:rPr>
            <w:rStyle w:val="Hyperlink"/>
          </w:rPr>
          <w:t xml:space="preserve">[M01]</w:t>
        </w:r>
      </w:hyperlink>
      <w:hyperlink w:history="1" r:id="rIdem2o5jcbaxqvls1mdlz8e">
        <w:r>
          <w:rPr>
            <w:rStyle w:val="Hyperlink"/>
          </w:rPr>
          <w:t xml:space="preserve">[M04]</w:t>
        </w:r>
      </w:hyperlink>
      <w:hyperlink w:history="1" r:id="rIdaq_er7o2caa3irffqjkfo">
        <w:r>
          <w:rPr>
            <w:rStyle w:val="Hyperlink"/>
          </w:rPr>
          <w:t xml:space="preserve">[M05]</w:t>
        </w:r>
      </w:hyperlink>
    </w:p>
    <w:p>
      <w:pPr>
        <w:spacing w:after="120" w:line="300"/>
      </w:pPr>
      <w:r>
        <w:t xml:space="preserve">原文是事实抽取的最终依据。建议优先原文抽取并生成中文规范名，译文用于阅读与中文关键词检索；在译文中发现的实体/数值必须回链原文 span。翻译版本变化触发对应中文索引重建，但不复制新事件。跨语问答测试中必须覆盖葡语企业公告、英文项目报告和中文研究问题。</w:t>
      </w:r>
    </w:p>
    <w:p>
      <w:pPr>
        <w:spacing w:after="120" w:line="300"/>
      </w:pPr>
      <w:r>
        <w:t xml:space="preserve">技术微调分两层：第一层调整主题词、Schema、检索策略和提示词；真正的模型微调只在有权使用的人工标注数据充足、错误类型稳定后评估。先建立数百篇跨语言校验集及保留测试集，不能承诺少量演示样本即可训练出可靠行业模型，也不能未经内容授权将商业全文用于训练。</w:t>
      </w:r>
    </w:p>
    <w:p>
      <w:pPr>
        <w:pStyle w:val="Heading2"/>
        <w:keepNext/>
        <w:spacing w:after="160" w:before="240"/>
      </w:pPr>
      <w:r>
        <w:t xml:space="preserve">4.6 从向量库升级为混合检索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问题 → 主题/实体/时间/地域/权限解析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├─ 词法召回：原名、缩写、项目 ID、文号、中文术语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├─ 向量召回：中外文语义、同义概念与段落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├─ 结构化召回：事件、关系、状态、指标、地点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└─ 图关系扩展：仅有证据的相关实体一至两跳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→ 权限与版本过滤 → RRF 融合 → 去重与来源多样性 → rerank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→ 父段/相邻证据补全 → 指标查询计算 → 带逐项引用的中文回答</w:t>
      </w:r>
    </w:p>
    <w:p>
      <w:pPr>
        <w:spacing w:after="120" w:line="300"/>
      </w:pPr>
      <w:r>
        <w:t xml:space="preserve">首期采用 PostgreSQL + pgvector + 中文分词后的全文索引/别名字典与 pg_trgm，再加 SQL 结构化检索；英文可用语言分析配置。PostgreSQL 的 ts_rank 不能对外宣称为 BM25。若多语言词法效果或规模压测不达标，再引入 OpenSearch 的 BM25 和语言分析器。权利、租户、项目可见性过滤必须参与检索，不能等内容进入模型后才隐藏。</w:t>
      </w:r>
    </w:p>
    <w:p>
      <w:pPr>
        <w:spacing w:after="120" w:line="300"/>
      </w:pPr>
      <w:r>
        <w:t xml:space="preserve">初始调优值建议每路召回 30—50 条，RRF 合并后保留不超过 120 条候选，精排后选择 12—20 条证据并按 Token 预算补充原文上下文。以上是实验起点，应由评测集确定。RRF 使用排名而非直接相加不同比例的分数；同文转载降权，关键实体、否定条件、日期及单位优先保留。UI 200 字摘要不得替代推理上下文。</w:t>
      </w:r>
    </w:p>
    <w:p>
      <w:pPr>
        <w:spacing w:after="120" w:line="300"/>
      </w:pPr>
      <w:r>
        <w:t xml:space="preserve">路由规则：找原文优先词法与向量；找跨国合作优先已核验关系与项目参与方；问最近三个月变化先确定时区、截止日和同比区间，再查事件/指标；问装机、投产或投资额时由受控 SQL/计算服务返回结果；问某国态势综合实体、事件、指标和证据覆盖。图谱扩展不能把一条真实边推成未证明的传递关系。</w:t>
      </w:r>
    </w:p>
    <w:p>
      <w:pPr>
        <w:spacing w:after="120" w:line="300"/>
      </w:pPr>
      <w:r>
        <w:t xml:space="preserve">分块保留章节层级与原文 offsets，以模型 Token 而非简单字符数控制长度。正文、标题、表格分开处理；表格切片保留表头与单位。向量写入按文档版本事务化并设置唯一键 (version_id, chunk_index, embedding_version)，重试不重复插入；新模型使用并行索引与别名切换，旧索引可回滚。</w:t>
      </w:r>
    </w:p>
    <w:p>
      <w:pPr>
        <w:pStyle w:val="Heading2"/>
        <w:keepNext/>
        <w:spacing w:after="160" w:before="240"/>
      </w:pPr>
      <w:r>
        <w:t xml:space="preserve">4.7 研究智能体与引用校验</w:t>
      </w:r>
    </w:p>
    <w:p>
      <w:pPr>
        <w:spacing w:after="120" w:line="300"/>
      </w:pPr>
      <w:r>
        <w:t xml:space="preserve">智能体可调用 search_documents、get_evidence、query_events、query_relations、query_metric_series、compare_periods、build_chart 和 draft_report。所有查询参数需 Schema 校验，数据库工具使用只读账号及白名单查询模板。禁止执行任意生成 SQL、Shell 或网页中的指令；采集内容只作为数据。默认仅检索授权已收录库，临时联网检索需单独开关并标明新发现未核验。</w:t>
      </w:r>
    </w:p>
    <w:p>
      <w:pPr>
        <w:spacing w:after="120" w:line="300"/>
      </w:pPr>
      <w:r>
        <w:t xml:space="preserve">研究结果结构固定为：研究问题与范围、证据覆盖、确认事实、量化变化、来源观点与分歧、分析推断、信息缺口、待核验清单。事实与推断不能混写。每项事实有 evidence_ids；每项数值有 calculation_id 或 observation_ids；每项推断列出前提、推理类型、反例和不确定性，来源只能支持其确实陈述的范围。</w:t>
      </w:r>
    </w:p>
    <w:p>
      <w:pPr>
        <w:spacing w:after="120" w:line="300"/>
      </w:pPr>
      <w:r>
        <w:t xml:space="preserve">引用校验包括证据 ID 存在、用户有权访问、原文 span 存在、数字单位一致、时间适用、是否支持所述主张、是否撤回或被修订。关键句校验失败时重写或标为“证据不足”，不得补造地址、作者、发布日期或统计数。来源之间冲突时并列观点和适用口径，由研究人员裁决。</w:t>
      </w:r>
    </w:p>
    <w:p>
      <w:pPr>
        <w:pStyle w:val="Heading1"/>
        <w:keepNext/>
        <w:spacing w:after="160" w:before="240"/>
      </w:pPr>
      <w:r>
        <w:t xml:space="preserve">5 第三步 海洋能源战略智能智库功能落地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需求编号与功能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可操作流程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验收要点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F01 全球信息感知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注册源 → 测试 → 授权/范围确认 → 运行 → 查看失败队列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各源显示最近成功时间、抓取/正文/解析分阶段状态；单源停用不影响其他源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F02 情报资料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查看中文摘要 → 中外文对照 → 原文快照 → 人工分类/更正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显示账号/平台/原文 URL/发布时间/版本；全文缺失显式提示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F03 情报事件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文章提取候选 → 查看证据 → 合并/拆分 → 审核 → 形成时间线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一篇多事件、多篇一事件；明确发生/公布/预计日期；审核日志可追查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F04 战略知识库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实体别名管理 → 关系/指标字典 → 冲突处理 → 索引重建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模型输出不直接算已核验；实体合并可撤销；权限继承到缓存与索引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F05 全球态势地图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主题/国家/时间过滤 → 切换文章/事件 → 点击地点/连线 → 证据列表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地图计数与列表相同；共现、已核验关系、预测关联用不同图例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F06 量化分析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选择指标/实体/状态/区间 → 查询全量 → 校验可比性 → 图表 → 下载来源表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每个数值回到观测与计算；输入样本不足不得生成全库结论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F07 AI 研究工作台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明确问题 → 计划与检索 → 证据/计算 → 初稿 → 审核 → 保存版本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逐项引用；可见不足与冲突；结果可按当时数据快照复现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F08 情报订阅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保存主题/实体/地区 → 选择频率与授权收件人 → 新增/变化摘要 → 推送记录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同事件转载不反复提醒；发送前权限复核；人工审批报告才对外发送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F09 研究报告与快照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在线预览 → TXT/Word/PDF 导出 → 附证据清单与快照版本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预览与下载同源生成；报告含截止时间、口径、文档版本、来源与审核状态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F10 运维与质量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监测源可用性、延迟、成本、准确率、积压与备份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可暂停失败连接器、重跑单版本、回滚索引；演示数据不混入正式统计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60" w:before="240"/>
      </w:pPr>
      <w:r>
        <w:t xml:space="preserve">5.1 地图与图谱的明确语义</w:t>
      </w:r>
    </w:p>
    <w:p>
      <w:pPr>
        <w:spacing w:after="120" w:line="300"/>
      </w:pPr>
      <w:r>
        <w:t xml:space="preserve">地图默认显示已核验事件数，并提供文章数/项目数切换。热点标注“11 篇”或“6 个事件”，不显示无法解释的裸数字；悬停同时列文章数、去重事件数、实体数、时间范围与更新时间。圆点大小只映射当前计数；颜色只映射主题或核验状态之一，并在图例中说明。波纹是展示效果，不代表风险半径。</w:t>
      </w:r>
    </w:p>
    <w:p>
      <w:pPr>
        <w:spacing w:after="120" w:line="300"/>
      </w:pPr>
      <w:r>
        <w:t xml:space="preserve">实体位置区分事件发生地、设施实际位置、机构总部与涉及国家。精确坐标来自原文或可信地理数据并记录出处；只识别到国家时使用国家聚合标记。空间数据入库统一 WGS84/EPSG:4326，同时保留原始 CRS 和转换过程；例如 SODIR 元数据标明 EPSG:4230，不能直接当作 4326。</w:t>
      </w:r>
      <w:hyperlink w:history="1" r:id="rIds9vqyu9exbrki_plhvkhf">
        <w:r>
          <w:rPr>
            <w:rStyle w:val="Hyperlink"/>
          </w:rPr>
          <w:t xml:space="preserve">[S16]</w:t>
        </w:r>
      </w:hyperlink>
    </w:p>
    <w:p>
      <w:pPr>
        <w:spacing w:after="120" w:line="300"/>
      </w:pPr>
      <w:r>
        <w:t xml:space="preserve">连线必须带 relation_type、有效时间、项目及证据数量。实线用于已核验合作/供货等关系，虚线用于资料共现或研究推断，并允许关闭；物理海缆/管线按实际几何绘制，缺失几何时标示意；没有 AIS 数据时不展示实时航迹。点击一条国家连线展示具体机构、项目和原始公告，不将企业合作误标为政府间协议。</w:t>
      </w:r>
    </w:p>
    <w:p>
      <w:pPr>
        <w:spacing w:after="120" w:line="300"/>
      </w:pPr>
      <w:r>
        <w:t xml:space="preserve">关联图谱优先展示当前问题的一至两跳子图，隐藏无证据边；节点可打开实体档案、项目里程碑与指标。关系强度如按项目数计算，须展示计数口径与去重规则。图谱布局位置不表示实际地理距离；地图与关系图各司其职。</w:t>
      </w:r>
    </w:p>
    <w:p>
      <w:pPr>
        <w:pStyle w:val="Heading2"/>
        <w:keepNext/>
        <w:spacing w:after="160" w:before="240"/>
      </w:pPr>
      <w:r>
        <w:t xml:space="preserve">5.2 关系 变化 量化 可视化闭环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研究问题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关系与变化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量化与可视化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近三个月漂浮式风电与油气平台融合有何变化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项目 uses_technology、supplies_power_to；概念/批准/开工/运行状态变化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按项目去重计数；供电容量 MW 按状态分组；地图+里程碑+原文侧栏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巴西海上油气与中国企业合作有哪些进展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企业 contracts_for / partners_with，限定项目和合同阶段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核验合同数、设备交付数、同币种已披露金额；国家连线点击回到项目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全球海上 CCUS 进展是否加快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封存设施、运输方、捕集来源分别建实体；审批与投运分开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设计能力和实际注入量两条序列；不同边界不相加；来源冲突并列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海工装备供需出现什么信号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订单、交付、租约和服务项目之间的关系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许可数据中的利用率/日租金与文章信号分屏；无商业指标时只展示线索数量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不同智库对某技术判断为何分歧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观点归属机构；假设、地域、预测期与证据链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相同预测期对照、修订轨迹和观点矩阵；不把某机构意见当作已发生事实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变化面板的“增加 220%”必须显示本期/上期绝对值、时间范围、来源覆盖与公式。不得由文章数量增长推出产业实力、产能或风险增长。雷达图在指标缺失时保留缺口，不补零；各轴需有定义、归一化基准、窗口和数据覆盖，不让模型任意给国家打分。首期以可核实指标面板替代综合战略排名。</w:t>
      </w:r>
    </w:p>
    <w:p>
      <w:pPr>
        <w:pStyle w:val="Heading2"/>
        <w:keepNext/>
        <w:spacing w:after="160" w:before="240"/>
      </w:pPr>
      <w:r>
        <w:t xml:space="preserve">5.3 一个端到端验收样例</w:t>
      </w:r>
    </w:p>
    <w:p>
      <w:pPr>
        <w:spacing w:after="120" w:line="300"/>
      </w:pPr>
      <w:r>
        <w:t xml:space="preserve">以下全部为说明数据结构的虚构样例，不是真实项目消息。A 公司与 B 公司对 P 海上风电项目签署设备供货合同，公告发布于 2026-08-03，签约发生于 2026-08-01；原文写项目设计规模 600 MW，预计 2028 年投运。另一篇 2026-09-12 公告将预计投运时间调整至 2029 年，未改变设计规模。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文章 D1 v1 → 原文 span S1（签约）；span S2（600 MW，设计）；span S3（预计 2028）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事件 E1 = 设备供货签约，发生日期 2026-08-01，公布日期 2026-08-03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实体 = 公司 A、公司 B、项目 P、项目海域 G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关系 R1 = A supplies_to P；限定：设备合同，证据 S1；B 角色按原文提取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指标 O1 = P.design_capacity = 600 MW；basis=design；evidence=S2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变化 C1 = expected_commissioning_year 2028 → 2029；证据 D1/S3 + D2/S4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图表 = 设计规模不变、预计投运时间后移；禁止显示新增 600 MW 已投运</w:t>
      </w:r>
    </w:p>
    <w:p>
      <w:pPr>
        <w:shd w:fill="EFF4F7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输出 = “资料表明预计投运时间后移；原因未见明确说明”，逐句附 D1/D2 引用</w:t>
      </w:r>
    </w:p>
    <w:p>
      <w:pPr>
        <w:spacing w:after="120" w:line="300"/>
      </w:pPr>
      <w:r>
        <w:t xml:space="preserve">用户问“最近三个月海上风电形势如何，依据是什么”时，先说明截止日与范围，再检索已核验事件和可比指标，展示真实变化及来源覆盖；如果只收录少量项目，结论限定为“已收录项目”，不能概括为全球全行业。缺少投运实绩时明确无法计算新增实际装机。</w:t>
      </w:r>
    </w:p>
    <w:p>
      <w:pPr>
        <w:pStyle w:val="Heading1"/>
        <w:keepNext/>
        <w:spacing w:after="160" w:before="240"/>
      </w:pPr>
      <w:r>
        <w:t xml:space="preserve">6 技术架构与接口边界</w:t>
      </w:r>
    </w:p>
    <w:p>
      <w:pPr>
        <w:spacing w:after="120" w:line="300"/>
      </w:pPr>
      <w:r>
        <w:t xml:space="preserve">推荐首期架构：现有 Nuxt 前端/API；独立 Node/TypeScript Worker；PostgreSQL 保存事实与版本；pgvector 提供向量召回；PostGIS 管理空间对象；对象存储保存授权原文和附件；Redis/BullMQ 或等价持久化任务队列；阿里云百炼分别处理翻译、抽取、向量、精排与回答。PostGIS、队列和对象存储是新增组件，开发前核查部署环境和运维能力。</w:t>
      </w:r>
    </w:p>
    <w:p>
      <w:pPr>
        <w:spacing w:after="120" w:line="300"/>
      </w:pPr>
      <w:r>
        <w:t xml:space="preserve">模型网关统一管理超时、重试、地域、API Key 引用、Token 与费用；模型凭据仅在服务端，原文权利策略决定能否发送给外部模型。任务执行保存 request_id、模型版本、输入文档版本和结果校验状态，不保存明文密钥。OCR/大文件抽取可作为独立 Python 服务，非首期必需时不增加复杂依赖。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服务接口建议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输入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输出与保护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POST /api/source-registry/:id/probe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source_id，已有凭据引用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阶段诊断；禁止回传凭据；仅管理员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POST /api/ingestion-jobs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source_id，时间范围，幂等键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job_id；异步处理；配额控制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GET /api/documents/:id/versions/:v/evidence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span_id，可见性上下文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原文/译文与定位；对受限资料降级元数据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GET /api/search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query，主题/实体/时间/地区/权限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混合结果、分数来源、版本与证据；内部缓存按权限分区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GET /api/events 与 /api/relations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实体、状态、关系类型、时间区间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规范 ID、角色、核验与证据；默认排除共现合作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GET /api/metrics/series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metric_code，entities，basis，unit，period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观测与修订、数据缺口；不兼容口径拒绝相加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POST /api/analysis/compare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白名单指标与比较窗口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计算 ID、公式、样本范围、结果和证据集合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POST /api/research-runs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问题、范围、截止日、已收录/联网开关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任务进度 SSE、证据、报告草稿；可中止并保留日志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POST /api/reports/:id/export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已授权报告版本、格式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与预览一致的文件及来源清单；导出权限复核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现有早期代码需专项核查：问答 Top 5 后去重及 200 字截断、图表仅向模型传前 20 行、published_at 非空假设、超长段落分块、向量写入事务与维度一致性。先在实际远端版本确认是否仍存在，再排改造工单；不得直接按旧代码覆盖当前站点。</w:t>
      </w:r>
    </w:p>
    <w:p>
      <w:pPr>
        <w:pStyle w:val="Heading1"/>
        <w:keepNext/>
        <w:spacing w:after="160" w:before="240"/>
      </w:pPr>
      <w:r>
        <w:t xml:space="preserve">7 质量评估与验收</w:t>
      </w:r>
    </w:p>
    <w:p>
      <w:pPr>
        <w:spacing w:after="120" w:line="300"/>
      </w:pPr>
      <w:r>
        <w:t xml:space="preserve">验收采用研究人员标注的独立金标准集，至少 300 篇中外文资料、100 个业务问题，覆盖五个主题、转载、修订、否定、数字单位、同名实体及证据不足。按时间和项目分隔训练/开发/测试集，避免同一公告转载进入不同集合造成虚高分数。以下阈值是上线目标，实施 PoC 后签字冻结。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验收项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建议门槛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方法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来源可用性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首期准入源连续 7 天任务成功率 ≥95%；失败可追踪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按源分别报告；无更新、无权限、正文失败分开统计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溯源完整性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展示/导出事实 100% 有证据 ID 与来源链；未知字段显式空值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从回答、图表、关系随机反查固定版本原文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主题分类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核心/背景/排除宏平均 F1 ≥0.90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金标准抽检，并报告五个主题各自结果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实体归一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precision ≥0.95；错误合并可恢复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重点测同名公司、子公司与跨语项目名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关键关系抽取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precision ≥0.90，recall ≥0.80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对主体、谓词、宾语、项目限定和时间同时判定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数值抽取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数值+单位+状态+期间联合准确率 ≥0.95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只比数值相同不算正确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检索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Recall@20 ≥0.90；比当前向量基线提高或不劣化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按原文定位/关系/变化/跨语问题分别测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回答忠实性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关键事实人工判定有证据支持率 ≥0.95；虚构引用为 0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证据 ID 存在只是最低门槛，还需人工检查支持关系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不足与冲突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无证据问题正确拒答/降级率 ≥0.95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使用缺失、互相矛盾与范围外问题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量化与图表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金额、单位、期间等确定性计算用例 100% 通过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覆盖上期零/缺失、重复项目、部分投运、历史修订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地图一致性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地图、筛选列表、导出数量完全一致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文章/事件/项目三种计数各测；只知道国家不落精确点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权限与删除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越权检索/引用/导出为 0；受限源停用按策略传播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测试缓存、向量、附件和历史报告的撤权链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性能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5 并发参考负载下检索 P95 ≤3 秒；研究任务异步可见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统计模型外检索延迟；LLM 完整报告时间单独测量，不承诺实时完成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长期监控区分来源新鲜度、解析正确率、主题有效率、待审核积压、引用错误率、每千有效文章成本和每次研究成本。首次上线必须用真实授权资料跑通至少三个端到端案例，并保存人工修订记录；模拟数据只用于界面演示，不能用于证明准确率。</w:t>
      </w:r>
    </w:p>
    <w:p>
      <w:pPr>
        <w:pStyle w:val="Heading1"/>
        <w:keepNext/>
        <w:spacing w:after="160" w:before="240"/>
      </w:pPr>
      <w:r>
        <w:t xml:space="preserve">8 分阶段实施与资源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阶段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工作与交付</w:t>
            </w:r>
          </w:p>
        </w:tc>
        <w:tc>
          <w:tcPr>
            <w:tcW w:type="pct" w:w="33.333333333333336%"/>
            <w:shd w:fill="E6EEF3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完成条件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第 1 步，第 1—2 周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源清单、权利矩阵、4 个 RSS + 官方网页 + 1 个结构化源 PoC；原文快照与主题校验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真实来源可采、可定位、可重放；采购/权限阻塞项明确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第 2 步，第 3—5 周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统一模型、双语、实体/事件/关系/指标抽取、审核台、混合检索与评测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五主题基本覆盖；关键关系与数字达到约定精度；没有证据的边不能进正式图谱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第 3 步，第 6—8 周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接入八模块、变化分析、地图/图谱、AI 研究、报告与订阅；权限与负载测试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通过端到端验收、恢复演练和研究人员试用</w:t>
            </w:r>
          </w:p>
        </w:tc>
      </w:tr>
      <w:tr>
        <w:trPr>
          <w:tblHeader w:val="false"/>
        </w:trPr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后续增强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商业数据、更多语言、复杂图分析、自动化评测、可选模型微调</w:t>
            </w:r>
          </w:p>
        </w:tc>
        <w:tc>
          <w:tcPr>
            <w:tcW w:type="pct" w:w="33.333333333333336%"/>
            <w:tcMar>
              <w:top w:type="dxa" w:w="85"/>
              <w:left w:type="dxa" w:w="95"/>
              <w:bottom w:type="dxa" w:w="85"/>
              <w:right w:type="dxa" w:w="95"/>
            </w:tcMar>
          </w:tcPr>
          <w:p>
            <w:pPr>
              <w:spacing w:after="60" w:line="260"/>
            </w:pPr>
            <w:r>
              <w:t xml:space="preserve">先证明成本收益，再扩展能力与来源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资源假设：2 名研发人员（后端/数据与前端/集成）、1 名兼职领域研究审核人员，并有可用运维支持；时间从获取账号、许可、开发环境和样本后起算，商业采购周期不包含在 8 周内。若仍按原截图的 10 月 20 日参赛截止安排，只能做窄专题真实数据演示：4 个 RSS + 2 个官方源、有限关系类型、人工核验案例及完整证据链，不应宣称完成生产级全球智库。</w:t>
      </w:r>
    </w:p>
    <w:p>
      <w:pPr>
        <w:spacing w:after="120" w:line="300"/>
      </w:pPr>
      <w:r>
        <w:t xml:space="preserve">首个真实闭环优先选“漂浮式风电与海上油气平台融合”或“巴西海上项目与中国企业合作”，兼顾地理关系、里程碑和公开一手公告；题目是否最终选定由领域负责人依据样本量确定。全库持续采集与高价值文档精加工分开，先处理最相关资料，避免对泛能源资讯无差别翻译与向量化。</w:t>
      </w:r>
    </w:p>
    <w:p>
      <w:pPr>
        <w:pStyle w:val="Heading2"/>
        <w:keepNext/>
        <w:spacing w:after="160" w:before="240"/>
      </w:pPr>
      <w:r>
        <w:t xml:space="preserve">8.1 成本与采购控制</w:t>
      </w:r>
    </w:p>
    <w:p>
      <w:pPr>
        <w:spacing w:after="120" w:line="300"/>
      </w:pPr>
      <w:r>
        <w:t xml:space="preserve">规划示例：每日筛选后 300 篇、每月 9,000 篇、每篇约 3,000 输入 Token，则单份正文嵌入量约 2,700 万 Token。按本次阿里云 text-embedding-v4 北京区公开文本输入价 0.5 元/百万 Token，单纯嵌入约 13.5 元；增加 20% 重试/重建预算约 16.2 元。这只是一个可复算的向量调用示例，不含译文重复嵌入、翻译、抽取、生成、精排、OCR、存储、计算、人工与商业数据费用，不能把它当作系统月总成本。</w:t>
      </w:r>
      <w:hyperlink w:history="1" r:id="rId4l2kmphpaxq85caqvdjmm">
        <w:r>
          <w:rPr>
            <w:rStyle w:val="Hyperlink"/>
          </w:rPr>
          <w:t xml:space="preserve">[M01]</w:t>
        </w:r>
      </w:hyperlink>
    </w:p>
    <w:p>
      <w:pPr>
        <w:spacing w:after="120" w:line="300"/>
      </w:pPr>
      <w:r>
        <w:t xml:space="preserve">总成本模型：API/内容订阅 + 翻译输入输出 + 抽取输入输出 + 向量 Token + 精排查询文档量 + 研究生成 + OCR 页数 + 存储/计算/出口 + 人工审核。每个源与每类模型设置预算上限、单日限流和账单归属。X 采用当前官方按量计费，NewsAPI 免费开发计划不能用于生产；商业研究数据库先拿小范围报价和样本，不预估未经确认的套餐价格。</w:t>
      </w:r>
      <w:hyperlink w:history="1" r:id="rId7dhw69u5jq8cjvjbhbhng">
        <w:r>
          <w:rPr>
            <w:rStyle w:val="Hyperlink"/>
          </w:rPr>
          <w:t xml:space="preserve">[S28]</w:t>
        </w:r>
      </w:hyperlink>
      <w:hyperlink w:history="1" r:id="rIdjpupxk10kemyd2jcpr1ur">
        <w:r>
          <w:rPr>
            <w:rStyle w:val="Hyperlink"/>
          </w:rPr>
          <w:t xml:space="preserve">[S30]</w:t>
        </w:r>
      </w:hyperlink>
    </w:p>
    <w:p>
      <w:pPr>
        <w:spacing w:after="120" w:line="300"/>
      </w:pPr>
      <w:r>
        <w:t xml:space="preserve">基础设施先按目标容量压测再采购。参考试点规模为 10 万文档、约 100 万片段、5 并发研究用户；1024 维 float32 原始向量约 4.1 GB，尚不含索引、文本、数据库和缓存。可用 8 vCPU/32 GB 内存与独立对象存储作为压测起点，非最低保证配置。为线上采集、抽取、研究设置并发隔离，避免长任务占满主站资源。</w:t>
      </w:r>
    </w:p>
    <w:p>
      <w:pPr>
        <w:pStyle w:val="Heading2"/>
        <w:keepNext/>
        <w:spacing w:after="160" w:before="240"/>
      </w:pPr>
      <w:r>
        <w:t xml:space="preserve">8.2 上线与回滚</w:t>
      </w:r>
    </w:p>
    <w:p>
      <w:pPr>
        <w:spacing w:after="120" w:line="300"/>
      </w:pPr>
      <w:r>
        <w:t xml:space="preserve">新系统采用独立测试库/Schema、Worker 和对象存储前缀。新增表与索引先在测试环境回填，双写或影子查询比较后切换；禁止直接清空线上模拟或正式数据作为迁移步骤。切换前备份数据库、源注册、模型配置和索引版本；数据库更改保持向后兼容，模型与索引切换可回退。</w:t>
      </w:r>
    </w:p>
    <w:p>
      <w:pPr>
        <w:spacing w:after="120" w:line="300"/>
      </w:pPr>
      <w:r>
        <w:t xml:space="preserve">研究报告保存数据截止日、来源版本、参数、公式与模型版本；下游更正时追加修订提示，不静默改掉已经交付的旧报告。备份至少覆盖数据库与原文对象，验证一次恢复演练；生产 RPO/RTO 根据业务时效和费用签字确定。信息源新增、付费内容使用与对外分享分别有清晰责任人。</w:t>
      </w:r>
    </w:p>
    <w:p>
      <w:pPr>
        <w:pStyle w:val="Heading1"/>
        <w:keepNext/>
        <w:spacing w:after="160" w:before="240"/>
      </w:pPr>
      <w:r>
        <w:t xml:space="preserve">9 开发启动清单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t xml:space="preserve">确认 39.96.24.170 实际代码版本、数据库迁移和部署负责人，梳理现有事件/关系/研究 API；本需求不直接修改该站点。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t xml:space="preserve">领域负责人确认五类主题、核心/背景边界、10 个优先研究问题，以及首期允许上线的关系/指标字典。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t xml:space="preserve">为 4 个已验证 RSS 建 source_registry；抽 20 篇正文逐项核查日期、作者、原文权限和去重情况。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t xml:space="preserve">申请 EIA Key，核查阿里云地域与模型权限；先跑双语抽取、1024 维向量与精排的 100 篇 PoC。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t xml:space="preserve">指定需要申请授权的公众号账号与商业源；确认全文、翻译、嵌入、模型加工、内部导出等使用范围。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t xml:space="preserve">建立证据 span、事件状态、关系审核、指标单位和历史修订表；实现 3 个真实案例后再扩大自动化。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t xml:space="preserve">用同一冻结测试集比较原向量问答和混合检索；只有达到验收目标才将关系与数值接入驾驶舱。</w:t>
      </w:r>
    </w:p>
    <w:p>
      <w:pPr>
        <w:pStyle w:val="Heading1"/>
        <w:keepNext/>
        <w:spacing w:after="160" w:before="240"/>
      </w:pPr>
      <w:r>
        <w:t xml:space="preserve">附录 A 信息源调研台账</w:t>
      </w:r>
    </w:p>
    <w:p>
      <w:pPr>
        <w:spacing w:after="120" w:line="300"/>
      </w:pPr>
      <w:r>
        <w:t xml:space="preserve">以下 30 项包含信息源、数据服务与渠道方案，不等于 30 个已经接通的连接器。详细字段同时提供 source-register-2026-10-07.csv；A/B/C/D 定义见 3.1。所有结果只代表本次检查时间，后续需按源重新验证。</w:t>
      </w:r>
    </w:p>
    <w:p>
      <w:pPr>
        <w:pStyle w:val="Heading2"/>
        <w:keepNext/>
        <w:spacing w:after="160" w:before="240"/>
      </w:pPr>
      <w:r>
        <w:t xml:space="preserve">S01 IEA 国际能源署</w:t>
      </w:r>
    </w:p>
    <w:p>
      <w:pPr>
        <w:spacing w:after="120" w:line="300"/>
      </w:pPr>
      <w:r>
        <w:t xml:space="preserve">覆盖：宏观政策、能源统计、CCUS、海上风电背景。接入：官方数据目录、报告、按产品授权下载。优先级：P1。</w:t>
      </w:r>
    </w:p>
    <w:p>
      <w:pPr>
        <w:spacing w:after="120" w:line="300"/>
      </w:pPr>
      <w:r>
        <w:t xml:space="preserve">状态：B 官方产品已核查，未完成账户调用。费用/权限：公开与付费混合；逐数据集确认许可。</w:t>
      </w:r>
    </w:p>
    <w:p>
      <w:pPr>
        <w:spacing w:after="120" w:line="300"/>
      </w:pPr>
      <w:r>
        <w:t xml:space="preserve">不将网站内部接口当作稳定公共 API。区分免费数据集、OMR 等付费产品；海洋相关筛选后入库。</w:t>
      </w:r>
    </w:p>
    <w:p>
      <w:pPr>
        <w:spacing w:after="120" w:line="300"/>
      </w:pPr>
      <w:r>
        <w:t xml:space="preserve">入口：</w:t>
      </w:r>
      <w:hyperlink w:history="1" r:id="rIdsa49bbc3zgcvx4wsttmhy">
        <w:r>
          <w:rPr>
            <w:rStyle w:val="Hyperlink"/>
          </w:rPr>
          <w:t xml:space="preserve">https://www.iea.org/data-and-statistics/data-sets/</w:t>
        </w:r>
      </w:hyperlink>
    </w:p>
    <w:p>
      <w:pPr>
        <w:spacing w:after="120" w:line="300"/>
      </w:pPr>
      <w:r>
        <w:t xml:space="preserve">核查依据：</w:t>
      </w:r>
      <w:hyperlink w:history="1" r:id="rIdxkvtor5fxcmlzafseh5sb">
        <w:r>
          <w:rPr>
            <w:rStyle w:val="Hyperlink"/>
          </w:rPr>
          <w:t xml:space="preserve">[S01]</w:t>
        </w:r>
      </w:hyperlink>
    </w:p>
    <w:p>
      <w:pPr>
        <w:pStyle w:val="Heading2"/>
        <w:keepNext/>
        <w:spacing w:after="160" w:before="240"/>
      </w:pPr>
      <w:r>
        <w:t xml:space="preserve">S02 OPEC</w:t>
      </w:r>
    </w:p>
    <w:p>
      <w:pPr>
        <w:spacing w:after="120" w:line="300"/>
      </w:pPr>
      <w:r>
        <w:t xml:space="preserve">覆盖：油气供需与海洋油气战略背景。接入：MOMR PDF 与 Excel 附表。优先级：P1。</w:t>
      </w:r>
    </w:p>
    <w:p>
      <w:pPr>
        <w:spacing w:after="120" w:line="300"/>
      </w:pPr>
      <w:r>
        <w:t xml:space="preserve">状态：B 官方下载入口已核查。费用/权限：公开下载入口；保存与分发用途待确认。</w:t>
      </w:r>
    </w:p>
    <w:p>
      <w:pPr>
        <w:spacing w:after="120" w:line="300"/>
      </w:pPr>
      <w:r>
        <w:t xml:space="preserve">已确认月报及附表下载入口；未确认面向第三方的公开新闻 API 或 RSS。保留报告版本与预测期。</w:t>
      </w:r>
    </w:p>
    <w:p>
      <w:pPr>
        <w:spacing w:after="120" w:line="300"/>
      </w:pPr>
      <w:r>
        <w:t xml:space="preserve">入口：</w:t>
      </w:r>
      <w:hyperlink w:history="1" r:id="rIdgzu7esmf2ran7epvxm2w9">
        <w:r>
          <w:rPr>
            <w:rStyle w:val="Hyperlink"/>
          </w:rPr>
          <w:t xml:space="preserve">https://www.opec.org/monthly-oil-market-report.html</w:t>
        </w:r>
      </w:hyperlink>
    </w:p>
    <w:p>
      <w:pPr>
        <w:spacing w:after="120" w:line="300"/>
      </w:pPr>
      <w:r>
        <w:t xml:space="preserve">核查依据：</w:t>
      </w:r>
      <w:hyperlink w:history="1" r:id="rId6sqfbcshnvbkujwmimoeb">
        <w:r>
          <w:rPr>
            <w:rStyle w:val="Hyperlink"/>
          </w:rPr>
          <w:t xml:space="preserve">[S02]</w:t>
        </w:r>
      </w:hyperlink>
    </w:p>
    <w:p>
      <w:pPr>
        <w:pStyle w:val="Heading2"/>
        <w:keepNext/>
        <w:spacing w:after="160" w:before="240"/>
      </w:pPr>
      <w:r>
        <w:t xml:space="preserve">S03 Wood Mackenzie</w:t>
      </w:r>
    </w:p>
    <w:p>
      <w:pPr>
        <w:spacing w:after="120" w:line="300"/>
      </w:pPr>
      <w:r>
        <w:t xml:space="preserve">覆盖：海上油气、LNG、海上风电项目与资产。接入：Lens Direct 商业 API / 批量下载。优先级：P2。</w:t>
      </w:r>
    </w:p>
    <w:p>
      <w:pPr>
        <w:spacing w:after="120" w:line="300"/>
      </w:pPr>
      <w:r>
        <w:t xml:space="preserve">状态：B 官方 API 产品已核查，未获凭据。费用/权限：商业询价。</w:t>
      </w:r>
    </w:p>
    <w:p>
      <w:pPr>
        <w:spacing w:after="120" w:line="300"/>
      </w:pPr>
      <w:r>
        <w:t xml:space="preserve">官方提供 API、批量下载与 GIS 数据交付说明；确认目标资产字段、历史深度、AI 使用权和导出范围。</w:t>
      </w:r>
    </w:p>
    <w:p>
      <w:pPr>
        <w:spacing w:after="120" w:line="300"/>
      </w:pPr>
      <w:r>
        <w:t xml:space="preserve">入口：</w:t>
      </w:r>
      <w:hyperlink w:history="1" r:id="rIdffy-ztahymrl9e8gogsrw">
        <w:r>
          <w:rPr>
            <w:rStyle w:val="Hyperlink"/>
          </w:rPr>
          <w:t xml:space="preserve">https://www.woodmac.com/lens/direct/</w:t>
        </w:r>
      </w:hyperlink>
    </w:p>
    <w:p>
      <w:pPr>
        <w:spacing w:after="120" w:line="300"/>
      </w:pPr>
      <w:r>
        <w:t xml:space="preserve">核查依据：</w:t>
      </w:r>
      <w:hyperlink w:history="1" r:id="rIdke2xnywpo7d1r3uv7phvq">
        <w:r>
          <w:rPr>
            <w:rStyle w:val="Hyperlink"/>
          </w:rPr>
          <w:t xml:space="preserve">[S03]</w:t>
        </w:r>
      </w:hyperlink>
    </w:p>
    <w:p>
      <w:pPr>
        <w:pStyle w:val="Heading2"/>
        <w:keepNext/>
        <w:spacing w:after="160" w:before="240"/>
      </w:pPr>
      <w:r>
        <w:t xml:space="preserve">S04 Rystad Energy</w:t>
      </w:r>
    </w:p>
    <w:p>
      <w:pPr>
        <w:spacing w:after="120" w:line="300"/>
      </w:pPr>
      <w:r>
        <w:t xml:space="preserve">覆盖：海洋项目、成本、产能、能源市场。接入：Spektra API / 商业数据服务。优先级：P2。</w:t>
      </w:r>
    </w:p>
    <w:p>
      <w:pPr>
        <w:spacing w:after="120" w:line="300"/>
      </w:pPr>
      <w:r>
        <w:t xml:space="preserve">状态：B 官方 API 产品已核查，未获凭据。费用/权限：商业询价。</w:t>
      </w:r>
    </w:p>
    <w:p>
      <w:pPr>
        <w:spacing w:after="120" w:line="300"/>
      </w:pPr>
      <w:r>
        <w:t xml:space="preserve">官方介绍 API gateway 与 MCP；这不代表所有套餐开放全部原始数据。先索取海上项目样本与数据字典。</w:t>
      </w:r>
    </w:p>
    <w:p>
      <w:pPr>
        <w:spacing w:after="120" w:line="300"/>
      </w:pPr>
      <w:r>
        <w:t xml:space="preserve">入口：</w:t>
      </w:r>
      <w:hyperlink w:history="1" r:id="rIdr5jbhazxpivwxqgx85igj">
        <w:r>
          <w:rPr>
            <w:rStyle w:val="Hyperlink"/>
          </w:rPr>
          <w:t xml:space="preserve">https://www.rystadenergy.com/spektra</w:t>
        </w:r>
      </w:hyperlink>
    </w:p>
    <w:p>
      <w:pPr>
        <w:spacing w:after="120" w:line="300"/>
      </w:pPr>
      <w:r>
        <w:t xml:space="preserve">核查依据：</w:t>
      </w:r>
      <w:hyperlink w:history="1" r:id="rId1lrpsluiafnj3vojdmayy">
        <w:r>
          <w:rPr>
            <w:rStyle w:val="Hyperlink"/>
          </w:rPr>
          <w:t xml:space="preserve">[S04]</w:t>
        </w:r>
      </w:hyperlink>
    </w:p>
    <w:p>
      <w:pPr>
        <w:pStyle w:val="Heading2"/>
        <w:keepNext/>
        <w:spacing w:after="160" w:before="240"/>
      </w:pPr>
      <w:r>
        <w:t xml:space="preserve">S05 Clarksons Research</w:t>
      </w:r>
    </w:p>
    <w:p>
      <w:pPr>
        <w:spacing w:after="120" w:line="300"/>
      </w:pPr>
      <w:r>
        <w:t xml:space="preserve">覆盖：海工装备、钻井平台、海上风电、船舶。接入：API Portal；WOR / OIN / RIN 商业服务。优先级：P2。</w:t>
      </w:r>
    </w:p>
    <w:p>
      <w:pPr>
        <w:spacing w:after="120" w:line="300"/>
      </w:pPr>
      <w:r>
        <w:t xml:space="preserve">状态：B 官方商业入口已核查，未获凭据。费用/权限：商业询价。</w:t>
      </w:r>
    </w:p>
    <w:p>
      <w:pPr>
        <w:spacing w:after="120" w:line="300"/>
      </w:pPr>
      <w:r>
        <w:t xml:space="preserve">优先核查平台利用率、日租金、订单和项目字段；AIS、设备数据与研究文章不是同一授权。</w:t>
      </w:r>
    </w:p>
    <w:p>
      <w:pPr>
        <w:spacing w:after="120" w:line="300"/>
      </w:pPr>
      <w:r>
        <w:t xml:space="preserve">入口：</w:t>
      </w:r>
      <w:hyperlink w:history="1" r:id="rIdta-zdejhc-uxdt4ialav4">
        <w:r>
          <w:rPr>
            <w:rStyle w:val="Hyperlink"/>
          </w:rPr>
          <w:t xml:space="preserve">https://www.clarksons.com/research/</w:t>
        </w:r>
      </w:hyperlink>
    </w:p>
    <w:p>
      <w:pPr>
        <w:spacing w:after="120" w:line="300"/>
      </w:pPr>
      <w:r>
        <w:t xml:space="preserve">核查依据：</w:t>
      </w:r>
      <w:hyperlink w:history="1" r:id="rIdhmr6uddd5u-r5y1vpvti_">
        <w:r>
          <w:rPr>
            <w:rStyle w:val="Hyperlink"/>
          </w:rPr>
          <w:t xml:space="preserve">[S05]</w:t>
        </w:r>
      </w:hyperlink>
    </w:p>
    <w:p>
      <w:pPr>
        <w:pStyle w:val="Heading2"/>
        <w:keepNext/>
        <w:spacing w:after="160" w:before="240"/>
      </w:pPr>
      <w:r>
        <w:t xml:space="preserve">S06 Offshore Engineer</w:t>
      </w:r>
    </w:p>
    <w:p>
      <w:pPr>
        <w:spacing w:after="120" w:line="300"/>
      </w:pPr>
      <w:r>
        <w:t xml:space="preserve">覆盖：海洋工程、FPSO、FLNG、深水项目。接入：公开新闻页、newsletter、商业内容合作。优先级：P1。</w:t>
      </w:r>
    </w:p>
    <w:p>
      <w:pPr>
        <w:spacing w:after="120" w:line="300"/>
      </w:pPr>
      <w:r>
        <w:t xml:space="preserve">状态：C 网页可检索；本地直接请求 403。费用/权限：公开阅读与商业合作待确认。</w:t>
      </w:r>
    </w:p>
    <w:p>
      <w:pPr>
        <w:spacing w:after="120" w:line="300"/>
      </w:pPr>
      <w:r>
        <w:t xml:space="preserve">未确认官方 RSS/API。普通抓取被拒绝时暂停，不把绕过防护列为生产方案；可申请供稿或以元数据线索代替全文。</w:t>
      </w:r>
    </w:p>
    <w:p>
      <w:pPr>
        <w:spacing w:after="120" w:line="300"/>
      </w:pPr>
      <w:r>
        <w:t xml:space="preserve">入口：</w:t>
      </w:r>
      <w:hyperlink w:history="1" r:id="rIdcr6m6zmzfpzsszipsnbwj">
        <w:r>
          <w:rPr>
            <w:rStyle w:val="Hyperlink"/>
          </w:rPr>
          <w:t xml:space="preserve">https://www.oedigital.com/</w:t>
        </w:r>
      </w:hyperlink>
    </w:p>
    <w:p>
      <w:pPr>
        <w:spacing w:after="120" w:line="300"/>
      </w:pPr>
      <w:r>
        <w:t xml:space="preserve">核查依据：</w:t>
      </w:r>
      <w:hyperlink w:history="1" r:id="rId9bdkatojyk4wq2iyypxln">
        <w:r>
          <w:rPr>
            <w:rStyle w:val="Hyperlink"/>
          </w:rPr>
          <w:t xml:space="preserve">[S06]</w:t>
        </w:r>
      </w:hyperlink>
    </w:p>
    <w:p>
      <w:pPr>
        <w:pStyle w:val="Heading2"/>
        <w:keepNext/>
        <w:spacing w:after="160" w:before="240"/>
      </w:pPr>
      <w:r>
        <w:t xml:space="preserve">S07 Oilprice.com</w:t>
      </w:r>
    </w:p>
    <w:p>
      <w:pPr>
        <w:spacing w:after="120" w:line="300"/>
      </w:pPr>
      <w:r>
        <w:t xml:space="preserve">覆盖：油气背景与海上项目相关新闻。接入：RSS。优先级：P0。</w:t>
      </w:r>
    </w:p>
    <w:p>
      <w:pPr>
        <w:spacing w:after="120" w:line="300"/>
      </w:pPr>
      <w:r>
        <w:t xml:space="preserve">状态：A RSS HTTP 200，15 条条目解析成功。费用/权限：RSS 可读；全文与 AI 使用范围另确认。</w:t>
      </w:r>
    </w:p>
    <w:p>
      <w:pPr>
        <w:spacing w:after="120" w:line="300"/>
      </w:pPr>
      <w:r>
        <w:t xml:space="preserve">含 title/link/guid/description/pubDate/creator。摘要不等于完整正文；普通油价与陆地油气消息默认进背景库或排除。</w:t>
      </w:r>
    </w:p>
    <w:p>
      <w:pPr>
        <w:spacing w:after="120" w:line="300"/>
      </w:pPr>
      <w:r>
        <w:t xml:space="preserve">入口：</w:t>
      </w:r>
      <w:hyperlink w:history="1" r:id="rIdswl-vsz1odtpzrm59vcdb">
        <w:r>
          <w:rPr>
            <w:rStyle w:val="Hyperlink"/>
          </w:rPr>
          <w:t xml:space="preserve">https://oilprice.com/rss/main</w:t>
        </w:r>
      </w:hyperlink>
    </w:p>
    <w:p>
      <w:pPr>
        <w:spacing w:after="120" w:line="300"/>
      </w:pPr>
      <w:r>
        <w:t xml:space="preserve">核查依据：</w:t>
      </w:r>
      <w:hyperlink w:history="1" r:id="rIdc8q1rblxy-llcsojr_py5">
        <w:r>
          <w:rPr>
            <w:rStyle w:val="Hyperlink"/>
          </w:rPr>
          <w:t xml:space="preserve">[S07]</w:t>
        </w:r>
      </w:hyperlink>
    </w:p>
    <w:p>
      <w:pPr>
        <w:pStyle w:val="Heading2"/>
        <w:keepNext/>
        <w:spacing w:after="160" w:before="240"/>
      </w:pPr>
      <w:r>
        <w:t xml:space="preserve">S08 Upstream Online</w:t>
      </w:r>
    </w:p>
    <w:p>
      <w:pPr>
        <w:spacing w:after="120" w:line="300"/>
      </w:pPr>
      <w:r>
        <w:t xml:space="preserve">覆盖：海上油气项目、招标与行业研究。接入：订阅文章、企业内容授权。优先级：P2。</w:t>
      </w:r>
    </w:p>
    <w:p>
      <w:pPr>
        <w:spacing w:after="120" w:line="300"/>
      </w:pPr>
      <w:r>
        <w:t xml:space="preserve">状态：B 订阅入口已核查；全文/API/RSS 未确认。费用/权限：商业订阅或机构许可询价。</w:t>
      </w:r>
    </w:p>
    <w:p>
      <w:pPr>
        <w:spacing w:after="120" w:line="300"/>
      </w:pPr>
      <w:r>
        <w:t xml:space="preserve">网页订阅不自动等于机器采集、长期存储或模型加工许可。取得样本与书面范围后再实施连接器。</w:t>
      </w:r>
    </w:p>
    <w:p>
      <w:pPr>
        <w:spacing w:after="120" w:line="300"/>
      </w:pPr>
      <w:r>
        <w:t xml:space="preserve">入口：</w:t>
      </w:r>
      <w:hyperlink w:history="1" r:id="rIdgct6wf63ocaxibntlxyrm">
        <w:r>
          <w:rPr>
            <w:rStyle w:val="Hyperlink"/>
          </w:rPr>
          <w:t xml:space="preserve">https://www.upstreamonline.com/subscription/</w:t>
        </w:r>
      </w:hyperlink>
    </w:p>
    <w:p>
      <w:pPr>
        <w:spacing w:after="120" w:line="300"/>
      </w:pPr>
      <w:r>
        <w:t xml:space="preserve">核查依据：</w:t>
      </w:r>
      <w:hyperlink w:history="1" r:id="rIdk9we54qd8r-bxplf1q5sn">
        <w:r>
          <w:rPr>
            <w:rStyle w:val="Hyperlink"/>
          </w:rPr>
          <w:t xml:space="preserve">[S08]</w:t>
        </w:r>
      </w:hyperlink>
    </w:p>
    <w:p>
      <w:pPr>
        <w:pStyle w:val="Heading2"/>
        <w:keepNext/>
        <w:spacing w:after="160" w:before="240"/>
      </w:pPr>
      <w:r>
        <w:t xml:space="preserve">S09 Shell</w:t>
      </w:r>
    </w:p>
    <w:p>
      <w:pPr>
        <w:spacing w:after="120" w:line="300"/>
      </w:pPr>
      <w:r>
        <w:t xml:space="preserve">覆盖：海上资产、项目投资、LNG 与低碳公告。接入：官方 newsroom / 邮件提醒。优先级：P0。</w:t>
      </w:r>
    </w:p>
    <w:p>
      <w:pPr>
        <w:spacing w:after="120" w:line="300"/>
      </w:pPr>
      <w:r>
        <w:t xml:space="preserve">状态：A 页面 HTTP 200；正文适配尚待抽样。费用/权限：公开网页；使用范围待确认。</w:t>
      </w:r>
    </w:p>
    <w:p>
      <w:pPr>
        <w:spacing w:after="120" w:line="300"/>
      </w:pPr>
      <w:r>
        <w:t xml:space="preserve">优先采集公司公告；本次未确认稳定全站 RSS。页面会动态更新，应检测发布日期与更新日期。</w:t>
      </w:r>
    </w:p>
    <w:p>
      <w:pPr>
        <w:spacing w:after="120" w:line="300"/>
      </w:pPr>
      <w:r>
        <w:t xml:space="preserve">入口：</w:t>
      </w:r>
      <w:hyperlink w:history="1" r:id="rIdfnjfglbpfhb4ezwcqa__h">
        <w:r>
          <w:rPr>
            <w:rStyle w:val="Hyperlink"/>
          </w:rPr>
          <w:t xml:space="preserve">https://www.shell.com/news-and-insights/newsroom.html</w:t>
        </w:r>
      </w:hyperlink>
    </w:p>
    <w:p>
      <w:pPr>
        <w:spacing w:after="120" w:line="300"/>
      </w:pPr>
      <w:r>
        <w:t xml:space="preserve">核查依据：</w:t>
      </w:r>
      <w:hyperlink w:history="1" r:id="rId_gjk_zbqb9_brw35criaw">
        <w:r>
          <w:rPr>
            <w:rStyle w:val="Hyperlink"/>
          </w:rPr>
          <w:t xml:space="preserve">[S09]</w:t>
        </w:r>
      </w:hyperlink>
    </w:p>
    <w:p>
      <w:pPr>
        <w:pStyle w:val="Heading2"/>
        <w:keepNext/>
        <w:spacing w:after="160" w:before="240"/>
      </w:pPr>
      <w:r>
        <w:t xml:space="preserve">S10 ExxonMobil</w:t>
      </w:r>
    </w:p>
    <w:p>
      <w:pPr>
        <w:spacing w:after="120" w:line="300"/>
      </w:pPr>
      <w:r>
        <w:t xml:space="preserve">覆盖：海上油田、CCS、项目里程碑。接入：官方 newsroom / 邮件提醒。优先级：P0。</w:t>
      </w:r>
    </w:p>
    <w:p>
      <w:pPr>
        <w:spacing w:after="120" w:line="300"/>
      </w:pPr>
      <w:r>
        <w:t xml:space="preserve">状态：A 页面 HTTP 200；正文适配尚待抽样。费用/权限：公开网页；使用范围待确认。</w:t>
      </w:r>
    </w:p>
    <w:p>
      <w:pPr>
        <w:spacing w:after="120" w:line="300"/>
      </w:pPr>
      <w:r>
        <w:t xml:space="preserve">按海上项目实体过滤，不将公司全部新闻纳入。保留发布主体与公告 URL。</w:t>
      </w:r>
    </w:p>
    <w:p>
      <w:pPr>
        <w:spacing w:after="120" w:line="300"/>
      </w:pPr>
      <w:r>
        <w:t xml:space="preserve">入口：</w:t>
      </w:r>
      <w:hyperlink w:history="1" r:id="rId7qlolwwkjqlzvrvdjqqip">
        <w:r>
          <w:rPr>
            <w:rStyle w:val="Hyperlink"/>
          </w:rPr>
          <w:t xml:space="preserve">https://corporate.exxonmobil.com/news</w:t>
        </w:r>
      </w:hyperlink>
    </w:p>
    <w:p>
      <w:pPr>
        <w:spacing w:after="120" w:line="300"/>
      </w:pPr>
      <w:r>
        <w:t xml:space="preserve">核查依据：</w:t>
      </w:r>
      <w:hyperlink w:history="1" r:id="rIduacontg4cgghxw1ngdlzo">
        <w:r>
          <w:rPr>
            <w:rStyle w:val="Hyperlink"/>
          </w:rPr>
          <w:t xml:space="preserve">[S10]</w:t>
        </w:r>
      </w:hyperlink>
    </w:p>
    <w:p>
      <w:pPr>
        <w:pStyle w:val="Heading2"/>
        <w:keepNext/>
        <w:spacing w:after="160" w:before="240"/>
      </w:pPr>
      <w:r>
        <w:t xml:space="preserve">S11 Petrobras</w:t>
      </w:r>
    </w:p>
    <w:p>
      <w:pPr>
        <w:spacing w:after="120" w:line="300"/>
      </w:pPr>
      <w:r>
        <w:t xml:space="preserve">覆盖：巴西深水油气、FPSO、海上低碳技术。接入：官方新闻社葡语 / 英语页面。优先级：P0。</w:t>
      </w:r>
    </w:p>
    <w:p>
      <w:pPr>
        <w:spacing w:after="120" w:line="300"/>
      </w:pPr>
      <w:r>
        <w:t xml:space="preserve">状态：A 页面 HTTP 200；正文适配尚待抽样。费用/权限：公开网页；编辑用途及 AI 权限需核查。</w:t>
      </w:r>
    </w:p>
    <w:p>
      <w:pPr>
        <w:spacing w:after="120" w:line="300"/>
      </w:pPr>
      <w:r>
        <w:t xml:space="preserve">多语言同文归并；保留葡语原始版本与英语版本关系。本次未确认公开 RSS/API。</w:t>
      </w:r>
    </w:p>
    <w:p>
      <w:pPr>
        <w:spacing w:after="120" w:line="300"/>
      </w:pPr>
      <w:r>
        <w:t xml:space="preserve">入口：</w:t>
      </w:r>
      <w:hyperlink w:history="1" r:id="rIdaz6esk7ctolzfbkmd878t">
        <w:r>
          <w:rPr>
            <w:rStyle w:val="Hyperlink"/>
          </w:rPr>
          <w:t xml:space="preserve">https://agencia.petrobras.com.br/en</w:t>
        </w:r>
      </w:hyperlink>
    </w:p>
    <w:p>
      <w:pPr>
        <w:spacing w:after="120" w:line="300"/>
      </w:pPr>
      <w:r>
        <w:t xml:space="preserve">核查依据：</w:t>
      </w:r>
      <w:hyperlink w:history="1" r:id="rIdzeiwd3ajqjbad7fn7migz">
        <w:r>
          <w:rPr>
            <w:rStyle w:val="Hyperlink"/>
          </w:rPr>
          <w:t xml:space="preserve">[S11]</w:t>
        </w:r>
      </w:hyperlink>
    </w:p>
    <w:p>
      <w:pPr>
        <w:pStyle w:val="Heading2"/>
        <w:keepNext/>
        <w:spacing w:after="160" w:before="240"/>
      </w:pPr>
      <w:r>
        <w:t xml:space="preserve">S12 EIA Today in Energy</w:t>
      </w:r>
    </w:p>
    <w:p>
      <w:pPr>
        <w:spacing w:after="120" w:line="300"/>
      </w:pPr>
      <w:r>
        <w:t xml:space="preserve">覆盖：能源事实、海上生产与 LNG 背景。接入：官方 RSS。优先级：P0。</w:t>
      </w:r>
    </w:p>
    <w:p>
      <w:pPr>
        <w:spacing w:after="120" w:line="300"/>
      </w:pPr>
      <w:r>
        <w:t xml:space="preserve">状态：A RSS HTTP 200，13 条条目解析成功。费用/权限：免费获取；逐项核对引用要求。</w:t>
      </w:r>
    </w:p>
    <w:p>
      <w:pPr>
        <w:spacing w:after="120" w:line="300"/>
      </w:pPr>
      <w:r>
        <w:t xml:space="preserve">含标题、链接、日期、摘要；与 S13 的结构化统计互补。</w:t>
      </w:r>
    </w:p>
    <w:p>
      <w:pPr>
        <w:spacing w:after="120" w:line="300"/>
      </w:pPr>
      <w:r>
        <w:t xml:space="preserve">入口：</w:t>
      </w:r>
      <w:hyperlink w:history="1" r:id="rIdthit0cncoyaysc3r3ps4h">
        <w:r>
          <w:rPr>
            <w:rStyle w:val="Hyperlink"/>
          </w:rPr>
          <w:t xml:space="preserve">https://www.eia.gov/rss/todayinenergy.xml</w:t>
        </w:r>
      </w:hyperlink>
    </w:p>
    <w:p>
      <w:pPr>
        <w:spacing w:after="120" w:line="300"/>
      </w:pPr>
      <w:r>
        <w:t xml:space="preserve">核查依据：</w:t>
      </w:r>
      <w:hyperlink w:history="1" r:id="rId4wbx6mkgzsfrbkxhffr9d">
        <w:r>
          <w:rPr>
            <w:rStyle w:val="Hyperlink"/>
          </w:rPr>
          <w:t xml:space="preserve">[S12]</w:t>
        </w:r>
      </w:hyperlink>
    </w:p>
    <w:p>
      <w:pPr>
        <w:pStyle w:val="Heading2"/>
        <w:keepNext/>
        <w:spacing w:after="160" w:before="240"/>
      </w:pPr>
      <w:r>
        <w:t xml:space="preserve">S13 EIA Open Data</w:t>
      </w:r>
    </w:p>
    <w:p>
      <w:pPr>
        <w:spacing w:after="120" w:line="300"/>
      </w:pPr>
      <w:r>
        <w:t xml:space="preserve">覆盖：产量、天然气、价格、国际能源时序。接入：API v2，注册免费 API Key。优先级：P0。</w:t>
      </w:r>
    </w:p>
    <w:p>
      <w:pPr>
        <w:spacing w:after="120" w:line="300"/>
      </w:pPr>
      <w:r>
        <w:t xml:space="preserve">状态：B 官方 API 文档已核查；未带 Key 调用。费用/权限：免费 Key；具体数据维度需 PoC。</w:t>
      </w:r>
    </w:p>
    <w:p>
      <w:pPr>
        <w:spacing w:after="120" w:line="300"/>
      </w:pPr>
      <w:r>
        <w:t xml:space="preserve">按数据集元数据选择 offshore / geography 等字段；没有海上拆分时禁止将全国总量冒充海洋能源量。</w:t>
      </w:r>
    </w:p>
    <w:p>
      <w:pPr>
        <w:spacing w:after="120" w:line="300"/>
      </w:pPr>
      <w:r>
        <w:t xml:space="preserve">入口：</w:t>
      </w:r>
      <w:hyperlink w:history="1" r:id="rIdiigimq9c_sy0uvi1o_99t">
        <w:r>
          <w:rPr>
            <w:rStyle w:val="Hyperlink"/>
          </w:rPr>
          <w:t xml:space="preserve">https://www.eia.gov/opendata/documentation.php</w:t>
        </w:r>
      </w:hyperlink>
    </w:p>
    <w:p>
      <w:pPr>
        <w:spacing w:after="120" w:line="300"/>
      </w:pPr>
      <w:r>
        <w:t xml:space="preserve">核查依据：</w:t>
      </w:r>
      <w:hyperlink w:history="1" r:id="rIdm8ecnqrhwkccomsv4hris">
        <w:r>
          <w:rPr>
            <w:rStyle w:val="Hyperlink"/>
          </w:rPr>
          <w:t xml:space="preserve">[S13]</w:t>
        </w:r>
      </w:hyperlink>
    </w:p>
    <w:p>
      <w:pPr>
        <w:pStyle w:val="Heading2"/>
        <w:keepNext/>
        <w:spacing w:after="160" w:before="240"/>
      </w:pPr>
      <w:r>
        <w:t xml:space="preserve">S14 Offshore Energy</w:t>
      </w:r>
    </w:p>
    <w:p>
      <w:pPr>
        <w:spacing w:after="120" w:line="300"/>
      </w:pPr>
      <w:r>
        <w:t xml:space="preserve">覆盖：海洋油气、海上风电、绿色航运。接入：RSS。优先级：P0。</w:t>
      </w:r>
    </w:p>
    <w:p>
      <w:pPr>
        <w:spacing w:after="120" w:line="300"/>
      </w:pPr>
      <w:r>
        <w:t xml:space="preserve">状态：A RSS HTTP 200，50 条条目解析成功。费用/权限：RSS 可读；全文与 AI 使用范围另确认。</w:t>
      </w:r>
    </w:p>
    <w:p>
      <w:pPr>
        <w:spacing w:after="120" w:line="300"/>
      </w:pPr>
      <w:r>
        <w:t xml:space="preserve">含发布日期、作者与类别；与 S15 可能重叠，不能视为天然独立证据。</w:t>
      </w:r>
    </w:p>
    <w:p>
      <w:pPr>
        <w:spacing w:after="120" w:line="300"/>
      </w:pPr>
      <w:r>
        <w:t xml:space="preserve">入口：</w:t>
      </w:r>
      <w:hyperlink w:history="1" r:id="rIdvimkhw4zpbcvshkadtnfx">
        <w:r>
          <w:rPr>
            <w:rStyle w:val="Hyperlink"/>
          </w:rPr>
          <w:t xml:space="preserve">https://www.offshore-energy.biz/feed/</w:t>
        </w:r>
      </w:hyperlink>
    </w:p>
    <w:p>
      <w:pPr>
        <w:spacing w:after="120" w:line="300"/>
      </w:pPr>
      <w:r>
        <w:t xml:space="preserve">核查依据：</w:t>
      </w:r>
      <w:hyperlink w:history="1" r:id="rIdo0d48kv021_imalcdss13">
        <w:r>
          <w:rPr>
            <w:rStyle w:val="Hyperlink"/>
          </w:rPr>
          <w:t xml:space="preserve">[S14]</w:t>
        </w:r>
      </w:hyperlink>
    </w:p>
    <w:p>
      <w:pPr>
        <w:pStyle w:val="Heading2"/>
        <w:keepNext/>
        <w:spacing w:after="160" w:before="240"/>
      </w:pPr>
      <w:r>
        <w:t xml:space="preserve">S15 OffshoreWIND.biz</w:t>
      </w:r>
    </w:p>
    <w:p>
      <w:pPr>
        <w:spacing w:after="120" w:line="300"/>
      </w:pPr>
      <w:r>
        <w:t xml:space="preserve">覆盖：海上风电、基础、船舶、海缆。接入：RSS。优先级：P0。</w:t>
      </w:r>
    </w:p>
    <w:p>
      <w:pPr>
        <w:spacing w:after="120" w:line="300"/>
      </w:pPr>
      <w:r>
        <w:t xml:space="preserve">状态：A RSS HTTP 200，50 条条目解析成功。费用/权限：RSS 可读；全文与 AI 使用范围另确认。</w:t>
      </w:r>
    </w:p>
    <w:p>
      <w:pPr>
        <w:spacing w:after="120" w:line="300"/>
      </w:pPr>
      <w:r>
        <w:t xml:space="preserve">用于提高风电专题覆盖；对 S14 进行 URL、内容和原始消息来源去重。</w:t>
      </w:r>
    </w:p>
    <w:p>
      <w:pPr>
        <w:spacing w:after="120" w:line="300"/>
      </w:pPr>
      <w:r>
        <w:t xml:space="preserve">入口：</w:t>
      </w:r>
      <w:hyperlink w:history="1" r:id="rIdvznwf5wedqlwlv2rkz1nk">
        <w:r>
          <w:rPr>
            <w:rStyle w:val="Hyperlink"/>
          </w:rPr>
          <w:t xml:space="preserve">https://www.offshorewind.biz/feed/</w:t>
        </w:r>
      </w:hyperlink>
    </w:p>
    <w:p>
      <w:pPr>
        <w:spacing w:after="120" w:line="300"/>
      </w:pPr>
      <w:r>
        <w:t xml:space="preserve">核查依据：</w:t>
      </w:r>
      <w:hyperlink w:history="1" r:id="rIdtrclcnnejh1deqoxotn6h">
        <w:r>
          <w:rPr>
            <w:rStyle w:val="Hyperlink"/>
          </w:rPr>
          <w:t xml:space="preserve">[S15]</w:t>
        </w:r>
      </w:hyperlink>
    </w:p>
    <w:p>
      <w:pPr>
        <w:pStyle w:val="Heading2"/>
        <w:keepNext/>
        <w:spacing w:after="160" w:before="240"/>
      </w:pPr>
      <w:r>
        <w:t xml:space="preserve">S16 Norwegian Offshore Directorate</w:t>
      </w:r>
    </w:p>
    <w:p>
      <w:pPr>
        <w:spacing w:after="120" w:line="300"/>
      </w:pPr>
      <w:r>
        <w:t xml:space="preserve">覆盖：挪威海上油气设施、许可、碳封存及空间信息。接入：FactMaps ArcGIS REST DataService。优先级：P1。</w:t>
      </w:r>
    </w:p>
    <w:p>
      <w:pPr>
        <w:spacing w:after="120" w:line="300"/>
      </w:pPr>
      <w:r>
        <w:t xml:space="preserve">状态：B 官方元数据已读取；本地端点请求超时。费用/权限：开放数据入口；具体数据集许可核查。</w:t>
      </w:r>
    </w:p>
    <w:p>
      <w:pPr>
        <w:spacing w:after="120" w:line="300"/>
      </w:pPr>
      <w:r>
        <w:t xml:space="preserve">浏览工具确认服务元数据；本地 18 秒超时。原始 CRS 为 EPSG:4230，入库须转换；图层分页和字段联调待完成。</w:t>
      </w:r>
    </w:p>
    <w:p>
      <w:pPr>
        <w:spacing w:after="120" w:line="300"/>
      </w:pPr>
      <w:r>
        <w:t xml:space="preserve">入口：</w:t>
      </w:r>
      <w:hyperlink w:history="1" r:id="rIdzblpfqv8p2etj4crtz8ki">
        <w:r>
          <w:rPr>
            <w:rStyle w:val="Hyperlink"/>
          </w:rPr>
          <w:t xml:space="preserve">https://factmaps.sodir.no/api/rest/services/DataService/Data/FeatureServer?f=pjson</w:t>
        </w:r>
      </w:hyperlink>
    </w:p>
    <w:p>
      <w:pPr>
        <w:spacing w:after="120" w:line="300"/>
      </w:pPr>
      <w:r>
        <w:t xml:space="preserve">核查依据：</w:t>
      </w:r>
      <w:hyperlink w:history="1" r:id="rIdnnu9aw_r-dqmnovkeeepy">
        <w:r>
          <w:rPr>
            <w:rStyle w:val="Hyperlink"/>
          </w:rPr>
          <w:t xml:space="preserve">[S16]</w:t>
        </w:r>
      </w:hyperlink>
    </w:p>
    <w:p>
      <w:pPr>
        <w:pStyle w:val="Heading2"/>
        <w:keepNext/>
        <w:spacing w:after="160" w:before="240"/>
      </w:pPr>
      <w:r>
        <w:t xml:space="preserve">S17 EMODnet Human Activities</w:t>
      </w:r>
    </w:p>
    <w:p>
      <w:pPr>
        <w:spacing w:after="120" w:line="300"/>
      </w:pPr>
      <w:r>
        <w:t xml:space="preserve">覆盖：欧洲海上风场、海域与设施空间分布。接入：WFS / WMS / 数据下载。优先级：P1。</w:t>
      </w:r>
    </w:p>
    <w:p>
      <w:pPr>
        <w:spacing w:after="120" w:line="300"/>
      </w:pPr>
      <w:r>
        <w:t xml:space="preserve">状态：B 官方数据集与 WFS 入口已核查。费用/权限：开放目录；按记录许可使用。</w:t>
      </w:r>
    </w:p>
    <w:p>
      <w:pPr>
        <w:spacing w:after="120" w:line="300"/>
      </w:pPr>
      <w:r>
        <w:t xml:space="preserve">WFS 用于要素和属性，WMS 用于地图显示；候选端点 </w:t>
      </w:r>
      <w:hyperlink w:history="1" r:id="rIdpx2p3qvtcj6wd8pvoa9px">
        <w:r>
          <w:rPr>
            <w:rStyle w:val="Hyperlink"/>
          </w:rPr>
          <w:t xml:space="preserve">https://ows.emodnet-humanactivities.eu/wfs?，图层</w:t>
        </w:r>
      </w:hyperlink>
      <w:r>
        <w:t xml:space="preserve"> emodnet:windfarms。</w:t>
      </w:r>
    </w:p>
    <w:p>
      <w:pPr>
        <w:spacing w:after="120" w:line="300"/>
      </w:pPr>
      <w:r>
        <w:t xml:space="preserve">入口：</w:t>
      </w:r>
      <w:hyperlink w:history="1" r:id="rIdfq27ud-fdfcxfclnqxl2y">
        <w:r>
          <w:rPr>
            <w:rStyle w:val="Hyperlink"/>
          </w:rPr>
          <w:t xml:space="preserve">https://emodnet.ec.europa.eu/geonetwork/srv/api/records/8201070b-4b0b-4d54-8910-abcea5dce57f</w:t>
        </w:r>
      </w:hyperlink>
    </w:p>
    <w:p>
      <w:pPr>
        <w:spacing w:after="120" w:line="300"/>
      </w:pPr>
      <w:r>
        <w:t xml:space="preserve">核查依据：</w:t>
      </w:r>
      <w:hyperlink w:history="1" r:id="rIdm4w6amkdg20y_weepkt0v">
        <w:r>
          <w:rPr>
            <w:rStyle w:val="Hyperlink"/>
          </w:rPr>
          <w:t xml:space="preserve">[S17]</w:t>
        </w:r>
      </w:hyperlink>
    </w:p>
    <w:p>
      <w:pPr>
        <w:pStyle w:val="Heading2"/>
        <w:keepNext/>
        <w:spacing w:after="160" w:before="240"/>
      </w:pPr>
      <w:r>
        <w:t xml:space="preserve">S18 IRENASTAT</w:t>
      </w:r>
    </w:p>
    <w:p>
      <w:pPr>
        <w:spacing w:after="120" w:line="300"/>
      </w:pPr>
      <w:r>
        <w:t xml:space="preserve">覆盖：可再生能源装机、发电量背景与对照。接入：PxWeb 数据查询与下载。优先级：P1。</w:t>
      </w:r>
    </w:p>
    <w:p>
      <w:pPr>
        <w:spacing w:after="120" w:line="300"/>
      </w:pPr>
      <w:r>
        <w:t xml:space="preserve">状态：B 官方数据库入口已核查；API 未联调。费用/权限：公开数据入口；按数据库许可。</w:t>
      </w:r>
    </w:p>
    <w:p>
      <w:pPr>
        <w:spacing w:after="120" w:line="300"/>
      </w:pPr>
      <w:r>
        <w:t xml:space="preserve">确认技术分类是否明确区分海上/陆上；本次不把 PxWeb 页面等同已验证生产 API。</w:t>
      </w:r>
    </w:p>
    <w:p>
      <w:pPr>
        <w:spacing w:after="120" w:line="300"/>
      </w:pPr>
      <w:r>
        <w:t xml:space="preserve">入口：</w:t>
      </w:r>
      <w:hyperlink w:history="1" r:id="rIdk5fmkslvx7ldkavdvj1yk">
        <w:r>
          <w:rPr>
            <w:rStyle w:val="Hyperlink"/>
          </w:rPr>
          <w:t xml:space="preserve">https://pxweb.irena.org/pxweb/en/</w:t>
        </w:r>
      </w:hyperlink>
    </w:p>
    <w:p>
      <w:pPr>
        <w:spacing w:after="120" w:line="300"/>
      </w:pPr>
      <w:r>
        <w:t xml:space="preserve">核查依据：</w:t>
      </w:r>
      <w:hyperlink w:history="1" r:id="rId7vu46kfqidxpwxaio657u">
        <w:r>
          <w:rPr>
            <w:rStyle w:val="Hyperlink"/>
          </w:rPr>
          <w:t xml:space="preserve">[S18]</w:t>
        </w:r>
      </w:hyperlink>
    </w:p>
    <w:p>
      <w:pPr>
        <w:pStyle w:val="Heading2"/>
        <w:keepNext/>
        <w:spacing w:after="160" w:before="240"/>
      </w:pPr>
      <w:r>
        <w:t xml:space="preserve">S19 IEA OES</w:t>
      </w:r>
    </w:p>
    <w:p>
      <w:pPr>
        <w:spacing w:after="120" w:line="300"/>
      </w:pPr>
      <w:r>
        <w:t xml:space="preserve">覆盖：波浪能、潮汐能、海洋能政策与技术。接入：官方报告 / 年报下载。优先级：P1。</w:t>
      </w:r>
    </w:p>
    <w:p>
      <w:pPr>
        <w:spacing w:after="120" w:line="300"/>
      </w:pPr>
      <w:r>
        <w:t xml:space="preserve">状态：B 官方出版目录已核查。费用/权限：公开报告；按文档许可。</w:t>
      </w:r>
    </w:p>
    <w:p>
      <w:pPr>
        <w:spacing w:after="120" w:line="300"/>
      </w:pPr>
      <w:r>
        <w:t xml:space="preserve">补足新闻媒体对海洋可再生能源覆盖不足；按章节、页码建立证据。</w:t>
      </w:r>
    </w:p>
    <w:p>
      <w:pPr>
        <w:spacing w:after="120" w:line="300"/>
      </w:pPr>
      <w:r>
        <w:t xml:space="preserve">入口：</w:t>
      </w:r>
      <w:hyperlink w:history="1" r:id="rId24o3awfuycuvjwfet1mdq">
        <w:r>
          <w:rPr>
            <w:rStyle w:val="Hyperlink"/>
          </w:rPr>
          <w:t xml:space="preserve">https://www.ocean-energy-systems.org/publications/</w:t>
        </w:r>
      </w:hyperlink>
    </w:p>
    <w:p>
      <w:pPr>
        <w:spacing w:after="120" w:line="300"/>
      </w:pPr>
      <w:r>
        <w:t xml:space="preserve">核查依据：</w:t>
      </w:r>
      <w:hyperlink w:history="1" r:id="rId62w-clk0cujjxse8aftfe">
        <w:r>
          <w:rPr>
            <w:rStyle w:val="Hyperlink"/>
          </w:rPr>
          <w:t xml:space="preserve">[S19]</w:t>
        </w:r>
      </w:hyperlink>
    </w:p>
    <w:p>
      <w:pPr>
        <w:pStyle w:val="Heading2"/>
        <w:keepNext/>
        <w:spacing w:after="160" w:before="240"/>
      </w:pPr>
      <w:r>
        <w:t xml:space="preserve">S20 国家能源局</w:t>
      </w:r>
    </w:p>
    <w:p>
      <w:pPr>
        <w:spacing w:after="120" w:line="300"/>
      </w:pPr>
      <w:r>
        <w:t xml:space="preserve">覆盖：海上风电、能源规划、行业管理。接入：官网公开栏目 / 政策附件。优先级：P0。</w:t>
      </w:r>
    </w:p>
    <w:p>
      <w:pPr>
        <w:spacing w:after="120" w:line="300"/>
      </w:pPr>
      <w:r>
        <w:t xml:space="preserve">状态：A 首页 HTTP 200；栏目正文待抽样。费用/权限：公开页面；采集规则需核查。</w:t>
      </w:r>
    </w:p>
    <w:p>
      <w:pPr>
        <w:spacing w:after="120" w:line="300"/>
      </w:pPr>
      <w:r>
        <w:t xml:space="preserve">本次未确认开放 API 或官方 RSS。适配政策栏目和 PDF，保留文号、发布与施行日期。</w:t>
      </w:r>
    </w:p>
    <w:p>
      <w:pPr>
        <w:spacing w:after="120" w:line="300"/>
      </w:pPr>
      <w:r>
        <w:t xml:space="preserve">入口：</w:t>
      </w:r>
      <w:hyperlink w:history="1" r:id="rId0azn9ff96vdwid61fc_r-">
        <w:r>
          <w:rPr>
            <w:rStyle w:val="Hyperlink"/>
          </w:rPr>
          <w:t xml:space="preserve">https://www.nea.gov.cn/</w:t>
        </w:r>
      </w:hyperlink>
    </w:p>
    <w:p>
      <w:pPr>
        <w:spacing w:after="120" w:line="300"/>
      </w:pPr>
      <w:r>
        <w:t xml:space="preserve">核查依据：</w:t>
      </w:r>
      <w:hyperlink w:history="1" r:id="rId5jgsnjl_at4p9a42wrgfu">
        <w:r>
          <w:rPr>
            <w:rStyle w:val="Hyperlink"/>
          </w:rPr>
          <w:t xml:space="preserve">[S20]</w:t>
        </w:r>
      </w:hyperlink>
    </w:p>
    <w:p>
      <w:pPr>
        <w:pStyle w:val="Heading2"/>
        <w:keepNext/>
        <w:spacing w:after="160" w:before="240"/>
      </w:pPr>
      <w:r>
        <w:t xml:space="preserve">S21 自然资源部</w:t>
      </w:r>
    </w:p>
    <w:p>
      <w:pPr>
        <w:spacing w:after="120" w:line="300"/>
      </w:pPr>
      <w:r>
        <w:t xml:space="preserve">覆盖：海域使用、海洋资源、蓝碳政策。接入：官网公开栏目及文件。优先级：P1。</w:t>
      </w:r>
    </w:p>
    <w:p>
      <w:pPr>
        <w:spacing w:after="120" w:line="300"/>
      </w:pPr>
      <w:r>
        <w:t xml:space="preserve">状态：C 本地 DNS ENOTFOUND，待换环境复核。费用/权限：待核查。</w:t>
      </w:r>
    </w:p>
    <w:p>
      <w:pPr>
        <w:spacing w:after="120" w:line="300"/>
      </w:pPr>
      <w:r>
        <w:t xml:space="preserve">本次失败只反映本地网络，不认定站点停运；可先录入可核验的官方文件链接。</w:t>
      </w:r>
    </w:p>
    <w:p>
      <w:pPr>
        <w:spacing w:after="120" w:line="300"/>
      </w:pPr>
      <w:r>
        <w:t xml:space="preserve">入口：</w:t>
      </w:r>
      <w:hyperlink w:history="1" r:id="rIdyutp-zbe0re3s_pxwlmo_">
        <w:r>
          <w:rPr>
            <w:rStyle w:val="Hyperlink"/>
          </w:rPr>
          <w:t xml:space="preserve">https://www.mnr.gov.cn/</w:t>
        </w:r>
      </w:hyperlink>
    </w:p>
    <w:p>
      <w:pPr>
        <w:spacing w:after="120" w:line="300"/>
      </w:pPr>
      <w:r>
        <w:t xml:space="preserve">核查依据：</w:t>
      </w:r>
      <w:hyperlink w:history="1" r:id="rIdepjgpb4xtmsm7cwzrfmr7">
        <w:r>
          <w:rPr>
            <w:rStyle w:val="Hyperlink"/>
          </w:rPr>
          <w:t xml:space="preserve">[S21]</w:t>
        </w:r>
      </w:hyperlink>
    </w:p>
    <w:p>
      <w:pPr>
        <w:pStyle w:val="Heading2"/>
        <w:keepNext/>
        <w:spacing w:after="160" w:before="240"/>
      </w:pPr>
      <w:r>
        <w:t xml:space="preserve">S22 生态环境部</w:t>
      </w:r>
    </w:p>
    <w:p>
      <w:pPr>
        <w:spacing w:after="120" w:line="300"/>
      </w:pPr>
      <w:r>
        <w:t xml:space="preserve">覆盖：海洋生态、甲烷减排、CCUS、蓝碳。接入：官网公开政策、报告。优先级：P0。</w:t>
      </w:r>
    </w:p>
    <w:p>
      <w:pPr>
        <w:spacing w:after="120" w:line="300"/>
      </w:pPr>
      <w:r>
        <w:t xml:space="preserve">状态：B 浏览工具可读；连接器未完成。费用/权限：公开页面；使用规则需核查。</w:t>
      </w:r>
    </w:p>
    <w:p>
      <w:pPr>
        <w:spacing w:after="120" w:line="300"/>
      </w:pPr>
      <w:r>
        <w:t xml:space="preserve">仅收录海洋低碳范围内资料；没有公开 RSS/API 证据时采用网页适配。</w:t>
      </w:r>
    </w:p>
    <w:p>
      <w:pPr>
        <w:spacing w:after="120" w:line="300"/>
      </w:pPr>
      <w:r>
        <w:t xml:space="preserve">入口：</w:t>
      </w:r>
      <w:hyperlink w:history="1" r:id="rIdic9e8hutzht7awvoqqflq">
        <w:r>
          <w:rPr>
            <w:rStyle w:val="Hyperlink"/>
          </w:rPr>
          <w:t xml:space="preserve">https://www.mee.gov.cn/</w:t>
        </w:r>
      </w:hyperlink>
    </w:p>
    <w:p>
      <w:pPr>
        <w:spacing w:after="120" w:line="300"/>
      </w:pPr>
      <w:r>
        <w:t xml:space="preserve">核查依据：</w:t>
      </w:r>
      <w:hyperlink w:history="1" r:id="rIdgu5paqkivysnksivilo_k">
        <w:r>
          <w:rPr>
            <w:rStyle w:val="Hyperlink"/>
          </w:rPr>
          <w:t xml:space="preserve">[S22]</w:t>
        </w:r>
      </w:hyperlink>
    </w:p>
    <w:p>
      <w:pPr>
        <w:pStyle w:val="Heading2"/>
        <w:keepNext/>
        <w:spacing w:after="160" w:before="240"/>
      </w:pPr>
      <w:r>
        <w:t xml:space="preserve">S23 中国政府网政策库</w:t>
      </w:r>
    </w:p>
    <w:p>
      <w:pPr>
        <w:spacing w:after="120" w:line="300"/>
      </w:pPr>
      <w:r>
        <w:t xml:space="preserve">覆盖：国家级海洋能源政策。接入：官方政策网页 / 附件。优先级：P1。</w:t>
      </w:r>
    </w:p>
    <w:p>
      <w:pPr>
        <w:spacing w:after="120" w:line="300"/>
      </w:pPr>
      <w:r>
        <w:t xml:space="preserve">状态：C 本次浏览工具未读出，待接入 PoC。费用/权限：公开入口候选。</w:t>
      </w:r>
    </w:p>
    <w:p>
      <w:pPr>
        <w:spacing w:after="120" w:line="300"/>
      </w:pPr>
      <w:r>
        <w:t xml:space="preserve">与部委原始发布去重；以正文文号与签发机构校准权威来源。</w:t>
      </w:r>
    </w:p>
    <w:p>
      <w:pPr>
        <w:spacing w:after="120" w:line="300"/>
      </w:pPr>
      <w:r>
        <w:t xml:space="preserve">入口：</w:t>
      </w:r>
      <w:hyperlink w:history="1" r:id="rIdtmz4_9nlfvkwlbtof_hxg">
        <w:r>
          <w:rPr>
            <w:rStyle w:val="Hyperlink"/>
          </w:rPr>
          <w:t xml:space="preserve">https://www.gov.cn/zhengce/</w:t>
        </w:r>
      </w:hyperlink>
    </w:p>
    <w:p>
      <w:pPr>
        <w:spacing w:after="120" w:line="300"/>
      </w:pPr>
      <w:r>
        <w:t xml:space="preserve">核查依据：</w:t>
      </w:r>
      <w:hyperlink w:history="1" r:id="rIdptq3s7jxrg2juy4lscne7">
        <w:r>
          <w:rPr>
            <w:rStyle w:val="Hyperlink"/>
          </w:rPr>
          <w:t xml:space="preserve">[S23]</w:t>
        </w:r>
      </w:hyperlink>
    </w:p>
    <w:p>
      <w:pPr>
        <w:pStyle w:val="Heading2"/>
        <w:keepNext/>
        <w:spacing w:after="160" w:before="240"/>
      </w:pPr>
      <w:r>
        <w:t xml:space="preserve">S24 国家统计局</w:t>
      </w:r>
    </w:p>
    <w:p>
      <w:pPr>
        <w:spacing w:after="120" w:line="300"/>
      </w:pPr>
      <w:r>
        <w:t xml:space="preserve">覆盖：能源宏观统计背景。接入：官网发布与可下载统计表。优先级：P1。</w:t>
      </w:r>
    </w:p>
    <w:p>
      <w:pPr>
        <w:spacing w:after="120" w:line="300"/>
      </w:pPr>
      <w:r>
        <w:t xml:space="preserve">状态：A 首页 HTTP 200；具体表未联调。费用/权限：公开入口；按数据集规则。</w:t>
      </w:r>
    </w:p>
    <w:p>
      <w:pPr>
        <w:spacing w:after="120" w:line="300"/>
      </w:pPr>
      <w:r>
        <w:t xml:space="preserve">未确认稳定开放 API；先导入官方公开表。不可由全国能源总量推算海上占比。</w:t>
      </w:r>
    </w:p>
    <w:p>
      <w:pPr>
        <w:spacing w:after="120" w:line="300"/>
      </w:pPr>
      <w:r>
        <w:t xml:space="preserve">入口：</w:t>
      </w:r>
      <w:hyperlink w:history="1" r:id="rIdxibyr7mdhjksc0ofo1zmk">
        <w:r>
          <w:rPr>
            <w:rStyle w:val="Hyperlink"/>
          </w:rPr>
          <w:t xml:space="preserve">https://www.stats.gov.cn/</w:t>
        </w:r>
      </w:hyperlink>
    </w:p>
    <w:p>
      <w:pPr>
        <w:spacing w:after="120" w:line="300"/>
      </w:pPr>
      <w:r>
        <w:t xml:space="preserve">核查依据：</w:t>
      </w:r>
      <w:hyperlink w:history="1" r:id="rId1nf16rcoiyxtycn0atsyl">
        <w:r>
          <w:rPr>
            <w:rStyle w:val="Hyperlink"/>
          </w:rPr>
          <w:t xml:space="preserve">[S24]</w:t>
        </w:r>
      </w:hyperlink>
    </w:p>
    <w:p>
      <w:pPr>
        <w:pStyle w:val="Heading2"/>
        <w:keepNext/>
        <w:spacing w:after="160" w:before="240"/>
      </w:pPr>
      <w:r>
        <w:t xml:space="preserve">S25 中国海油等海洋能源企业</w:t>
      </w:r>
    </w:p>
    <w:p>
      <w:pPr>
        <w:spacing w:after="120" w:line="300"/>
      </w:pPr>
      <w:r>
        <w:t xml:space="preserve">覆盖：国内海上油气、海工项目与技术。接入：官方新闻 / 公告 / 授权公众号。优先级：P0 候选。</w:t>
      </w:r>
    </w:p>
    <w:p>
      <w:pPr>
        <w:spacing w:after="120" w:line="300"/>
      </w:pPr>
      <w:r>
        <w:t xml:space="preserve">状态：D 候选，待栏目和账号逐项确认。费用/权限：公开与授权混合。</w:t>
      </w:r>
    </w:p>
    <w:p>
      <w:pPr>
        <w:spacing w:after="120" w:line="300"/>
      </w:pPr>
      <w:r>
        <w:t xml:space="preserve">需完成真实发布主体、栏目 URL、账号主体核对；不能因账号名称相似就标官方。</w:t>
      </w:r>
    </w:p>
    <w:p>
      <w:pPr>
        <w:spacing w:after="120" w:line="300"/>
      </w:pPr>
      <w:r>
        <w:t xml:space="preserve">入口：</w:t>
      </w:r>
      <w:hyperlink w:history="1" r:id="rIddltyo2kinfhav5saqnn_d">
        <w:r>
          <w:rPr>
            <w:rStyle w:val="Hyperlink"/>
          </w:rPr>
          <w:t xml:space="preserve">https://www.cnooc.com.cn/</w:t>
        </w:r>
      </w:hyperlink>
    </w:p>
    <w:p>
      <w:pPr>
        <w:spacing w:after="120" w:line="300"/>
      </w:pPr>
      <w:r>
        <w:t xml:space="preserve">核查依据：</w:t>
      </w:r>
      <w:hyperlink w:history="1" r:id="rIddcxdu92bxhp--f7pkrxni">
        <w:r>
          <w:rPr>
            <w:rStyle w:val="Hyperlink"/>
          </w:rPr>
          <w:t xml:space="preserve">[S25]</w:t>
        </w:r>
      </w:hyperlink>
    </w:p>
    <w:p>
      <w:pPr>
        <w:pStyle w:val="Heading2"/>
        <w:keepNext/>
        <w:spacing w:after="160" w:before="240"/>
      </w:pPr>
      <w:r>
        <w:t xml:space="preserve">S26 沿海省市主管部门</w:t>
      </w:r>
    </w:p>
    <w:p>
      <w:pPr>
        <w:spacing w:after="120" w:line="300"/>
      </w:pPr>
      <w:r>
        <w:t xml:space="preserve">覆盖：海上风电、海域审批、并网、地方政策。接入：按省市建立官网白名单。优先级：P1。</w:t>
      </w:r>
    </w:p>
    <w:p>
      <w:pPr>
        <w:spacing w:after="120" w:line="300"/>
      </w:pPr>
      <w:r>
        <w:t xml:space="preserve">状态：D 候选集合，非单一订阅源。费用/权限：逐源确认。</w:t>
      </w:r>
    </w:p>
    <w:p>
      <w:pPr>
        <w:spacing w:after="120" w:line="300"/>
      </w:pPr>
      <w:r>
        <w:t xml:space="preserve">建议从广东、福建、山东、江苏、浙江、海南选 3 省试点；本行不是已验证 API/RSS。入口仅作能源主管背景参考。</w:t>
      </w:r>
    </w:p>
    <w:p>
      <w:pPr>
        <w:spacing w:after="120" w:line="300"/>
      </w:pPr>
      <w:r>
        <w:t xml:space="preserve">入口：</w:t>
      </w:r>
      <w:hyperlink w:history="1" r:id="rId59aylz7zaurstudyferoa">
        <w:r>
          <w:rPr>
            <w:rStyle w:val="Hyperlink"/>
          </w:rPr>
          <w:t xml:space="preserve">https://www.nea.gov.cn/</w:t>
        </w:r>
      </w:hyperlink>
    </w:p>
    <w:p>
      <w:pPr>
        <w:spacing w:after="120" w:line="300"/>
      </w:pPr>
      <w:r>
        <w:t xml:space="preserve">核查依据：</w:t>
      </w:r>
      <w:hyperlink w:history="1" r:id="rIdqtckayuvzof3bncchdyrm">
        <w:r>
          <w:rPr>
            <w:rStyle w:val="Hyperlink"/>
          </w:rPr>
          <w:t xml:space="preserve">[S26]</w:t>
        </w:r>
      </w:hyperlink>
    </w:p>
    <w:p>
      <w:pPr>
        <w:pStyle w:val="Heading2"/>
        <w:keepNext/>
        <w:spacing w:after="160" w:before="240"/>
      </w:pPr>
      <w:r>
        <w:t xml:space="preserve">S27 微信公众号</w:t>
      </w:r>
    </w:p>
    <w:p>
      <w:pPr>
        <w:spacing w:after="120" w:line="300"/>
      </w:pPr>
      <w:r>
        <w:t xml:space="preserve">覆盖：国内行业资讯与机构发布。接入：授权内容、人工链接、合规供稿；自有账号 API。优先级：P0 有条件。</w:t>
      </w:r>
    </w:p>
    <w:p>
      <w:pPr>
        <w:spacing w:after="120" w:line="300"/>
      </w:pPr>
      <w:r>
        <w:t xml:space="preserve">状态：C 官方文档本次无法读取；账号权限待验证。费用/权限：依账号授权或内容合同。</w:t>
      </w:r>
    </w:p>
    <w:p>
      <w:pPr>
        <w:spacing w:after="120" w:line="300"/>
      </w:pPr>
      <w:r>
        <w:t xml:space="preserve">不能把公众号后台会话或发布接口当作任意账号的全量读取 API。现有同步功能需验证连续运行、权限和失效降级。</w:t>
      </w:r>
    </w:p>
    <w:p>
      <w:pPr>
        <w:spacing w:after="120" w:line="300"/>
      </w:pPr>
      <w:r>
        <w:t xml:space="preserve">入口：</w:t>
      </w:r>
      <w:hyperlink w:history="1" r:id="rIdrlkbojcljeczdeirv-pn8">
        <w:r>
          <w:rPr>
            <w:rStyle w:val="Hyperlink"/>
          </w:rPr>
          <w:t xml:space="preserve">https://developers.weixin.qq.com/doc/subscription/api/public/api_freepublish_batchget.html</w:t>
        </w:r>
      </w:hyperlink>
    </w:p>
    <w:p>
      <w:pPr>
        <w:spacing w:after="120" w:line="300"/>
      </w:pPr>
      <w:r>
        <w:t xml:space="preserve">核查依据：</w:t>
      </w:r>
      <w:hyperlink w:history="1" r:id="rIdfzckyntxdm3wwmxvk3ja2">
        <w:r>
          <w:rPr>
            <w:rStyle w:val="Hyperlink"/>
          </w:rPr>
          <w:t xml:space="preserve">[S27]</w:t>
        </w:r>
      </w:hyperlink>
    </w:p>
    <w:p>
      <w:pPr>
        <w:pStyle w:val="Heading2"/>
        <w:keepNext/>
        <w:spacing w:after="160" w:before="240"/>
      </w:pPr>
      <w:r>
        <w:t xml:space="preserve">S28 X 官方账号</w:t>
      </w:r>
    </w:p>
    <w:p>
      <w:pPr>
        <w:spacing w:after="120" w:line="300"/>
      </w:pPr>
      <w:r>
        <w:t xml:space="preserve">覆盖：机构与企业社媒动态。接入：X API，账号 ID 白名单。优先级：P2。</w:t>
      </w:r>
    </w:p>
    <w:p>
      <w:pPr>
        <w:spacing w:after="120" w:line="300"/>
      </w:pPr>
      <w:r>
        <w:t xml:space="preserve">状态：B 官方计费文档已核查；未认证调用。费用/权限：按资源读取计费，控制台确认。</w:t>
      </w:r>
    </w:p>
    <w:p>
      <w:pPr>
        <w:spacing w:after="120" w:line="300"/>
      </w:pPr>
      <w:r>
        <w:t xml:space="preserve">先从机构官网核验账号，再保存 post ID、作者、发布时间和原始链接；全文报告优先回源官网。</w:t>
      </w:r>
    </w:p>
    <w:p>
      <w:pPr>
        <w:spacing w:after="120" w:line="300"/>
      </w:pPr>
      <w:r>
        <w:t xml:space="preserve">入口：</w:t>
      </w:r>
      <w:hyperlink w:history="1" r:id="rIdeo9xjqlq7nowpwtwr3zwr">
        <w:r>
          <w:rPr>
            <w:rStyle w:val="Hyperlink"/>
          </w:rPr>
          <w:t xml:space="preserve">https://docs.x.com/x-api/getting-started/pricing</w:t>
        </w:r>
      </w:hyperlink>
    </w:p>
    <w:p>
      <w:pPr>
        <w:spacing w:after="120" w:line="300"/>
      </w:pPr>
      <w:r>
        <w:t xml:space="preserve">核查依据：</w:t>
      </w:r>
      <w:hyperlink w:history="1" r:id="rIdl-1ptjgaup9awqtzuc2hs">
        <w:r>
          <w:rPr>
            <w:rStyle w:val="Hyperlink"/>
          </w:rPr>
          <w:t xml:space="preserve">[S28]</w:t>
        </w:r>
      </w:hyperlink>
    </w:p>
    <w:p>
      <w:pPr>
        <w:pStyle w:val="Heading2"/>
        <w:keepNext/>
        <w:spacing w:after="160" w:before="240"/>
      </w:pPr>
      <w:r>
        <w:t xml:space="preserve">S29 LinkedIn 官方机构页</w:t>
      </w:r>
    </w:p>
    <w:p>
      <w:pPr>
        <w:spacing w:after="120" w:line="300"/>
      </w:pPr>
      <w:r>
        <w:t xml:space="preserve">覆盖：机构观点与企业动态。接入：获批应用与组织权限；官网替代。优先级：P2。</w:t>
      </w:r>
    </w:p>
    <w:p>
      <w:pPr>
        <w:spacing w:after="120" w:line="300"/>
      </w:pPr>
      <w:r>
        <w:t xml:space="preserve">状态：B 官方权限说明已核查；未获授权。费用/权限：受权限及合作条件限制。</w:t>
      </w:r>
    </w:p>
    <w:p>
      <w:pPr>
        <w:spacing w:after="120" w:line="300"/>
      </w:pPr>
      <w:r>
        <w:t xml:space="preserve">不作为任意第三方机构页的稳定采集承诺。首期优先同机构 newsroom 与邮件订阅。</w:t>
      </w:r>
    </w:p>
    <w:p>
      <w:pPr>
        <w:spacing w:after="120" w:line="300"/>
      </w:pPr>
      <w:r>
        <w:t xml:space="preserve">入口：</w:t>
      </w:r>
      <w:hyperlink w:history="1" r:id="rId0ppakaz2nnzdo6wod6edy">
        <w:r>
          <w:rPr>
            <w:rStyle w:val="Hyperlink"/>
          </w:rPr>
          <w:t xml:space="preserve">https://learn.microsoft.com/en-us/linkedin/marketing/community-management/community-management-overview</w:t>
        </w:r>
      </w:hyperlink>
    </w:p>
    <w:p>
      <w:pPr>
        <w:spacing w:after="120" w:line="300"/>
      </w:pPr>
      <w:r>
        <w:t xml:space="preserve">核查依据：</w:t>
      </w:r>
      <w:hyperlink w:history="1" r:id="rIdjzspw6saybijnryyecbfr">
        <w:r>
          <w:rPr>
            <w:rStyle w:val="Hyperlink"/>
          </w:rPr>
          <w:t xml:space="preserve">[S29]</w:t>
        </w:r>
      </w:hyperlink>
    </w:p>
    <w:p>
      <w:pPr>
        <w:pStyle w:val="Heading2"/>
        <w:keepNext/>
        <w:spacing w:after="160" w:before="240"/>
      </w:pPr>
      <w:r>
        <w:t xml:space="preserve">S30 NewsAPI</w:t>
      </w:r>
    </w:p>
    <w:p>
      <w:pPr>
        <w:spacing w:after="120" w:line="300"/>
      </w:pPr>
      <w:r>
        <w:t xml:space="preserve">覆盖：跨媒体发现与遗漏补充。接入：Everything API。优先级：P2。</w:t>
      </w:r>
    </w:p>
    <w:p>
      <w:pPr>
        <w:spacing w:after="120" w:line="300"/>
      </w:pPr>
      <w:r>
        <w:t xml:space="preserve">状态：B 官方 API 文档已核查；未带 Key 调用。费用/权限：开发免费仅限开发；生产需付费。</w:t>
      </w:r>
    </w:p>
    <w:p>
      <w:pPr>
        <w:spacing w:after="120" w:line="300"/>
      </w:pPr>
      <w:r>
        <w:t xml:space="preserve">content 字段可能仅 200 字符，不能替代全文证据；名单内站点覆盖、历史跨度和授权另做验证。</w:t>
      </w:r>
    </w:p>
    <w:p>
      <w:pPr>
        <w:spacing w:after="120" w:line="300"/>
      </w:pPr>
      <w:r>
        <w:t xml:space="preserve">入口：</w:t>
      </w:r>
      <w:hyperlink w:history="1" r:id="rIdo_4nucdsxcwtdilduidvy">
        <w:r>
          <w:rPr>
            <w:rStyle w:val="Hyperlink"/>
          </w:rPr>
          <w:t xml:space="preserve">https://newsapi.org/docs/endpoints/everything</w:t>
        </w:r>
      </w:hyperlink>
    </w:p>
    <w:p>
      <w:pPr>
        <w:spacing w:after="120" w:line="300"/>
      </w:pPr>
      <w:r>
        <w:t xml:space="preserve">核查依据：</w:t>
      </w:r>
      <w:hyperlink w:history="1" r:id="rIdarmhp5gggy7whyvgb0ze0">
        <w:r>
          <w:rPr>
            <w:rStyle w:val="Hyperlink"/>
          </w:rPr>
          <w:t xml:space="preserve">[S30]</w:t>
        </w:r>
      </w:hyperlink>
    </w:p>
    <w:p>
      <w:pPr>
        <w:pStyle w:val="Heading1"/>
        <w:keepNext/>
        <w:spacing w:after="160" w:before="240"/>
      </w:pPr>
      <w:r>
        <w:t xml:space="preserve">附录 B 技术依据与文件</w:t>
      </w:r>
    </w:p>
    <w:p>
      <w:pPr>
        <w:spacing w:after="120" w:line="300"/>
      </w:pPr>
      <w:r>
        <w:t xml:space="preserve">M01 阿里云 text-embedding-v4：</w:t>
      </w:r>
      <w:hyperlink w:history="1" r:id="rIdvfr412ni-2eojlip-di60">
        <w:r>
          <w:rPr>
            <w:rStyle w:val="Hyperlink"/>
          </w:rPr>
          <w:t xml:space="preserve">https://help.aliyun.com/zh/model-studio/text-embedding-v4</w:t>
        </w:r>
      </w:hyperlink>
    </w:p>
    <w:p>
      <w:pPr>
        <w:spacing w:after="120" w:line="300"/>
      </w:pPr>
      <w:r>
        <w:t xml:space="preserve">M02 阿里云文本重排序：</w:t>
      </w:r>
      <w:hyperlink w:history="1" r:id="rIdpkekukc9vccklfywqblgu">
        <w:r>
          <w:rPr>
            <w:rStyle w:val="Hyperlink"/>
          </w:rPr>
          <w:t xml:space="preserve">https://help.aliyun.com/zh/model-studio/text-rerank-api</w:t>
        </w:r>
      </w:hyperlink>
    </w:p>
    <w:p>
      <w:pPr>
        <w:spacing w:after="120" w:line="300"/>
      </w:pPr>
      <w:r>
        <w:t xml:space="preserve">M03 Qwen-MT 翻译模型：</w:t>
      </w:r>
      <w:hyperlink w:history="1" r:id="rIdksklj1htgpz8hfq7fruej">
        <w:r>
          <w:rPr>
            <w:rStyle w:val="Hyperlink"/>
          </w:rPr>
          <w:t xml:space="preserve">https://help.aliyun.com/zh/model-studio/machine-translation/</w:t>
        </w:r>
      </w:hyperlink>
    </w:p>
    <w:p>
      <w:pPr>
        <w:spacing w:after="120" w:line="300"/>
      </w:pPr>
      <w:r>
        <w:t xml:space="preserve">M04 Qwen 结构化输出：</w:t>
      </w:r>
      <w:hyperlink w:history="1" r:id="rIdnn2aw7mmg3girh_wzbqyt">
        <w:r>
          <w:rPr>
            <w:rStyle w:val="Hyperlink"/>
          </w:rPr>
          <w:t xml:space="preserve">https://help.aliyun.com/en/model-studio/qwen-structured-output</w:t>
        </w:r>
      </w:hyperlink>
    </w:p>
    <w:p>
      <w:pPr>
        <w:spacing w:after="120" w:line="300"/>
      </w:pPr>
      <w:r>
        <w:t xml:space="preserve">M05 阿里云向量化接口与维度：</w:t>
      </w:r>
      <w:hyperlink w:history="1" r:id="rIdsgos8zejm76kiwfcp3k5v">
        <w:r>
          <w:rPr>
            <w:rStyle w:val="Hyperlink"/>
          </w:rPr>
          <w:t xml:space="preserve">https://help.aliyun.com/zh/model-studio/embedding</w:t>
        </w:r>
      </w:hyperlink>
    </w:p>
    <w:p>
      <w:pPr>
        <w:spacing w:after="120" w:line="300"/>
      </w:pPr>
      <w:r>
        <w:t xml:space="preserve">W01 现有网站快照：</w:t>
      </w:r>
      <w:hyperlink w:history="1" r:id="rIdc-aoy1tmzflfabeqttbat">
        <w:r>
          <w:rPr>
            <w:rStyle w:val="Hyperlink"/>
          </w:rPr>
          <w:t xml:space="preserve">http://39.96.24.170/</w:t>
        </w:r>
      </w:hyperlink>
    </w:p>
    <w:p>
      <w:pPr>
        <w:spacing w:after="120" w:line="300"/>
      </w:pPr>
      <w:r>
        <w:t xml:space="preserve">本地依据：用户提供《海洋能源主题参考.txt》；当前仓库 README、server/db/schema.ts、server/api/qa.post.ts、server/api/charts/generate.post.ts 与 server/utils/embedding.ts。线上观察与本地代码分别记录，不假定同步。</w:t>
      </w:r>
    </w:p>
    <w:p>
      <w:pPr>
        <w:spacing w:after="120" w:line="300"/>
      </w:pPr>
      <w:r>
        <w:t xml:space="preserve">随附：source-register-2026-10-07.csv（来源台账）；source-probes-2026-10-07.json（12 个入口的本地只读探测）；本 Word 与 HTML 阅读版由同一内容生成。没有购买订阅、申请账号或调用付费模型；也没有修改被调研网站及其数据库。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C89"/>
        <w:sz w:val="18"/>
        <w:szCs w:val="18"/>
      </w:rPr>
      <w:t xml:space="preserve">海洋能源战略智能智库需求规格 · 2026-10-07  |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</w:pPr>
    <w:rPr>
      <w:rFonts w:ascii="Microsoft YaHei" w:cs="Microsoft YaHei" w:eastAsia="Microsoft YaHei" w:hAnsi="Microsoft YaHei"/>
      <w:b/>
      <w:bCs/>
      <w:color w:val="164D6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</w:pPr>
    <w:rPr>
      <w:rFonts w:ascii="Microsoft YaHei" w:cs="Microsoft YaHei" w:eastAsia="Microsoft YaHei" w:hAnsi="Microsoft YaHei"/>
      <w:b/>
      <w:bCs/>
      <w:color w:val="2564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jk1p3gyrfb7qflypipdv" Type="http://schemas.openxmlformats.org/officeDocument/2006/relationships/hyperlink" Target="http://39.96.24.170/" TargetMode="External"/><Relationship Id="rIdnftdk9jo-hy8lygwomuof" Type="http://schemas.openxmlformats.org/officeDocument/2006/relationships/hyperlink" Target="https://oilprice.com/rss/main" TargetMode="External"/><Relationship Id="rIdghpigr4ueiirlabv7231s" Type="http://schemas.openxmlformats.org/officeDocument/2006/relationships/hyperlink" Target="https://www.eia.gov/tools/rssfeeds/" TargetMode="External"/><Relationship Id="rIdayjwfam-rbzzqd2qehr4m" Type="http://schemas.openxmlformats.org/officeDocument/2006/relationships/hyperlink" Target="https://www.offshore-energy.biz/feed/" TargetMode="External"/><Relationship Id="rIdxyx9cuht86qetveoylc1e" Type="http://schemas.openxmlformats.org/officeDocument/2006/relationships/hyperlink" Target="https://www.offshorewind.biz/feed/" TargetMode="External"/><Relationship Id="rIdwiw2nzfq1bbtcxofadcno" Type="http://schemas.openxmlformats.org/officeDocument/2006/relationships/hyperlink" Target="https://www.iea.org/terms" TargetMode="External"/><Relationship Id="rId0chny48wjtqoyvyg8yhfp" Type="http://schemas.openxmlformats.org/officeDocument/2006/relationships/hyperlink" Target="https://www.opec.org/monthly-oil-market-report.html" TargetMode="External"/><Relationship Id="rId45ua5hequlcjcabkde656" Type="http://schemas.openxmlformats.org/officeDocument/2006/relationships/hyperlink" Target="https://www.woodmac.com/lens/gas-lng/" TargetMode="External"/><Relationship Id="rIdux_ieml6alw2o3jcxx4bk" Type="http://schemas.openxmlformats.org/officeDocument/2006/relationships/hyperlink" Target="https://www.rystadenergy.com/spektra" TargetMode="External"/><Relationship Id="rIdw0ctdf0kwvnxefy6yiyae" Type="http://schemas.openxmlformats.org/officeDocument/2006/relationships/hyperlink" Target="https://www.clarksons.net/portal" TargetMode="External"/><Relationship Id="rIdtqwr-no_kfmykgerwvo8d" Type="http://schemas.openxmlformats.org/officeDocument/2006/relationships/hyperlink" Target="https://www.oedigital.com/" TargetMode="External"/><Relationship Id="rIdcjwtgsnzrvzvbs7qwlbxn" Type="http://schemas.openxmlformats.org/officeDocument/2006/relationships/hyperlink" Target="https://oilprice.com/rss/main" TargetMode="External"/><Relationship Id="rIdeclwxzez9vcj1i478a1oe" Type="http://schemas.openxmlformats.org/officeDocument/2006/relationships/hyperlink" Target="https://www.upstreamonline.com/" TargetMode="External"/><Relationship Id="rId0kuex-c8lll-xuo5xpgun" Type="http://schemas.openxmlformats.org/officeDocument/2006/relationships/hyperlink" Target="https://www.shell.com/news-and-insights/newsroom.html" TargetMode="External"/><Relationship Id="rIdgkjpzsm_qcrgoki3d5z86" Type="http://schemas.openxmlformats.org/officeDocument/2006/relationships/hyperlink" Target="https://corporate.exxonmobil.com/news" TargetMode="External"/><Relationship Id="rIdqf4g9urdnc_actwkscwmn" Type="http://schemas.openxmlformats.org/officeDocument/2006/relationships/hyperlink" Target="https://agencia.petrobras.com.br/en" TargetMode="External"/><Relationship Id="rIdrqql8wzd5msp9qyol6bzq" Type="http://schemas.openxmlformats.org/officeDocument/2006/relationships/hyperlink" Target="https://www.iea.org/terms" TargetMode="External"/><Relationship Id="rIdcd9yw25lb_n88rob1qydv" Type="http://schemas.openxmlformats.org/officeDocument/2006/relationships/hyperlink" Target="https://www.opec.org/monthly-oil-market-report.html" TargetMode="External"/><Relationship Id="rIdpwewwagkn3n5jbrbornec" Type="http://schemas.openxmlformats.org/officeDocument/2006/relationships/hyperlink" Target="https://www.woodmac.com/lens/gas-lng/" TargetMode="External"/><Relationship Id="rIdmdv--bk9pwkmehxe1hbrh" Type="http://schemas.openxmlformats.org/officeDocument/2006/relationships/hyperlink" Target="https://www.rystadenergy.com/spektra" TargetMode="External"/><Relationship Id="rIdj6u0yc_x3zdrtnps6s4u6" Type="http://schemas.openxmlformats.org/officeDocument/2006/relationships/hyperlink" Target="https://www.clarksons.net/portal" TargetMode="External"/><Relationship Id="rIddhotx42c95umqdbxagco3" Type="http://schemas.openxmlformats.org/officeDocument/2006/relationships/hyperlink" Target="https://www.nea.gov.cn/" TargetMode="External"/><Relationship Id="rIdtezghku-vypahjspe6c1t" Type="http://schemas.openxmlformats.org/officeDocument/2006/relationships/hyperlink" Target="https://www.mnr.gov.cn/" TargetMode="External"/><Relationship Id="rIdx0mazs8cgvtoik5viiv3q" Type="http://schemas.openxmlformats.org/officeDocument/2006/relationships/hyperlink" Target="https://www.mee.gov.cn/" TargetMode="External"/><Relationship Id="rId7v77q3zb2rmwtbrfrtzr6" Type="http://schemas.openxmlformats.org/officeDocument/2006/relationships/hyperlink" Target="https://www.gov.cn/zhengce/" TargetMode="External"/><Relationship Id="rIdwymkpxeyxwbtgbv38gwhs" Type="http://schemas.openxmlformats.org/officeDocument/2006/relationships/hyperlink" Target="https://www.stats.gov.cn/" TargetMode="External"/><Relationship Id="rIdno2gt2bkvxne7x1yf8kfq" Type="http://schemas.openxmlformats.org/officeDocument/2006/relationships/hyperlink" Target="https://www.cnooc.com.cn/" TargetMode="External"/><Relationship Id="rIdixkcbfqjdmuovmnr0i2e8" Type="http://schemas.openxmlformats.org/officeDocument/2006/relationships/hyperlink" Target="https://www.nea.gov.cn/" TargetMode="External"/><Relationship Id="rIdm3p0mx-q-s_fwlp0nsf_5" Type="http://schemas.openxmlformats.org/officeDocument/2006/relationships/hyperlink" Target="https://www.eia.gov/opendata/" TargetMode="External"/><Relationship Id="rIde49an3fwiqqg4qxj2xwql" Type="http://schemas.openxmlformats.org/officeDocument/2006/relationships/hyperlink" Target="https://factmaps.sodir.no/api/rest/services/DataService/Data/FeatureServer?f=pjson" TargetMode="External"/><Relationship Id="rIdm3en-lzmzwklqqkiiz9lr" Type="http://schemas.openxmlformats.org/officeDocument/2006/relationships/hyperlink" Target="https://emodnet.ec.europa.eu/geonetwork/srv/api/records/8201070b-4b0b-4d54-8910-abcea5dce57f" TargetMode="External"/><Relationship Id="rId0jc2i5ywrfggkt9mnbao8" Type="http://schemas.openxmlformats.org/officeDocument/2006/relationships/hyperlink" Target="https://pxweb.irena.org/pxweb/en/" TargetMode="External"/><Relationship Id="rIdzcaszegnnnv-tvsqbogup" Type="http://schemas.openxmlformats.org/officeDocument/2006/relationships/hyperlink" Target="https://www.ocean-energy-systems.org/publications/" TargetMode="External"/><Relationship Id="rIdajcclvkcrqqlr751ayghp" Type="http://schemas.openxmlformats.org/officeDocument/2006/relationships/hyperlink" Target="https://developers.weixin.qq.com/doc/offiaccount/Publish/Get_publication_records.html" TargetMode="External"/><Relationship Id="rIdoeoierzvt_9lqocar2kzt" Type="http://schemas.openxmlformats.org/officeDocument/2006/relationships/hyperlink" Target="https://docs.x.com/x-api/getting-started/pricing" TargetMode="External"/><Relationship Id="rId-jxu0b8dq1me2fkgsuo8o" Type="http://schemas.openxmlformats.org/officeDocument/2006/relationships/hyperlink" Target="https://learn.microsoft.com/en-us/linkedin/marketing/community-management/community-management-overview" TargetMode="External"/><Relationship Id="rIdu_wna0j_mbrsugdcwietz" Type="http://schemas.openxmlformats.org/officeDocument/2006/relationships/hyperlink" Target="https://newsapi.org/pricing" TargetMode="External"/><Relationship Id="rIdar2sij9mshwe-xzckyp0p" Type="http://schemas.openxmlformats.org/officeDocument/2006/relationships/hyperlink" Target="https://help.aliyun.com/zh/model-studio/machine-translation/" TargetMode="External"/><Relationship Id="rIdz-ebf_az55inukqfkrwh6" Type="http://schemas.openxmlformats.org/officeDocument/2006/relationships/hyperlink" Target="https://help.aliyun.com/en/model-studio/qwen-structured-output" TargetMode="External"/><Relationship Id="rIdbjvu1jrkcpnnhjj1s3dva" Type="http://schemas.openxmlformats.org/officeDocument/2006/relationships/hyperlink" Target="https://help.aliyun.com/zh/model-studio/text-embedding-v4" TargetMode="External"/><Relationship Id="rIdku_xqnthlkeeitjmoafiu" Type="http://schemas.openxmlformats.org/officeDocument/2006/relationships/hyperlink" Target="https://help.aliyun.com/zh/model-studio/embedding" TargetMode="External"/><Relationship Id="rIdamqytojpznifkcavukenv" Type="http://schemas.openxmlformats.org/officeDocument/2006/relationships/hyperlink" Target="https://help.aliyun.com/zh/model-studio/text-rerank-api" TargetMode="External"/><Relationship Id="rIdjykkb8y9o1timdootuemg" Type="http://schemas.openxmlformats.org/officeDocument/2006/relationships/hyperlink" Target="https://help.aliyun.com/zh/model-studio/text-embedding-v4" TargetMode="External"/><Relationship Id="rIdem2o5jcbaxqvls1mdlz8e" Type="http://schemas.openxmlformats.org/officeDocument/2006/relationships/hyperlink" Target="https://help.aliyun.com/en/model-studio/qwen-structured-output" TargetMode="External"/><Relationship Id="rIdaq_er7o2caa3irffqjkfo" Type="http://schemas.openxmlformats.org/officeDocument/2006/relationships/hyperlink" Target="https://help.aliyun.com/zh/model-studio/embedding" TargetMode="External"/><Relationship Id="rIds9vqyu9exbrki_plhvkhf" Type="http://schemas.openxmlformats.org/officeDocument/2006/relationships/hyperlink" Target="https://factmaps.sodir.no/api/rest/services/DataService/Data/FeatureServer?f=pjson" TargetMode="External"/><Relationship Id="rId4l2kmphpaxq85caqvdjmm" Type="http://schemas.openxmlformats.org/officeDocument/2006/relationships/hyperlink" Target="https://help.aliyun.com/zh/model-studio/text-embedding-v4" TargetMode="External"/><Relationship Id="rId7dhw69u5jq8cjvjbhbhng" Type="http://schemas.openxmlformats.org/officeDocument/2006/relationships/hyperlink" Target="https://docs.x.com/x-api/getting-started/pricing" TargetMode="External"/><Relationship Id="rIdjpupxk10kemyd2jcpr1ur" Type="http://schemas.openxmlformats.org/officeDocument/2006/relationships/hyperlink" Target="https://newsapi.org/pricing" TargetMode="External"/><Relationship Id="rIdsa49bbc3zgcvx4wsttmhy" Type="http://schemas.openxmlformats.org/officeDocument/2006/relationships/hyperlink" Target="https://www.iea.org/data-and-statistics/data-sets/" TargetMode="External"/><Relationship Id="rIdxkvtor5fxcmlzafseh5sb" Type="http://schemas.openxmlformats.org/officeDocument/2006/relationships/hyperlink" Target="https://www.iea.org/terms" TargetMode="External"/><Relationship Id="rIdgzu7esmf2ran7epvxm2w9" Type="http://schemas.openxmlformats.org/officeDocument/2006/relationships/hyperlink" Target="https://www.opec.org/monthly-oil-market-report.html" TargetMode="External"/><Relationship Id="rId6sqfbcshnvbkujwmimoeb" Type="http://schemas.openxmlformats.org/officeDocument/2006/relationships/hyperlink" Target="https://www.opec.org/monthly-oil-market-report.html" TargetMode="External"/><Relationship Id="rIdffy-ztahymrl9e8gogsrw" Type="http://schemas.openxmlformats.org/officeDocument/2006/relationships/hyperlink" Target="https://www.woodmac.com/lens/direct/" TargetMode="External"/><Relationship Id="rIdke2xnywpo7d1r3uv7phvq" Type="http://schemas.openxmlformats.org/officeDocument/2006/relationships/hyperlink" Target="https://www.woodmac.com/lens/gas-lng/" TargetMode="External"/><Relationship Id="rIdr5jbhazxpivwxqgx85igj" Type="http://schemas.openxmlformats.org/officeDocument/2006/relationships/hyperlink" Target="https://www.rystadenergy.com/spektra" TargetMode="External"/><Relationship Id="rId1lrpsluiafnj3vojdmayy" Type="http://schemas.openxmlformats.org/officeDocument/2006/relationships/hyperlink" Target="https://www.rystadenergy.com/spektra" TargetMode="External"/><Relationship Id="rIdta-zdejhc-uxdt4ialav4" Type="http://schemas.openxmlformats.org/officeDocument/2006/relationships/hyperlink" Target="https://www.clarksons.com/research/" TargetMode="External"/><Relationship Id="rIdhmr6uddd5u-r5y1vpvti_" Type="http://schemas.openxmlformats.org/officeDocument/2006/relationships/hyperlink" Target="https://www.clarksons.net/portal" TargetMode="External"/><Relationship Id="rIdcr6m6zmzfpzsszipsnbwj" Type="http://schemas.openxmlformats.org/officeDocument/2006/relationships/hyperlink" Target="https://www.oedigital.com/" TargetMode="External"/><Relationship Id="rId9bdkatojyk4wq2iyypxln" Type="http://schemas.openxmlformats.org/officeDocument/2006/relationships/hyperlink" Target="https://www.oedigital.com/" TargetMode="External"/><Relationship Id="rIdswl-vsz1odtpzrm59vcdb" Type="http://schemas.openxmlformats.org/officeDocument/2006/relationships/hyperlink" Target="https://oilprice.com/rss/main" TargetMode="External"/><Relationship Id="rIdc8q1rblxy-llcsojr_py5" Type="http://schemas.openxmlformats.org/officeDocument/2006/relationships/hyperlink" Target="https://oilprice.com/rss/main" TargetMode="External"/><Relationship Id="rIdgct6wf63ocaxibntlxyrm" Type="http://schemas.openxmlformats.org/officeDocument/2006/relationships/hyperlink" Target="https://www.upstreamonline.com/subscription/" TargetMode="External"/><Relationship Id="rIdk9we54qd8r-bxplf1q5sn" Type="http://schemas.openxmlformats.org/officeDocument/2006/relationships/hyperlink" Target="https://www.upstreamonline.com/" TargetMode="External"/><Relationship Id="rIdfnjfglbpfhb4ezwcqa__h" Type="http://schemas.openxmlformats.org/officeDocument/2006/relationships/hyperlink" Target="https://www.shell.com/news-and-insights/newsroom.html" TargetMode="External"/><Relationship Id="rId_gjk_zbqb9_brw35criaw" Type="http://schemas.openxmlformats.org/officeDocument/2006/relationships/hyperlink" Target="https://www.shell.com/news-and-insights/newsroom.html" TargetMode="External"/><Relationship Id="rId7qlolwwkjqlzvrvdjqqip" Type="http://schemas.openxmlformats.org/officeDocument/2006/relationships/hyperlink" Target="https://corporate.exxonmobil.com/news" TargetMode="External"/><Relationship Id="rIduacontg4cgghxw1ngdlzo" Type="http://schemas.openxmlformats.org/officeDocument/2006/relationships/hyperlink" Target="https://corporate.exxonmobil.com/news" TargetMode="External"/><Relationship Id="rIdaz6esk7ctolzfbkmd878t" Type="http://schemas.openxmlformats.org/officeDocument/2006/relationships/hyperlink" Target="https://agencia.petrobras.com.br/en" TargetMode="External"/><Relationship Id="rIdzeiwd3ajqjbad7fn7migz" Type="http://schemas.openxmlformats.org/officeDocument/2006/relationships/hyperlink" Target="https://agencia.petrobras.com.br/en" TargetMode="External"/><Relationship Id="rIdthit0cncoyaysc3r3ps4h" Type="http://schemas.openxmlformats.org/officeDocument/2006/relationships/hyperlink" Target="https://www.eia.gov/rss/todayinenergy.xml" TargetMode="External"/><Relationship Id="rId4wbx6mkgzsfrbkxhffr9d" Type="http://schemas.openxmlformats.org/officeDocument/2006/relationships/hyperlink" Target="https://www.eia.gov/tools/rssfeeds/" TargetMode="External"/><Relationship Id="rIdiigimq9c_sy0uvi1o_99t" Type="http://schemas.openxmlformats.org/officeDocument/2006/relationships/hyperlink" Target="https://www.eia.gov/opendata/documentation.php" TargetMode="External"/><Relationship Id="rIdm8ecnqrhwkccomsv4hris" Type="http://schemas.openxmlformats.org/officeDocument/2006/relationships/hyperlink" Target="https://www.eia.gov/opendata/" TargetMode="External"/><Relationship Id="rIdvimkhw4zpbcvshkadtnfx" Type="http://schemas.openxmlformats.org/officeDocument/2006/relationships/hyperlink" Target="https://www.offshore-energy.biz/feed/" TargetMode="External"/><Relationship Id="rIdo0d48kv021_imalcdss13" Type="http://schemas.openxmlformats.org/officeDocument/2006/relationships/hyperlink" Target="https://www.offshore-energy.biz/feed/" TargetMode="External"/><Relationship Id="rIdvznwf5wedqlwlv2rkz1nk" Type="http://schemas.openxmlformats.org/officeDocument/2006/relationships/hyperlink" Target="https://www.offshorewind.biz/feed/" TargetMode="External"/><Relationship Id="rIdtrclcnnejh1deqoxotn6h" Type="http://schemas.openxmlformats.org/officeDocument/2006/relationships/hyperlink" Target="https://www.offshorewind.biz/feed/" TargetMode="External"/><Relationship Id="rIdzblpfqv8p2etj4crtz8ki" Type="http://schemas.openxmlformats.org/officeDocument/2006/relationships/hyperlink" Target="https://factmaps.sodir.no/api/rest/services/DataService/Data/FeatureServer?f=pjson" TargetMode="External"/><Relationship Id="rIdnnu9aw_r-dqmnovkeeepy" Type="http://schemas.openxmlformats.org/officeDocument/2006/relationships/hyperlink" Target="https://factmaps.sodir.no/api/rest/services/DataService/Data/FeatureServer?f=pjson" TargetMode="External"/><Relationship Id="rIdpx2p3qvtcj6wd8pvoa9px" Type="http://schemas.openxmlformats.org/officeDocument/2006/relationships/hyperlink" Target="https://ows.emodnet-humanactivities.eu/wfs?&#65292;&#22270;&#23618;" TargetMode="External"/><Relationship Id="rIdfq27ud-fdfcxfclnqxl2y" Type="http://schemas.openxmlformats.org/officeDocument/2006/relationships/hyperlink" Target="https://emodnet.ec.europa.eu/geonetwork/srv/api/records/8201070b-4b0b-4d54-8910-abcea5dce57f" TargetMode="External"/><Relationship Id="rIdm4w6amkdg20y_weepkt0v" Type="http://schemas.openxmlformats.org/officeDocument/2006/relationships/hyperlink" Target="https://emodnet.ec.europa.eu/geonetwork/srv/api/records/8201070b-4b0b-4d54-8910-abcea5dce57f" TargetMode="External"/><Relationship Id="rIdk5fmkslvx7ldkavdvj1yk" Type="http://schemas.openxmlformats.org/officeDocument/2006/relationships/hyperlink" Target="https://pxweb.irena.org/pxweb/en/" TargetMode="External"/><Relationship Id="rId7vu46kfqidxpwxaio657u" Type="http://schemas.openxmlformats.org/officeDocument/2006/relationships/hyperlink" Target="https://pxweb.irena.org/pxweb/en/" TargetMode="External"/><Relationship Id="rId24o3awfuycuvjwfet1mdq" Type="http://schemas.openxmlformats.org/officeDocument/2006/relationships/hyperlink" Target="https://www.ocean-energy-systems.org/publications/" TargetMode="External"/><Relationship Id="rId62w-clk0cujjxse8aftfe" Type="http://schemas.openxmlformats.org/officeDocument/2006/relationships/hyperlink" Target="https://www.ocean-energy-systems.org/publications/" TargetMode="External"/><Relationship Id="rId0azn9ff96vdwid61fc_r-" Type="http://schemas.openxmlformats.org/officeDocument/2006/relationships/hyperlink" Target="https://www.nea.gov.cn/" TargetMode="External"/><Relationship Id="rId5jgsnjl_at4p9a42wrgfu" Type="http://schemas.openxmlformats.org/officeDocument/2006/relationships/hyperlink" Target="https://www.nea.gov.cn/" TargetMode="External"/><Relationship Id="rIdyutp-zbe0re3s_pxwlmo_" Type="http://schemas.openxmlformats.org/officeDocument/2006/relationships/hyperlink" Target="https://www.mnr.gov.cn/" TargetMode="External"/><Relationship Id="rIdepjgpb4xtmsm7cwzrfmr7" Type="http://schemas.openxmlformats.org/officeDocument/2006/relationships/hyperlink" Target="https://www.mnr.gov.cn/" TargetMode="External"/><Relationship Id="rIdic9e8hutzht7awvoqqflq" Type="http://schemas.openxmlformats.org/officeDocument/2006/relationships/hyperlink" Target="https://www.mee.gov.cn/" TargetMode="External"/><Relationship Id="rIdgu5paqkivysnksivilo_k" Type="http://schemas.openxmlformats.org/officeDocument/2006/relationships/hyperlink" Target="https://www.mee.gov.cn/" TargetMode="External"/><Relationship Id="rIdtmz4_9nlfvkwlbtof_hxg" Type="http://schemas.openxmlformats.org/officeDocument/2006/relationships/hyperlink" Target="https://www.gov.cn/zhengce/" TargetMode="External"/><Relationship Id="rIdptq3s7jxrg2juy4lscne7" Type="http://schemas.openxmlformats.org/officeDocument/2006/relationships/hyperlink" Target="https://www.gov.cn/zhengce/" TargetMode="External"/><Relationship Id="rIdxibyr7mdhjksc0ofo1zmk" Type="http://schemas.openxmlformats.org/officeDocument/2006/relationships/hyperlink" Target="https://www.stats.gov.cn/" TargetMode="External"/><Relationship Id="rId1nf16rcoiyxtycn0atsyl" Type="http://schemas.openxmlformats.org/officeDocument/2006/relationships/hyperlink" Target="https://www.stats.gov.cn/" TargetMode="External"/><Relationship Id="rIddltyo2kinfhav5saqnn_d" Type="http://schemas.openxmlformats.org/officeDocument/2006/relationships/hyperlink" Target="https://www.cnooc.com.cn/" TargetMode="External"/><Relationship Id="rIddcxdu92bxhp--f7pkrxni" Type="http://schemas.openxmlformats.org/officeDocument/2006/relationships/hyperlink" Target="https://www.cnooc.com.cn/" TargetMode="External"/><Relationship Id="rId59aylz7zaurstudyferoa" Type="http://schemas.openxmlformats.org/officeDocument/2006/relationships/hyperlink" Target="https://www.nea.gov.cn/" TargetMode="External"/><Relationship Id="rIdqtckayuvzof3bncchdyrm" Type="http://schemas.openxmlformats.org/officeDocument/2006/relationships/hyperlink" Target="https://www.nea.gov.cn/" TargetMode="External"/><Relationship Id="rIdrlkbojcljeczdeirv-pn8" Type="http://schemas.openxmlformats.org/officeDocument/2006/relationships/hyperlink" Target="https://developers.weixin.qq.com/doc/subscription/api/public/api_freepublish_batchget.html" TargetMode="External"/><Relationship Id="rIdfzckyntxdm3wwmxvk3ja2" Type="http://schemas.openxmlformats.org/officeDocument/2006/relationships/hyperlink" Target="https://developers.weixin.qq.com/doc/offiaccount/Publish/Get_publication_records.html" TargetMode="External"/><Relationship Id="rIdeo9xjqlq7nowpwtwr3zwr" Type="http://schemas.openxmlformats.org/officeDocument/2006/relationships/hyperlink" Target="https://docs.x.com/x-api/getting-started/pricing" TargetMode="External"/><Relationship Id="rIdl-1ptjgaup9awqtzuc2hs" Type="http://schemas.openxmlformats.org/officeDocument/2006/relationships/hyperlink" Target="https://docs.x.com/x-api/getting-started/pricing" TargetMode="External"/><Relationship Id="rId0ppakaz2nnzdo6wod6edy" Type="http://schemas.openxmlformats.org/officeDocument/2006/relationships/hyperlink" Target="https://learn.microsoft.com/en-us/linkedin/marketing/community-management/community-management-overview" TargetMode="External"/><Relationship Id="rIdjzspw6saybijnryyecbfr" Type="http://schemas.openxmlformats.org/officeDocument/2006/relationships/hyperlink" Target="https://learn.microsoft.com/en-us/linkedin/marketing/community-management/community-management-overview" TargetMode="External"/><Relationship Id="rIdo_4nucdsxcwtdilduidvy" Type="http://schemas.openxmlformats.org/officeDocument/2006/relationships/hyperlink" Target="https://newsapi.org/docs/endpoints/everything" TargetMode="External"/><Relationship Id="rIdarmhp5gggy7whyvgb0ze0" Type="http://schemas.openxmlformats.org/officeDocument/2006/relationships/hyperlink" Target="https://newsapi.org/pricing" TargetMode="External"/><Relationship Id="rIdvfr412ni-2eojlip-di60" Type="http://schemas.openxmlformats.org/officeDocument/2006/relationships/hyperlink" Target="https://help.aliyun.com/zh/model-studio/text-embedding-v4" TargetMode="External"/><Relationship Id="rIdpkekukc9vccklfywqblgu" Type="http://schemas.openxmlformats.org/officeDocument/2006/relationships/hyperlink" Target="https://help.aliyun.com/zh/model-studio/text-rerank-api" TargetMode="External"/><Relationship Id="rIdksklj1htgpz8hfq7fruej" Type="http://schemas.openxmlformats.org/officeDocument/2006/relationships/hyperlink" Target="https://help.aliyun.com/zh/model-studio/machine-translation/" TargetMode="External"/><Relationship Id="rIdnn2aw7mmg3girh_wzbqyt" Type="http://schemas.openxmlformats.org/officeDocument/2006/relationships/hyperlink" Target="https://help.aliyun.com/en/model-studio/qwen-structured-output" TargetMode="External"/><Relationship Id="rIdsgos8zejm76kiwfcp3k5v" Type="http://schemas.openxmlformats.org/officeDocument/2006/relationships/hyperlink" Target="https://help.aliyun.com/zh/model-studio/embedding" TargetMode="External"/><Relationship Id="rIdc-aoy1tmzflfabeqttbat" Type="http://schemas.openxmlformats.org/officeDocument/2006/relationships/hyperlink" Target="http://39.96.24.170/" TargetMode="External"/><Relationship Id="rId1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海洋能源战略智能智库需求规格与实施方案</dc:title>
  <dc:creator>Ocean Intelligence</dc:creator>
  <dc:description>三阶段落地需求、信息源调研、证据与检索架构、交付验收</dc:description>
  <cp:lastModifiedBy>Un-named</cp:lastModifiedBy>
  <cp:revision>1</cp:revision>
  <dcterms:created xsi:type="dcterms:W3CDTF">2026-10-07T11:03:27.687Z</dcterms:created>
  <dcterms:modified xsi:type="dcterms:W3CDTF">2026-10-07T11:03:27.689Z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