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rFonts w:ascii="Arial" w:cs="Arial" w:eastAsia="Arial" w:hAnsi="Arial"/>
          <w:b/>
          <w:bCs/>
          <w:color w:val="8B6914"/>
          <w:sz w:val="72"/>
          <w:szCs w:val="72"/>
        </w:rPr>
        <w:t xml:space="preserve">ABHI-NEXUS</w:t>
      </w:r>
    </w:p>
    <w:p>
      <w:pPr>
        <w:spacing w:after="80" w:before="0"/>
        <w:jc w:val="center"/>
      </w:pPr>
      <w:r>
        <w:rPr>
          <w:rFonts w:ascii="Arial" w:cs="Arial" w:eastAsia="Arial" w:hAnsi="Arial"/>
          <w:color w:val="555555"/>
          <w:sz w:val="32"/>
          <w:szCs w:val="32"/>
        </w:rPr>
        <w:t xml:space="preserve">Personal Tech Intelligence System</w:t>
      </w:r>
    </w:p>
    <w:p>
      <w:pPr>
        <w:spacing w:after="400" w:before="0"/>
        <w:jc w:val="center"/>
      </w:pPr>
      <w:r>
        <w:rPr>
          <w:rFonts w:ascii="Arial" w:cs="Arial" w:eastAsia="Arial" w:hAnsi="Arial"/>
          <w:i/>
          <w:iCs/>
          <w:color w:val="8B6914"/>
          <w:sz w:val="24"/>
          <w:szCs w:val="24"/>
        </w:rPr>
        <w:t xml:space="preserve">Multi-Agent Architecture · Full Stack · Production Deployed</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340"/>
        <w:gridCol w:w="2340"/>
        <w:gridCol w:w="2340"/>
        <w:gridCol w:w="2340"/>
      </w:tblGrid>
      <w:tr>
        <w:tc>
          <w:tcPr>
            <w:tcW w:type="dxa" w:w="2340"/>
            <w:tcBorders>
              <w:top w:val="single" w:color="8B6914" w:sz="1"/>
              <w:left w:val="single" w:color="8B6914" w:sz="1"/>
              <w:bottom w:val="single" w:color="8B6914" w:sz="1"/>
              <w:right w:val="single" w:color="8B6914" w:sz="1"/>
            </w:tcBorders>
            <w:shd w:fill="1a1400" w:val="clear"/>
            <w:tcMar>
              <w:top w:type="dxa" w:w="120"/>
              <w:left w:type="dxa" w:w="80"/>
              <w:bottom w:type="dxa" w:w="120"/>
              <w:right w:type="dxa" w:w="80"/>
            </w:tcMar>
          </w:tcPr>
          <w:p>
            <w:pPr>
              <w:jc w:val="center"/>
            </w:pPr>
            <w:r>
              <w:rPr>
                <w:rFonts w:ascii="Arial" w:cs="Arial" w:eastAsia="Arial" w:hAnsi="Arial"/>
                <w:b/>
                <w:bCs/>
                <w:color w:val="8B6914"/>
                <w:sz w:val="48"/>
                <w:szCs w:val="48"/>
              </w:rPr>
              <w:t xml:space="preserve">20+</w:t>
            </w:r>
          </w:p>
          <w:p>
            <w:pPr>
              <w:jc w:val="center"/>
            </w:pPr>
            <w:r>
              <w:rPr>
                <w:rFonts w:ascii="Arial" w:cs="Arial" w:eastAsia="Arial" w:hAnsi="Arial"/>
                <w:color w:val="FFFFFF"/>
                <w:sz w:val="20"/>
                <w:szCs w:val="20"/>
              </w:rPr>
              <w:t xml:space="preserve">Sources</w:t>
            </w:r>
          </w:p>
        </w:tc>
        <w:tc>
          <w:tcPr>
            <w:tcW w:type="dxa" w:w="2340"/>
            <w:tcBorders>
              <w:top w:val="single" w:color="8B6914" w:sz="1"/>
              <w:left w:val="single" w:color="8B6914" w:sz="1"/>
              <w:bottom w:val="single" w:color="8B6914" w:sz="1"/>
              <w:right w:val="single" w:color="8B6914" w:sz="1"/>
            </w:tcBorders>
            <w:shd w:fill="1a1400" w:val="clear"/>
            <w:tcMar>
              <w:top w:type="dxa" w:w="120"/>
              <w:left w:type="dxa" w:w="80"/>
              <w:bottom w:type="dxa" w:w="120"/>
              <w:right w:type="dxa" w:w="80"/>
            </w:tcMar>
          </w:tcPr>
          <w:p>
            <w:pPr>
              <w:jc w:val="center"/>
            </w:pPr>
            <w:r>
              <w:rPr>
                <w:rFonts w:ascii="Arial" w:cs="Arial" w:eastAsia="Arial" w:hAnsi="Arial"/>
                <w:b/>
                <w:bCs/>
                <w:color w:val="8B6914"/>
                <w:sz w:val="48"/>
                <w:szCs w:val="48"/>
              </w:rPr>
              <w:t xml:space="preserve">40+</w:t>
            </w:r>
          </w:p>
          <w:p>
            <w:pPr>
              <w:jc w:val="center"/>
            </w:pPr>
            <w:r>
              <w:rPr>
                <w:rFonts w:ascii="Arial" w:cs="Arial" w:eastAsia="Arial" w:hAnsi="Arial"/>
                <w:color w:val="FFFFFF"/>
                <w:sz w:val="20"/>
                <w:szCs w:val="20"/>
              </w:rPr>
              <w:t xml:space="preserve">Articles/run</w:t>
            </w:r>
          </w:p>
        </w:tc>
        <w:tc>
          <w:tcPr>
            <w:tcW w:type="dxa" w:w="2340"/>
            <w:tcBorders>
              <w:top w:val="single" w:color="8B6914" w:sz="1"/>
              <w:left w:val="single" w:color="8B6914" w:sz="1"/>
              <w:bottom w:val="single" w:color="8B6914" w:sz="1"/>
              <w:right w:val="single" w:color="8B6914" w:sz="1"/>
            </w:tcBorders>
            <w:shd w:fill="1a1400" w:val="clear"/>
            <w:tcMar>
              <w:top w:type="dxa" w:w="120"/>
              <w:left w:type="dxa" w:w="80"/>
              <w:bottom w:type="dxa" w:w="120"/>
              <w:right w:type="dxa" w:w="80"/>
            </w:tcMar>
          </w:tcPr>
          <w:p>
            <w:pPr>
              <w:jc w:val="center"/>
            </w:pPr>
            <w:r>
              <w:rPr>
                <w:rFonts w:ascii="Arial" w:cs="Arial" w:eastAsia="Arial" w:hAnsi="Arial"/>
                <w:b/>
                <w:bCs/>
                <w:color w:val="8B6914"/>
                <w:sz w:val="48"/>
                <w:szCs w:val="48"/>
              </w:rPr>
              <w:t xml:space="preserve">$2</w:t>
            </w:r>
          </w:p>
          <w:p>
            <w:pPr>
              <w:jc w:val="center"/>
            </w:pPr>
            <w:r>
              <w:rPr>
                <w:rFonts w:ascii="Arial" w:cs="Arial" w:eastAsia="Arial" w:hAnsi="Arial"/>
                <w:color w:val="FFFFFF"/>
                <w:sz w:val="20"/>
                <w:szCs w:val="20"/>
              </w:rPr>
              <w:t xml:space="preserve">Per month</w:t>
            </w:r>
          </w:p>
        </w:tc>
        <w:tc>
          <w:tcPr>
            <w:tcW w:type="dxa" w:w="2340"/>
            <w:tcBorders>
              <w:top w:val="single" w:color="8B6914" w:sz="1"/>
              <w:left w:val="single" w:color="8B6914" w:sz="1"/>
              <w:bottom w:val="single" w:color="8B6914" w:sz="1"/>
              <w:right w:val="single" w:color="8B6914" w:sz="1"/>
            </w:tcBorders>
            <w:shd w:fill="1a1400" w:val="clear"/>
            <w:tcMar>
              <w:top w:type="dxa" w:w="120"/>
              <w:left w:type="dxa" w:w="80"/>
              <w:bottom w:type="dxa" w:w="120"/>
              <w:right w:type="dxa" w:w="80"/>
            </w:tcMar>
          </w:tcPr>
          <w:p>
            <w:pPr>
              <w:jc w:val="center"/>
            </w:pPr>
            <w:r>
              <w:rPr>
                <w:rFonts w:ascii="Arial" w:cs="Arial" w:eastAsia="Arial" w:hAnsi="Arial"/>
                <w:b/>
                <w:bCs/>
                <w:color w:val="8B6914"/>
                <w:sz w:val="48"/>
                <w:szCs w:val="48"/>
              </w:rPr>
              <w:t xml:space="preserve">24/7</w:t>
            </w:r>
          </w:p>
          <w:p>
            <w:pPr>
              <w:jc w:val="center"/>
            </w:pPr>
            <w:r>
              <w:rPr>
                <w:rFonts w:ascii="Arial" w:cs="Arial" w:eastAsia="Arial" w:hAnsi="Arial"/>
                <w:color w:val="FFFFFF"/>
                <w:sz w:val="20"/>
                <w:szCs w:val="20"/>
              </w:rPr>
              <w:t xml:space="preserve">Autonomous</w:t>
            </w:r>
          </w:p>
        </w:tc>
      </w:tr>
    </w:tbl>
    <w:p>
      <w:pPr>
        <w:spacing w:after="160" w:before="0"/>
      </w:pPr>
      <w:r>
        <w:t xml:space="preserve"/>
      </w:r>
    </w:p>
    <w:p>
      <w:pPr>
        <w:spacing w:after="80" w:before="200"/>
        <w:jc w:val="center"/>
      </w:pPr>
      <w:r>
        <w:rPr>
          <w:rFonts w:ascii="Arial" w:cs="Arial" w:eastAsia="Arial" w:hAnsi="Arial"/>
          <w:color w:val="555555"/>
          <w:sz w:val="20"/>
          <w:szCs w:val="20"/>
        </w:rPr>
        <w:t xml:space="preserve">Abhishek Bhardwaj  |  abhi-nexus-public.parivardhate.tech</w:t>
      </w:r>
    </w:p>
    <w:p>
      <w:r>
        <w:br w:type="page"/>
      </w:r>
    </w:p>
    <w:p>
      <w:pPr>
        <w:pStyle w:val="Heading1"/>
        <w:pBdr>
          <w:bottom w:val="single" w:color="8B6914" w:sz="8" w:space="4"/>
        </w:pBdr>
        <w:spacing w:after="160" w:before="320"/>
      </w:pPr>
      <w:r>
        <w:rPr>
          <w:rFonts w:ascii="Arial" w:cs="Arial" w:eastAsia="Arial" w:hAnsi="Arial"/>
          <w:b/>
          <w:bCs/>
          <w:color w:val="8B6914"/>
          <w:sz w:val="32"/>
          <w:szCs w:val="32"/>
        </w:rPr>
        <w:t xml:space="preserve">1. The Story — Why I Built This</w:t>
      </w:r>
    </w:p>
    <w:p>
      <w:pPr>
        <w:pBdr>
          <w:top w:val="none" w:color="FFFFFF" w:sz="0"/>
          <w:bottom w:val="none" w:color="FFFFFF" w:sz="0"/>
          <w:left w:val="single" w:color="8B6914" w:sz="12"/>
          <w:right w:val="none" w:color="FFFFFF" w:sz="0"/>
        </w:pBdr>
        <w:spacing w:after="120" w:before="120"/>
        <w:ind w:left="480" w:right="480"/>
      </w:pPr>
      <w:r>
        <w:rPr>
          <w:rFonts w:ascii="Arial" w:cs="Arial" w:eastAsia="Arial" w:hAnsi="Arial"/>
          <w:i/>
          <w:iCs/>
          <w:color w:val="555555"/>
          <w:sz w:val="22"/>
          <w:szCs w:val="22"/>
        </w:rPr>
        <w:t xml:space="preserve">"You work in data and AI all day — how do you actually keep up with what's happening?" A friend asked me this. I didn't have a good answer. So I built one.</w:t>
      </w:r>
    </w:p>
    <w:p>
      <w:pPr>
        <w:spacing w:after="80" w:before="0"/>
      </w:pPr>
      <w:r>
        <w:t xml:space="preserve"/>
      </w:r>
    </w:p>
    <w:p>
      <w:pPr>
        <w:spacing w:after="80" w:before="60"/>
      </w:pPr>
      <w:r>
        <w:rPr>
          <w:rFonts w:ascii="Arial" w:cs="Arial" w:eastAsia="Arial" w:hAnsi="Arial"/>
          <w:b w:val="false"/>
          <w:bCs w:val="false"/>
          <w:i w:val="false"/>
          <w:iCs w:val="false"/>
          <w:color w:val="1A1A1A"/>
          <w:sz w:val="22"/>
          <w:szCs w:val="22"/>
        </w:rPr>
        <w:t xml:space="preserve">This document covers Abhi-Nexus end to end — what it is, how it works, every architectural decision made and why, how it maps to Meta's production stack, and how to talk about it confidently in any interview round.</w:t>
      </w:r>
    </w:p>
    <w:p>
      <w:pPr>
        <w:spacing w:after="80" w:before="0"/>
      </w:pPr>
      <w:r>
        <w:t xml:space="preserve"/>
      </w:r>
    </w:p>
    <w:p>
      <w:pPr>
        <w:spacing w:after="80" w:before="60"/>
      </w:pPr>
      <w:r>
        <w:rPr>
          <w:rFonts w:ascii="Arial" w:cs="Arial" w:eastAsia="Arial" w:hAnsi="Arial"/>
          <w:b w:val="false"/>
          <w:bCs w:val="false"/>
          <w:i w:val="false"/>
          <w:iCs w:val="false"/>
          <w:color w:val="1A1A1A"/>
          <w:sz w:val="22"/>
          <w:szCs w:val="22"/>
        </w:rPr>
        <w:t xml:space="preserve">The system solves a real personal problem: information overload across 20+ tech news sources. Instead of spending an hour reading every morning and retaining little, the system fetches, ranks, summarizes, narrates, and delivers the most important stories automatically — every 6 hours, 24/7, without human intervention.</w:t>
      </w:r>
    </w:p>
    <w:p>
      <w:pPr>
        <w:spacing w:after="160" w:before="0"/>
      </w:pPr>
      <w:r>
        <w:t xml:space="preserve"/>
      </w:r>
    </w:p>
    <w:p>
      <w:pPr>
        <w:pStyle w:val="Heading1"/>
        <w:pBdr>
          <w:bottom w:val="single" w:color="8B6914" w:sz="8" w:space="4"/>
        </w:pBdr>
        <w:spacing w:after="160" w:before="320"/>
      </w:pPr>
      <w:r>
        <w:rPr>
          <w:rFonts w:ascii="Arial" w:cs="Arial" w:eastAsia="Arial" w:hAnsi="Arial"/>
          <w:b/>
          <w:bCs/>
          <w:color w:val="8B6914"/>
          <w:sz w:val="32"/>
          <w:szCs w:val="32"/>
        </w:rPr>
        <w:t xml:space="preserve">2. System Architecture</w:t>
      </w:r>
    </w:p>
    <w:p>
      <w:pPr>
        <w:pStyle w:val="Heading2"/>
        <w:spacing w:after="120" w:before="240"/>
      </w:pPr>
      <w:r>
        <w:rPr>
          <w:rFonts w:ascii="Arial" w:cs="Arial" w:eastAsia="Arial" w:hAnsi="Arial"/>
          <w:b/>
          <w:bCs/>
          <w:color w:val="1A1A1A"/>
          <w:sz w:val="26"/>
          <w:szCs w:val="26"/>
        </w:rPr>
        <w:t xml:space="preserve">2.1 The Big Picture</w:t>
      </w:r>
    </w:p>
    <w:p>
      <w:pPr>
        <w:spacing w:after="80" w:before="60"/>
      </w:pPr>
      <w:r>
        <w:rPr>
          <w:rFonts w:ascii="Arial" w:cs="Arial" w:eastAsia="Arial" w:hAnsi="Arial"/>
          <w:b w:val="false"/>
          <w:bCs w:val="false"/>
          <w:i w:val="false"/>
          <w:iCs w:val="false"/>
          <w:color w:val="1A1A1A"/>
          <w:sz w:val="22"/>
          <w:szCs w:val="22"/>
        </w:rPr>
        <w:t xml:space="preserve">Abhi-Nexus is a hybrid autonomous pipeline with four specialized agents coordinated by a master orchestrator, served through a FastAPI backend, and presented via a Streamlit UI.</w:t>
      </w:r>
    </w:p>
    <w:p>
      <w:pPr>
        <w:spacing w:after="80" w:before="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0ECE0" w:val="clear"/>
            <w:tcMar>
              <w:top w:type="dxa" w:w="120"/>
              <w:left w:type="dxa" w:w="200"/>
              <w:bottom w:type="dxa" w:w="120"/>
              <w:right w:type="dxa" w:w="200"/>
            </w:tcMar>
          </w:tcPr>
          <w:p>
            <w:pPr>
              <w:spacing w:after="20" w:before="20"/>
            </w:pPr>
            <w:r>
              <w:rPr>
                <w:rFonts w:ascii="Courier New" w:cs="Courier New" w:eastAsia="Courier New" w:hAnsi="Courier New"/>
                <w:color w:val="333333"/>
                <w:sz w:val="18"/>
                <w:szCs w:val="18"/>
              </w:rPr>
              <w:t xml:space="preserve">                    ABHI-NEXUS ARCHITECTURE</w:t>
            </w:r>
          </w:p>
          <w:p>
            <w:pPr>
              <w:spacing w:after="20" w:before="20"/>
            </w:pPr>
            <w:r>
              <w:rPr>
                <w:rFonts w:ascii="Courier New" w:cs="Courier New" w:eastAsia="Courier New" w:hAnsi="Courier New"/>
                <w:color w:val="333333"/>
                <w:sz w:val="18"/>
                <w:szCs w:val="18"/>
              </w:rPr>
              <w:t xml:space="preserve"/>
            </w:r>
          </w:p>
          <w:p>
            <w:pPr>
              <w:spacing w:after="20" w:before="20"/>
            </w:pPr>
            <w:r>
              <w:rPr>
                <w:rFonts w:ascii="Courier New" w:cs="Courier New" w:eastAsia="Courier New" w:hAnsi="Courier New"/>
                <w:color w:val="333333"/>
                <w:sz w:val="18"/>
                <w:szCs w:val="18"/>
              </w:rPr>
              <w:t xml:space="preserve">  [20+ RSS Sources]  [Hacker News API]  [Blogs]</w:t>
            </w:r>
          </w:p>
          <w:p>
            <w:pPr>
              <w:spacing w:after="20" w:before="20"/>
            </w:pPr>
            <w:r>
              <w:rPr>
                <w:rFonts w:ascii="Courier New" w:cs="Courier New" w:eastAsia="Courier New" w:hAnsi="Courier New"/>
                <w:color w:val="333333"/>
                <w:sz w:val="18"/>
                <w:szCs w:val="18"/>
              </w:rPr>
              <w:t xml:space="preserve">          |                  |               |</w:t>
            </w:r>
          </w:p>
          <w:p>
            <w:pPr>
              <w:spacing w:after="20" w:before="20"/>
            </w:pPr>
            <w:r>
              <w:rPr>
                <w:rFonts w:ascii="Courier New" w:cs="Courier New" w:eastAsia="Courier New" w:hAnsi="Courier New"/>
                <w:color w:val="333333"/>
                <w:sz w:val="18"/>
                <w:szCs w:val="18"/>
              </w:rPr>
              <w:t xml:space="preserve">          └──────────────────┴───────────────┘</w:t>
            </w:r>
          </w:p>
          <w:p>
            <w:pPr>
              <w:spacing w:after="20" w:before="20"/>
            </w:pPr>
            <w:r>
              <w:rPr>
                <w:rFonts w:ascii="Courier New" w:cs="Courier New" w:eastAsia="Courier New" w:hAnsi="Courier New"/>
                <w:color w:val="333333"/>
                <w:sz w:val="18"/>
                <w:szCs w:val="18"/>
              </w:rPr>
              <w:t xml:space="preserve">                             |</w:t>
            </w:r>
          </w:p>
          <w:p>
            <w:pPr>
              <w:spacing w:after="20" w:before="20"/>
            </w:pPr>
            <w:r>
              <w:rPr>
                <w:rFonts w:ascii="Courier New" w:cs="Courier New" w:eastAsia="Courier New" w:hAnsi="Courier New"/>
                <w:color w:val="333333"/>
                <w:sz w:val="18"/>
                <w:szCs w:val="18"/>
              </w:rPr>
              <w:t xml:space="preserve">                    [Agent 1: Fetch]</w:t>
            </w:r>
          </w:p>
          <w:p>
            <w:pPr>
              <w:spacing w:after="20" w:before="20"/>
            </w:pPr>
            <w:r>
              <w:rPr>
                <w:rFonts w:ascii="Courier New" w:cs="Courier New" w:eastAsia="Courier New" w:hAnsi="Courier New"/>
                <w:color w:val="333333"/>
                <w:sz w:val="18"/>
                <w:szCs w:val="18"/>
              </w:rPr>
              <w:t xml:space="preserve">                    Pure Python · feedparser</w:t>
            </w:r>
          </w:p>
          <w:p>
            <w:pPr>
              <w:spacing w:after="20" w:before="20"/>
            </w:pPr>
            <w:r>
              <w:rPr>
                <w:rFonts w:ascii="Courier New" w:cs="Courier New" w:eastAsia="Courier New" w:hAnsi="Courier New"/>
                <w:color w:val="333333"/>
                <w:sz w:val="18"/>
                <w:szCs w:val="18"/>
              </w:rPr>
              <w:t xml:space="preserve">                    Dedup · Normalize · Structure</w:t>
            </w:r>
          </w:p>
          <w:p>
            <w:pPr>
              <w:spacing w:after="20" w:before="20"/>
            </w:pPr>
            <w:r>
              <w:rPr>
                <w:rFonts w:ascii="Courier New" w:cs="Courier New" w:eastAsia="Courier New" w:hAnsi="Courier New"/>
                <w:color w:val="333333"/>
                <w:sz w:val="18"/>
                <w:szCs w:val="18"/>
              </w:rPr>
              <w:t xml:space="preserve">                             |</w:t>
            </w:r>
          </w:p>
          <w:p>
            <w:pPr>
              <w:spacing w:after="20" w:before="20"/>
            </w:pPr>
            <w:r>
              <w:rPr>
                <w:rFonts w:ascii="Courier New" w:cs="Courier New" w:eastAsia="Courier New" w:hAnsi="Courier New"/>
                <w:color w:val="333333"/>
                <w:sz w:val="18"/>
                <w:szCs w:val="18"/>
              </w:rPr>
              <w:t xml:space="preserve">                    [Agent 2: Rank]  ←── GPT-4o-mini</w:t>
            </w:r>
          </w:p>
          <w:p>
            <w:pPr>
              <w:spacing w:after="20" w:before="20"/>
            </w:pPr>
            <w:r>
              <w:rPr>
                <w:rFonts w:ascii="Courier New" w:cs="Courier New" w:eastAsia="Courier New" w:hAnsi="Courier New"/>
                <w:color w:val="333333"/>
                <w:sz w:val="18"/>
                <w:szCs w:val="18"/>
              </w:rPr>
              <w:t xml:space="preserve">                    Score 1-100 · Tags · EN Summary</w:t>
            </w:r>
          </w:p>
          <w:p>
            <w:pPr>
              <w:spacing w:after="20" w:before="20"/>
            </w:pPr>
            <w:r>
              <w:rPr>
                <w:rFonts w:ascii="Courier New" w:cs="Courier New" w:eastAsia="Courier New" w:hAnsi="Courier New"/>
                <w:color w:val="333333"/>
                <w:sz w:val="18"/>
                <w:szCs w:val="18"/>
              </w:rPr>
              <w:t xml:space="preserve">                    Hindi Summary · Importance reason</w:t>
            </w:r>
          </w:p>
          <w:p>
            <w:pPr>
              <w:spacing w:after="20" w:before="20"/>
            </w:pPr>
            <w:r>
              <w:rPr>
                <w:rFonts w:ascii="Courier New" w:cs="Courier New" w:eastAsia="Courier New" w:hAnsi="Courier New"/>
                <w:color w:val="333333"/>
                <w:sz w:val="18"/>
                <w:szCs w:val="18"/>
              </w:rPr>
              <w:t xml:space="preserve">                             |</w:t>
            </w:r>
          </w:p>
          <w:p>
            <w:pPr>
              <w:spacing w:after="20" w:before="20"/>
            </w:pPr>
            <w:r>
              <w:rPr>
                <w:rFonts w:ascii="Courier New" w:cs="Courier New" w:eastAsia="Courier New" w:hAnsi="Courier New"/>
                <w:color w:val="333333"/>
                <w:sz w:val="18"/>
                <w:szCs w:val="18"/>
              </w:rPr>
              <w:t xml:space="preserve">                    [Agent 3: Summarize + TTS]</w:t>
            </w:r>
          </w:p>
          <w:p>
            <w:pPr>
              <w:spacing w:after="20" w:before="20"/>
            </w:pPr>
            <w:r>
              <w:rPr>
                <w:rFonts w:ascii="Courier New" w:cs="Courier New" w:eastAsia="Courier New" w:hAnsi="Courier New"/>
                <w:color w:val="333333"/>
                <w:sz w:val="18"/>
                <w:szCs w:val="18"/>
              </w:rPr>
              <w:t xml:space="preserve">                    OpenAI TTS-1 · EN + Hindi audio</w:t>
            </w:r>
          </w:p>
          <w:p>
            <w:pPr>
              <w:spacing w:after="20" w:before="20"/>
            </w:pPr>
            <w:r>
              <w:rPr>
                <w:rFonts w:ascii="Courier New" w:cs="Courier New" w:eastAsia="Courier New" w:hAnsi="Courier New"/>
                <w:color w:val="333333"/>
                <w:sz w:val="18"/>
                <w:szCs w:val="18"/>
              </w:rPr>
              <w:t xml:space="preserve">                             |</w:t>
            </w:r>
          </w:p>
          <w:p>
            <w:pPr>
              <w:spacing w:after="20" w:before="20"/>
            </w:pPr>
            <w:r>
              <w:rPr>
                <w:rFonts w:ascii="Courier New" w:cs="Courier New" w:eastAsia="Courier New" w:hAnsi="Courier New"/>
                <w:color w:val="333333"/>
                <w:sz w:val="18"/>
                <w:szCs w:val="18"/>
              </w:rPr>
              <w:t xml:space="preserve">                    [Agent 4: Email]</w:t>
            </w:r>
          </w:p>
          <w:p>
            <w:pPr>
              <w:spacing w:after="20" w:before="20"/>
            </w:pPr>
            <w:r>
              <w:rPr>
                <w:rFonts w:ascii="Courier New" w:cs="Courier New" w:eastAsia="Courier New" w:hAnsi="Courier New"/>
                <w:color w:val="333333"/>
                <w:sz w:val="18"/>
                <w:szCs w:val="18"/>
              </w:rPr>
              <w:t xml:space="preserve">                    Gmail SMTP · 9 PM daily</w:t>
            </w:r>
          </w:p>
          <w:p>
            <w:pPr>
              <w:spacing w:after="20" w:before="20"/>
            </w:pPr>
            <w:r>
              <w:rPr>
                <w:rFonts w:ascii="Courier New" w:cs="Courier New" w:eastAsia="Courier New" w:hAnsi="Courier New"/>
                <w:color w:val="333333"/>
                <w:sz w:val="18"/>
                <w:szCs w:val="18"/>
              </w:rPr>
              <w:t xml:space="preserve">                             |</w:t>
            </w:r>
          </w:p>
          <w:p>
            <w:pPr>
              <w:spacing w:after="20" w:before="20"/>
            </w:pPr>
            <w:r>
              <w:rPr>
                <w:rFonts w:ascii="Courier New" w:cs="Courier New" w:eastAsia="Courier New" w:hAnsi="Courier New"/>
                <w:color w:val="333333"/>
                <w:sz w:val="18"/>
                <w:szCs w:val="18"/>
              </w:rPr>
              <w:t xml:space="preserve">               [data/ranked_articles.json]</w:t>
            </w:r>
          </w:p>
          <w:p>
            <w:pPr>
              <w:spacing w:after="20" w:before="20"/>
            </w:pPr>
            <w:r>
              <w:rPr>
                <w:rFonts w:ascii="Courier New" w:cs="Courier New" w:eastAsia="Courier New" w:hAnsi="Courier New"/>
                <w:color w:val="333333"/>
                <w:sz w:val="18"/>
                <w:szCs w:val="18"/>
              </w:rPr>
              <w:t xml:space="preserve">                             |</w:t>
            </w:r>
          </w:p>
          <w:p>
            <w:pPr>
              <w:spacing w:after="20" w:before="20"/>
            </w:pPr>
            <w:r>
              <w:rPr>
                <w:rFonts w:ascii="Courier New" w:cs="Courier New" w:eastAsia="Courier New" w:hAnsi="Courier New"/>
                <w:color w:val="333333"/>
                <w:sz w:val="18"/>
                <w:szCs w:val="18"/>
              </w:rPr>
              <w:t xml:space="preserve">                    [FastAPI Backend]</w:t>
            </w:r>
          </w:p>
          <w:p>
            <w:pPr>
              <w:spacing w:after="20" w:before="20"/>
            </w:pPr>
            <w:r>
              <w:rPr>
                <w:rFonts w:ascii="Courier New" w:cs="Courier New" w:eastAsia="Courier New" w:hAnsi="Courier New"/>
                <w:color w:val="333333"/>
                <w:sz w:val="18"/>
                <w:szCs w:val="18"/>
              </w:rPr>
              <w:t xml:space="preserve">                    JWT Auth · Role-based · REST</w:t>
            </w:r>
          </w:p>
          <w:p>
            <w:pPr>
              <w:spacing w:after="20" w:before="20"/>
            </w:pPr>
            <w:r>
              <w:rPr>
                <w:rFonts w:ascii="Courier New" w:cs="Courier New" w:eastAsia="Courier New" w:hAnsi="Courier New"/>
                <w:color w:val="333333"/>
                <w:sz w:val="18"/>
                <w:szCs w:val="18"/>
              </w:rPr>
              <w:t xml:space="preserve">                             |</w:t>
            </w:r>
          </w:p>
          <w:p>
            <w:pPr>
              <w:spacing w:after="20" w:before="20"/>
            </w:pPr>
            <w:r>
              <w:rPr>
                <w:rFonts w:ascii="Courier New" w:cs="Courier New" w:eastAsia="Courier New" w:hAnsi="Courier New"/>
                <w:color w:val="333333"/>
                <w:sz w:val="18"/>
                <w:szCs w:val="18"/>
              </w:rPr>
              <w:t xml:space="preserve">          ┌──────────────────┴───────────────┐</w:t>
            </w:r>
          </w:p>
          <w:p>
            <w:pPr>
              <w:spacing w:after="20" w:before="20"/>
            </w:pPr>
            <w:r>
              <w:rPr>
                <w:rFonts w:ascii="Courier New" w:cs="Courier New" w:eastAsia="Courier New" w:hAnsi="Courier New"/>
                <w:color w:val="333333"/>
                <w:sz w:val="18"/>
                <w:szCs w:val="18"/>
              </w:rPr>
              <w:t xml:space="preserve">  [Streamlit Private]              [Streamlit Public]</w:t>
            </w:r>
          </w:p>
          <w:p>
            <w:pPr>
              <w:spacing w:after="20" w:before="20"/>
            </w:pPr>
            <w:r>
              <w:rPr>
                <w:rFonts w:ascii="Courier New" w:cs="Courier New" w:eastAsia="Courier New" w:hAnsi="Courier New"/>
                <w:color w:val="333333"/>
                <w:sz w:val="18"/>
                <w:szCs w:val="18"/>
              </w:rPr>
              <w:t xml:space="preserve">  Login required                  No auth needed</w:t>
            </w:r>
          </w:p>
          <w:p>
            <w:pPr>
              <w:spacing w:after="20" w:before="20"/>
            </w:pPr>
            <w:r>
              <w:rPr>
                <w:rFonts w:ascii="Courier New" w:cs="Courier New" w:eastAsia="Courier New" w:hAnsi="Courier New"/>
                <w:color w:val="333333"/>
                <w:sz w:val="18"/>
                <w:szCs w:val="18"/>
              </w:rPr>
              <w:t xml:space="preserve">  Admin + viewer                  Read only</w:t>
            </w:r>
          </w:p>
          <w:p>
            <w:pPr>
              <w:spacing w:after="20" w:before="20"/>
            </w:pPr>
            <w:r>
              <w:rPr>
                <w:rFonts w:ascii="Courier New" w:cs="Courier New" w:eastAsia="Courier New" w:hAnsi="Courier New"/>
                <w:color w:val="333333"/>
                <w:sz w:val="18"/>
                <w:szCs w:val="18"/>
              </w:rPr>
              <w:t xml:space="preserve">  Port 8501                       Port 8502</w:t>
            </w:r>
          </w:p>
        </w:tc>
      </w:tr>
    </w:tbl>
    <w:p>
      <w:pPr>
        <w:spacing w:after="80" w:before="0"/>
      </w:pPr>
      <w:r>
        <w:t xml:space="preserve"/>
      </w:r>
    </w:p>
    <w:p>
      <w:pPr>
        <w:pStyle w:val="Heading2"/>
        <w:spacing w:after="120" w:before="240"/>
      </w:pPr>
      <w:r>
        <w:rPr>
          <w:rFonts w:ascii="Arial" w:cs="Arial" w:eastAsia="Arial" w:hAnsi="Arial"/>
          <w:b/>
          <w:bCs/>
          <w:color w:val="1A1A1A"/>
          <w:sz w:val="26"/>
          <w:szCs w:val="26"/>
        </w:rPr>
        <w:t xml:space="preserve">2.2 What Makes It Multi-Agent</w:t>
      </w:r>
    </w:p>
    <w:p>
      <w:pPr>
        <w:spacing w:after="80" w:before="60"/>
      </w:pPr>
      <w:r>
        <w:rPr>
          <w:rFonts w:ascii="Arial" w:cs="Arial" w:eastAsia="Arial" w:hAnsi="Arial"/>
          <w:b w:val="false"/>
          <w:bCs w:val="false"/>
          <w:i w:val="false"/>
          <w:iCs w:val="false"/>
          <w:color w:val="1A1A1A"/>
          <w:sz w:val="22"/>
          <w:szCs w:val="22"/>
        </w:rPr>
        <w:t xml:space="preserve">Multi-agent does not mean every component uses AI. It means multiple specialized, autonomous components working together toward a shared goal. Each agent in Abhi-Nexus has exactly one responsibility:</w:t>
      </w:r>
    </w:p>
    <w:p>
      <w:pPr>
        <w:spacing w:after="80" w:before="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1400"/>
        <w:gridCol w:w="1800"/>
        <w:gridCol w:w="2200"/>
        <w:gridCol w:w="2200"/>
        <w:gridCol w:w="1760"/>
      </w:tblGrid>
      <w:tr>
        <w:tc>
          <w:tcPr>
            <w:tcW w:type="dxa" w:w="1872"/>
            <w:tcBorders>
              <w:top w:val="single" w:color="444444" w:sz="1"/>
              <w:left w:val="single" w:color="444444" w:sz="1"/>
              <w:bottom w:val="single" w:color="444444" w:sz="1"/>
              <w:right w:val="single" w:color="444444" w:sz="1"/>
            </w:tcBorders>
            <w:shd w:fill="1a1400"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1872"/>
            <w:tcBorders>
              <w:top w:val="single" w:color="444444" w:sz="1"/>
              <w:left w:val="single" w:color="444444" w:sz="1"/>
              <w:bottom w:val="single" w:color="444444" w:sz="1"/>
              <w:right w:val="single" w:color="444444" w:sz="1"/>
            </w:tcBorders>
            <w:shd w:fill="1a140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872"/>
            <w:tcBorders>
              <w:top w:val="single" w:color="444444" w:sz="1"/>
              <w:left w:val="single" w:color="444444" w:sz="1"/>
              <w:bottom w:val="single" w:color="444444" w:sz="1"/>
              <w:right w:val="single" w:color="444444" w:sz="1"/>
            </w:tcBorders>
            <w:shd w:fill="1a1400" w:val="clear"/>
            <w:tcMar>
              <w:top w:type="dxa" w:w="80"/>
              <w:left w:type="dxa" w:w="120"/>
              <w:bottom w:type="dxa" w:w="80"/>
              <w:right w:type="dxa" w:w="120"/>
            </w:tcMar>
          </w:tcPr>
          <w:p>
            <w:r>
              <w:rPr>
                <w:rFonts w:ascii="Arial" w:cs="Arial" w:eastAsia="Arial" w:hAnsi="Arial"/>
                <w:b/>
                <w:bCs/>
                <w:color w:val="FFFFFF"/>
                <w:sz w:val="20"/>
                <w:szCs w:val="20"/>
              </w:rPr>
              <w:t xml:space="preserve">Job</w:t>
            </w:r>
          </w:p>
        </w:tc>
        <w:tc>
          <w:tcPr>
            <w:tcW w:type="dxa" w:w="1872"/>
            <w:tcBorders>
              <w:top w:val="single" w:color="444444" w:sz="1"/>
              <w:left w:val="single" w:color="444444" w:sz="1"/>
              <w:bottom w:val="single" w:color="444444" w:sz="1"/>
              <w:right w:val="single" w:color="444444" w:sz="1"/>
            </w:tcBorders>
            <w:shd w:fill="1a1400"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1872"/>
            <w:tcBorders>
              <w:top w:val="single" w:color="444444" w:sz="1"/>
              <w:left w:val="single" w:color="444444" w:sz="1"/>
              <w:bottom w:val="single" w:color="444444" w:sz="1"/>
              <w:right w:val="single" w:color="444444" w:sz="1"/>
            </w:tcBorders>
            <w:shd w:fill="1a1400"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Agent 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Automation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Ingest from 20+ sources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Source URLs</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Raw articles list</w:t>
            </w:r>
          </w:p>
        </w:tc>
      </w:tr>
      <w:tr>
        <w:tc>
          <w:tcPr>
            <w:tcW w:type="dxa" w:w="1400"/>
            <w:tcBorders>
              <w:top w:val="single" w:color="CCCCCC" w:sz="1"/>
              <w:left w:val="single" w:color="CCCCCC" w:sz="1"/>
              <w:bottom w:val="single" w:color="CCCCCC" w:sz="1"/>
              <w:right w:val="single" w:color="CCCCCC" w:sz="1"/>
            </w:tcBorders>
            <w:shd w:fill="FBF3E0" w:val="clear"/>
            <w:tcMar>
              <w:top w:type="dxa" w:w="60"/>
              <w:left w:type="dxa" w:w="120"/>
              <w:bottom w:type="dxa" w:w="60"/>
              <w:right w:type="dxa" w:w="120"/>
            </w:tcMar>
          </w:tcPr>
          <w:p>
            <w:r>
              <w:rPr>
                <w:rFonts w:ascii="Arial" w:cs="Arial" w:eastAsia="Arial" w:hAnsi="Arial"/>
                <w:color w:val="1A1A1A"/>
                <w:sz w:val="20"/>
                <w:szCs w:val="20"/>
              </w:rPr>
              <w:t xml:space="preserve">Agent 2</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AI (GPT-4o-mini)</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Score and enrich articles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Raw articles</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Ranked + summarized</w:t>
            </w:r>
          </w:p>
        </w:tc>
      </w:tr>
      <w:tr>
        <w:tc>
          <w:tcPr>
            <w:tcW w:type="dxa" w:w="1400"/>
            <w:tcBorders>
              <w:top w:val="single" w:color="CCCCCC" w:sz="1"/>
              <w:left w:val="single" w:color="CCCCCC" w:sz="1"/>
              <w:bottom w:val="single" w:color="CCCCCC" w:sz="1"/>
              <w:right w:val="single" w:color="CCCCCC" w:sz="1"/>
            </w:tcBorders>
            <w:shd w:fill="FBF3E0" w:val="clear"/>
            <w:tcMar>
              <w:top w:type="dxa" w:w="60"/>
              <w:left w:type="dxa" w:w="120"/>
              <w:bottom w:type="dxa" w:w="60"/>
              <w:right w:type="dxa" w:w="120"/>
            </w:tcMar>
          </w:tcPr>
          <w:p>
            <w:r>
              <w:rPr>
                <w:rFonts w:ascii="Arial" w:cs="Arial" w:eastAsia="Arial" w:hAnsi="Arial"/>
                <w:color w:val="1A1A1A"/>
                <w:sz w:val="20"/>
                <w:szCs w:val="20"/>
              </w:rPr>
              <w:t xml:space="preserve">Agent 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AI (TTS-1)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Generate audio narration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Text summaries</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MP3 audio</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Agent 4</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Automation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Send email digest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Ranked articles</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Email delivered</w:t>
            </w:r>
          </w:p>
        </w:tc>
      </w:tr>
    </w:tbl>
    <w:p>
      <w:pPr>
        <w:spacing w:after="80" w:before="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9360"/>
      </w:tblGrid>
      <w:tr>
        <w:tc>
          <w:tcPr>
            <w:tcBorders>
              <w:top w:val="single" w:color="BA7517" w:sz="1"/>
              <w:left w:val="single" w:color="BA7517" w:sz="1"/>
              <w:bottom w:val="single" w:color="BA7517" w:sz="1"/>
              <w:right w:val="single" w:color="BA7517" w:sz="1"/>
            </w:tcBorders>
            <w:shd w:fill="FBF3E0" w:val="clear"/>
            <w:tcMar>
              <w:top w:type="dxa" w:w="100"/>
              <w:left w:type="dxa" w:w="160"/>
              <w:bottom w:type="dxa" w:w="100"/>
              <w:right w:type="dxa" w:w="160"/>
            </w:tcMar>
          </w:tcPr>
          <w:p>
            <w:pPr>
              <w:spacing w:after="60" w:before="0"/>
            </w:pPr>
            <w:r>
              <w:rPr>
                <w:rFonts w:ascii="Arial" w:cs="Arial" w:eastAsia="Arial" w:hAnsi="Arial"/>
                <w:b/>
                <w:bCs/>
                <w:color w:val="BA7517"/>
                <w:sz w:val="20"/>
                <w:szCs w:val="20"/>
              </w:rPr>
              <w:t xml:space="preserve">Key insight:  </w:t>
            </w:r>
            <w:r>
              <w:rPr>
                <w:rFonts w:ascii="Arial" w:cs="Arial" w:eastAsia="Arial" w:hAnsi="Arial"/>
                <w:color w:val="1A1A1A"/>
                <w:sz w:val="20"/>
                <w:szCs w:val="20"/>
              </w:rPr>
              <w:t xml:space="preserve">Only Agents 2 and 3 use AI. Agents 1 and 4 are smart Python automation. Knowing when NOT to use AI — when reliability matters more than intelligence — is a sign of engineering maturity, not a limitation.</w:t>
            </w:r>
          </w:p>
        </w:tc>
      </w:tr>
    </w:tbl>
    <w:p>
      <w:pPr>
        <w:spacing w:after="160" w:before="0"/>
      </w:pPr>
      <w:r>
        <w:t xml:space="preserve"/>
      </w:r>
    </w:p>
    <w:p>
      <w:r>
        <w:br w:type="page"/>
      </w:r>
    </w:p>
    <w:p>
      <w:pPr>
        <w:pStyle w:val="Heading1"/>
        <w:pBdr>
          <w:bottom w:val="single" w:color="8B6914" w:sz="8" w:space="4"/>
        </w:pBdr>
        <w:spacing w:after="160" w:before="320"/>
      </w:pPr>
      <w:r>
        <w:rPr>
          <w:rFonts w:ascii="Arial" w:cs="Arial" w:eastAsia="Arial" w:hAnsi="Arial"/>
          <w:b/>
          <w:bCs/>
          <w:color w:val="8B6914"/>
          <w:sz w:val="32"/>
          <w:szCs w:val="32"/>
        </w:rPr>
        <w:t xml:space="preserve">3. Agent 1 — Fetch Agent</w:t>
      </w:r>
    </w:p>
    <w:p>
      <w:pPr>
        <w:pStyle w:val="Heading2"/>
        <w:spacing w:after="120" w:before="240"/>
      </w:pPr>
      <w:r>
        <w:rPr>
          <w:rFonts w:ascii="Arial" w:cs="Arial" w:eastAsia="Arial" w:hAnsi="Arial"/>
          <w:b/>
          <w:bCs/>
          <w:color w:val="1A1A1A"/>
          <w:sz w:val="26"/>
          <w:szCs w:val="26"/>
        </w:rPr>
        <w:t xml:space="preserve">3.1 What it does</w:t>
      </w:r>
    </w:p>
    <w:p>
      <w:pPr>
        <w:spacing w:after="80" w:before="60"/>
      </w:pPr>
      <w:r>
        <w:rPr>
          <w:rFonts w:ascii="Arial" w:cs="Arial" w:eastAsia="Arial" w:hAnsi="Arial"/>
          <w:b w:val="false"/>
          <w:bCs w:val="false"/>
          <w:i w:val="false"/>
          <w:iCs w:val="false"/>
          <w:color w:val="1A1A1A"/>
          <w:sz w:val="22"/>
          <w:szCs w:val="22"/>
        </w:rPr>
        <w:t xml:space="preserve">The fetch agent ingests articles from 20+ RSS feeds and APIs every 6 hours. It normalizes, deduplicates, and structures raw data into a clean context object that downstream agents can consume.</w:t>
      </w:r>
    </w:p>
    <w:p>
      <w:pPr>
        <w:pStyle w:val="Heading2"/>
        <w:spacing w:after="120" w:before="240"/>
      </w:pPr>
      <w:r>
        <w:rPr>
          <w:rFonts w:ascii="Arial" w:cs="Arial" w:eastAsia="Arial" w:hAnsi="Arial"/>
          <w:b/>
          <w:bCs/>
          <w:color w:val="1A1A1A"/>
          <w:sz w:val="26"/>
          <w:szCs w:val="26"/>
        </w:rPr>
        <w:t xml:space="preserve">3.2 Key technical decisions</w:t>
      </w:r>
    </w:p>
    <w:p>
      <w:pPr>
        <w:pStyle w:val="Heading3"/>
        <w:spacing w:after="80" w:before="180"/>
      </w:pPr>
      <w:r>
        <w:rPr>
          <w:rFonts w:ascii="Arial" w:cs="Arial" w:eastAsia="Arial" w:hAnsi="Arial"/>
          <w:b/>
          <w:bCs/>
          <w:color w:val="8B6914"/>
          <w:sz w:val="22"/>
          <w:szCs w:val="22"/>
        </w:rPr>
        <w:t xml:space="preserve">Deduplication by MD5 content hash</w:t>
      </w:r>
    </w:p>
    <w:p>
      <w:pPr>
        <w:spacing w:after="80" w:before="60"/>
      </w:pPr>
      <w:r>
        <w:rPr>
          <w:rFonts w:ascii="Arial" w:cs="Arial" w:eastAsia="Arial" w:hAnsi="Arial"/>
          <w:b w:val="false"/>
          <w:bCs w:val="false"/>
          <w:i w:val="false"/>
          <w:iCs w:val="false"/>
          <w:color w:val="1A1A1A"/>
          <w:sz w:val="22"/>
          <w:szCs w:val="22"/>
        </w:rPr>
        <w:t xml:space="preserve">Two sources often cover the same story. Instead of comparing titles (which vary), we hash the article URL using MD5 and use the first 12 characters as a unique ID. If the same URL appears from multiple sources, only the first occurrence is kept.</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0ECE0" w:val="clear"/>
            <w:tcMar>
              <w:top w:type="dxa" w:w="120"/>
              <w:left w:type="dxa" w:w="200"/>
              <w:bottom w:type="dxa" w:w="120"/>
              <w:right w:type="dxa" w:w="200"/>
            </w:tcMar>
          </w:tcPr>
          <w:p>
            <w:pPr>
              <w:spacing w:after="20" w:before="20"/>
            </w:pPr>
            <w:r>
              <w:rPr>
                <w:rFonts w:ascii="Courier New" w:cs="Courier New" w:eastAsia="Courier New" w:hAnsi="Courier New"/>
                <w:color w:val="333333"/>
                <w:sz w:val="18"/>
                <w:szCs w:val="18"/>
              </w:rPr>
              <w:t xml:space="preserve">def make_article_id(url: str) -&gt; str:</w:t>
            </w:r>
          </w:p>
          <w:p>
            <w:pPr>
              <w:spacing w:after="20" w:before="20"/>
            </w:pPr>
            <w:r>
              <w:rPr>
                <w:rFonts w:ascii="Courier New" w:cs="Courier New" w:eastAsia="Courier New" w:hAnsi="Courier New"/>
                <w:color w:val="333333"/>
                <w:sz w:val="18"/>
                <w:szCs w:val="18"/>
              </w:rPr>
              <w:t xml:space="preserve">    return hashlib.md5(url.encode()).hexdigest()[:12]</w:t>
            </w:r>
          </w:p>
          <w:p>
            <w:pPr>
              <w:spacing w:after="20" w:before="20"/>
            </w:pPr>
            <w:r>
              <w:rPr>
                <w:rFonts w:ascii="Courier New" w:cs="Courier New" w:eastAsia="Courier New" w:hAnsi="Courier New"/>
                <w:color w:val="333333"/>
                <w:sz w:val="18"/>
                <w:szCs w:val="18"/>
              </w:rPr>
              <w:t xml:space="preserve"/>
            </w:r>
          </w:p>
          <w:p>
            <w:pPr>
              <w:spacing w:after="20" w:before="20"/>
            </w:pPr>
            <w:r>
              <w:rPr>
                <w:rFonts w:ascii="Courier New" w:cs="Courier New" w:eastAsia="Courier New" w:hAnsi="Courier New"/>
                <w:color w:val="333333"/>
                <w:sz w:val="18"/>
                <w:szCs w:val="18"/>
              </w:rPr>
              <w:t xml:space="preserve"># Usage:</w:t>
            </w:r>
          </w:p>
          <w:p>
            <w:pPr>
              <w:spacing w:after="20" w:before="20"/>
            </w:pPr>
            <w:r>
              <w:rPr>
                <w:rFonts w:ascii="Courier New" w:cs="Courier New" w:eastAsia="Courier New" w:hAnsi="Courier New"/>
                <w:color w:val="333333"/>
                <w:sz w:val="18"/>
                <w:szCs w:val="18"/>
              </w:rPr>
              <w:t xml:space="preserve"># Article from TechCrunch: id = "a3f9c12b8e4d"</w:t>
            </w:r>
          </w:p>
          <w:p>
            <w:pPr>
              <w:spacing w:after="20" w:before="20"/>
            </w:pPr>
            <w:r>
              <w:rPr>
                <w:rFonts w:ascii="Courier New" w:cs="Courier New" w:eastAsia="Courier New" w:hAnsi="Courier New"/>
                <w:color w:val="333333"/>
                <w:sz w:val="18"/>
                <w:szCs w:val="18"/>
              </w:rPr>
              <w:t xml:space="preserve"># Same story from HN:      id = "a3f9c12b8e4d"  &lt;- skipped</w:t>
            </w:r>
          </w:p>
        </w:tc>
      </w:tr>
    </w:tbl>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9360"/>
      </w:tblGrid>
      <w:tr>
        <w:tc>
          <w:tcPr>
            <w:tcBorders>
              <w:top w:val="single" w:color="185FA5" w:sz="1"/>
              <w:left w:val="single" w:color="185FA5" w:sz="1"/>
              <w:bottom w:val="single" w:color="185FA5" w:sz="1"/>
              <w:right w:val="single" w:color="185FA5" w:sz="1"/>
            </w:tcBorders>
            <w:shd w:fill="EBF4FB" w:val="clear"/>
            <w:tcMar>
              <w:top w:type="dxa" w:w="100"/>
              <w:left w:type="dxa" w:w="160"/>
              <w:bottom w:type="dxa" w:w="100"/>
              <w:right w:type="dxa" w:w="160"/>
            </w:tcMar>
          </w:tcPr>
          <w:p>
            <w:pPr>
              <w:spacing w:after="60" w:before="0"/>
            </w:pPr>
            <w:r>
              <w:rPr>
                <w:rFonts w:ascii="Arial" w:cs="Arial" w:eastAsia="Arial" w:hAnsi="Arial"/>
                <w:b/>
                <w:bCs/>
                <w:color w:val="185FA5"/>
                <w:sz w:val="20"/>
                <w:szCs w:val="20"/>
              </w:rPr>
              <w:t xml:space="preserve">Interview answer:  </w:t>
            </w:r>
            <w:r>
              <w:rPr>
                <w:rFonts w:ascii="Arial" w:cs="Arial" w:eastAsia="Arial" w:hAnsi="Arial"/>
                <w:color w:val="1A1A1A"/>
                <w:sz w:val="20"/>
                <w:szCs w:val="20"/>
              </w:rPr>
              <w:t xml:space="preserve">This is the same deduplication pattern Meta uses in their event pipelines — content hashing to identify identical records across multiple ingestion sources.</w:t>
            </w:r>
          </w:p>
        </w:tc>
      </w:tr>
    </w:tbl>
    <w:p>
      <w:pPr>
        <w:spacing w:after="80" w:before="0"/>
      </w:pPr>
      <w:r>
        <w:t xml:space="preserve"/>
      </w:r>
    </w:p>
    <w:p>
      <w:pPr>
        <w:pStyle w:val="Heading3"/>
        <w:spacing w:after="80" w:before="180"/>
      </w:pPr>
      <w:r>
        <w:rPr>
          <w:rFonts w:ascii="Arial" w:cs="Arial" w:eastAsia="Arial" w:hAnsi="Arial"/>
          <w:b/>
          <w:bCs/>
          <w:color w:val="8B6914"/>
          <w:sz w:val="22"/>
          <w:szCs w:val="22"/>
        </w:rPr>
        <w:t xml:space="preserve">UTC timestamp normalization</w:t>
      </w:r>
    </w:p>
    <w:p>
      <w:pPr>
        <w:spacing w:after="80" w:before="60"/>
      </w:pPr>
      <w:r>
        <w:rPr>
          <w:rFonts w:ascii="Arial" w:cs="Arial" w:eastAsia="Arial" w:hAnsi="Arial"/>
          <w:b w:val="false"/>
          <w:bCs w:val="false"/>
          <w:i w:val="false"/>
          <w:iCs w:val="false"/>
          <w:color w:val="1A1A1A"/>
          <w:sz w:val="22"/>
          <w:szCs w:val="22"/>
        </w:rPr>
        <w:t xml:space="preserve">RSS feeds return dates in different formats and timezones — RFC 2822, ISO 8601, custom strings. We normalize all timestamps to UTC using dateutil.parser before storing them. This ensures correct time-based sorting regardless of source timezone.</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9360"/>
      </w:tblGrid>
      <w:tr>
        <w:tc>
          <w:tcPr>
            <w:tcBorders>
              <w:top w:val="single" w:color="185FA5" w:sz="1"/>
              <w:left w:val="single" w:color="185FA5" w:sz="1"/>
              <w:bottom w:val="single" w:color="185FA5" w:sz="1"/>
              <w:right w:val="single" w:color="185FA5" w:sz="1"/>
            </w:tcBorders>
            <w:shd w:fill="EBF4FB" w:val="clear"/>
            <w:tcMar>
              <w:top w:type="dxa" w:w="100"/>
              <w:left w:type="dxa" w:w="160"/>
              <w:bottom w:type="dxa" w:w="100"/>
              <w:right w:type="dxa" w:w="160"/>
            </w:tcMar>
          </w:tcPr>
          <w:p>
            <w:pPr>
              <w:spacing w:after="60" w:before="0"/>
            </w:pPr>
            <w:r>
              <w:rPr>
                <w:rFonts w:ascii="Arial" w:cs="Arial" w:eastAsia="Arial" w:hAnsi="Arial"/>
                <w:b/>
                <w:bCs/>
                <w:color w:val="185FA5"/>
                <w:sz w:val="20"/>
                <w:szCs w:val="20"/>
              </w:rPr>
              <w:t xml:space="preserve">Why it matters:  </w:t>
            </w:r>
            <w:r>
              <w:rPr>
                <w:rFonts w:ascii="Arial" w:cs="Arial" w:eastAsia="Arial" w:hAnsi="Arial"/>
                <w:color w:val="1A1A1A"/>
                <w:sz w:val="20"/>
                <w:szCs w:val="20"/>
              </w:rPr>
              <w:t xml:space="preserve">At Meta scale, timestamp normalization is critical. A Hive query filtering last 7 days will silently return wrong results if timestamps are in mixed timezones. Normalizing at ingestion time is a data quality fundamental.</w:t>
            </w:r>
          </w:p>
        </w:tc>
      </w:tr>
    </w:tbl>
    <w:p>
      <w:pPr>
        <w:spacing w:after="80" w:before="0"/>
      </w:pPr>
      <w:r>
        <w:t xml:space="preserve"/>
      </w:r>
    </w:p>
    <w:p>
      <w:pPr>
        <w:pStyle w:val="Heading3"/>
        <w:spacing w:after="80" w:before="180"/>
      </w:pPr>
      <w:r>
        <w:rPr>
          <w:rFonts w:ascii="Arial" w:cs="Arial" w:eastAsia="Arial" w:hAnsi="Arial"/>
          <w:b/>
          <w:bCs/>
          <w:color w:val="8B6914"/>
          <w:sz w:val="22"/>
          <w:szCs w:val="22"/>
        </w:rPr>
        <w:t xml:space="preserve">Graceful degradation — one source failing never crashes the pipeline</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0ECE0" w:val="clear"/>
            <w:tcMar>
              <w:top w:type="dxa" w:w="120"/>
              <w:left w:type="dxa" w:w="200"/>
              <w:bottom w:type="dxa" w:w="120"/>
              <w:right w:type="dxa" w:w="200"/>
            </w:tcMar>
          </w:tcPr>
          <w:p>
            <w:pPr>
              <w:spacing w:after="20" w:before="20"/>
            </w:pPr>
            <w:r>
              <w:rPr>
                <w:rFonts w:ascii="Courier New" w:cs="Courier New" w:eastAsia="Courier New" w:hAnsi="Courier New"/>
                <w:color w:val="333333"/>
                <w:sz w:val="18"/>
                <w:szCs w:val="18"/>
              </w:rPr>
              <w:t xml:space="preserve">try:</w:t>
            </w:r>
          </w:p>
          <w:p>
            <w:pPr>
              <w:spacing w:after="20" w:before="20"/>
            </w:pPr>
            <w:r>
              <w:rPr>
                <w:rFonts w:ascii="Courier New" w:cs="Courier New" w:eastAsia="Courier New" w:hAnsi="Courier New"/>
                <w:color w:val="333333"/>
                <w:sz w:val="18"/>
                <w:szCs w:val="18"/>
              </w:rPr>
              <w:t xml:space="preserve">    feed = feedparser.parse(source['url'])</w:t>
            </w:r>
          </w:p>
          <w:p>
            <w:pPr>
              <w:spacing w:after="20" w:before="20"/>
            </w:pPr>
            <w:r>
              <w:rPr>
                <w:rFonts w:ascii="Courier New" w:cs="Courier New" w:eastAsia="Courier New" w:hAnsi="Courier New"/>
                <w:color w:val="333333"/>
                <w:sz w:val="18"/>
                <w:szCs w:val="18"/>
              </w:rPr>
              <w:t xml:space="preserve">    for entry in feed.entries[:ARTICLES_PER_SOURCE]:</w:t>
            </w:r>
          </w:p>
          <w:p>
            <w:pPr>
              <w:spacing w:after="20" w:before="20"/>
            </w:pPr>
            <w:r>
              <w:rPr>
                <w:rFonts w:ascii="Courier New" w:cs="Courier New" w:eastAsia="Courier New" w:hAnsi="Courier New"/>
                <w:color w:val="333333"/>
                <w:sz w:val="18"/>
                <w:szCs w:val="18"/>
              </w:rPr>
              <w:t xml:space="preserve">        articles.append(build_article(entry))</w:t>
            </w:r>
          </w:p>
          <w:p>
            <w:pPr>
              <w:spacing w:after="20" w:before="20"/>
            </w:pPr>
            <w:r>
              <w:rPr>
                <w:rFonts w:ascii="Courier New" w:cs="Courier New" w:eastAsia="Courier New" w:hAnsi="Courier New"/>
                <w:color w:val="333333"/>
                <w:sz w:val="18"/>
                <w:szCs w:val="18"/>
              </w:rPr>
              <w:t xml:space="preserve">except Exception as e:</w:t>
            </w:r>
          </w:p>
          <w:p>
            <w:pPr>
              <w:spacing w:after="20" w:before="20"/>
            </w:pPr>
            <w:r>
              <w:rPr>
                <w:rFonts w:ascii="Courier New" w:cs="Courier New" w:eastAsia="Courier New" w:hAnsi="Courier New"/>
                <w:color w:val="333333"/>
                <w:sz w:val="18"/>
                <w:szCs w:val="18"/>
              </w:rPr>
              <w:t xml:space="preserve">    log.error(f'Failed {source["name"]}: {e}')</w:t>
            </w:r>
          </w:p>
          <w:p>
            <w:pPr>
              <w:spacing w:after="20" w:before="20"/>
            </w:pPr>
            <w:r>
              <w:rPr>
                <w:rFonts w:ascii="Courier New" w:cs="Courier New" w:eastAsia="Courier New" w:hAnsi="Courier New"/>
                <w:color w:val="333333"/>
                <w:sz w:val="18"/>
                <w:szCs w:val="18"/>
              </w:rPr>
              <w:t xml:space="preserve">    # pipeline continues with remaining sources</w:t>
            </w:r>
          </w:p>
          <w:p>
            <w:pPr>
              <w:spacing w:after="20" w:before="20"/>
            </w:pPr>
            <w:r>
              <w:rPr>
                <w:rFonts w:ascii="Courier New" w:cs="Courier New" w:eastAsia="Courier New" w:hAnsi="Courier New"/>
                <w:color w:val="333333"/>
                <w:sz w:val="18"/>
                <w:szCs w:val="18"/>
              </w:rPr>
              <w:t xml:space="preserve">    return []</w:t>
            </w:r>
          </w:p>
        </w:tc>
      </w:tr>
    </w:tbl>
    <w:p>
      <w:pPr>
        <w:spacing w:after="80" w:before="60"/>
      </w:pPr>
      <w:r>
        <w:rPr>
          <w:rFonts w:ascii="Arial" w:cs="Arial" w:eastAsia="Arial" w:hAnsi="Arial"/>
          <w:b w:val="false"/>
          <w:bCs w:val="false"/>
          <w:i w:val="false"/>
          <w:iCs w:val="false"/>
          <w:color w:val="1A1A1A"/>
          <w:sz w:val="22"/>
          <w:szCs w:val="22"/>
        </w:rPr>
        <w:t xml:space="preserve">Each source is wrapped in its own try/except. If Krebs on Security is down, 19 other sources still deliver their articles. The master agent records the error but continues. This is deliberate — in production systems, a single dependency failure should never cascade into a full outage.</w:t>
      </w:r>
    </w:p>
    <w:p>
      <w:pPr>
        <w:spacing w:after="80" w:before="0"/>
      </w:pPr>
      <w:r>
        <w:t xml:space="preserve"/>
      </w:r>
    </w:p>
    <w:p>
      <w:pPr>
        <w:pStyle w:val="Heading3"/>
        <w:spacing w:after="80" w:before="180"/>
      </w:pPr>
      <w:r>
        <w:rPr>
          <w:rFonts w:ascii="Arial" w:cs="Arial" w:eastAsia="Arial" w:hAnsi="Arial"/>
          <w:b/>
          <w:bCs/>
          <w:color w:val="8B6914"/>
          <w:sz w:val="22"/>
          <w:szCs w:val="22"/>
        </w:rPr>
        <w:t xml:space="preserve">Polite rate limiting</w:t>
      </w:r>
    </w:p>
    <w:p>
      <w:pPr>
        <w:spacing w:after="80" w:before="60"/>
      </w:pPr>
      <w:r>
        <w:rPr>
          <w:rFonts w:ascii="Arial" w:cs="Arial" w:eastAsia="Arial" w:hAnsi="Arial"/>
          <w:b w:val="false"/>
          <w:bCs w:val="false"/>
          <w:i w:val="false"/>
          <w:iCs w:val="false"/>
          <w:color w:val="1A1A1A"/>
          <w:sz w:val="22"/>
          <w:szCs w:val="22"/>
        </w:rPr>
        <w:t xml:space="preserve">A 0.5 second delay between each source request prevents hammering servers and avoids IP blocks. This is the same concept as backpressure in stream processing — respecting upstream capacity limits.</w:t>
      </w:r>
    </w:p>
    <w:p>
      <w:pPr>
        <w:pStyle w:val="Heading2"/>
        <w:spacing w:after="120" w:before="240"/>
      </w:pPr>
      <w:r>
        <w:rPr>
          <w:rFonts w:ascii="Arial" w:cs="Arial" w:eastAsia="Arial" w:hAnsi="Arial"/>
          <w:b/>
          <w:bCs/>
          <w:color w:val="1A1A1A"/>
          <w:sz w:val="26"/>
          <w:szCs w:val="26"/>
        </w:rPr>
        <w:t xml:space="preserve">3.3 Context object — the core data unit</w:t>
      </w:r>
    </w:p>
    <w:p>
      <w:pPr>
        <w:spacing w:after="80" w:before="60"/>
      </w:pPr>
      <w:r>
        <w:rPr>
          <w:rFonts w:ascii="Arial" w:cs="Arial" w:eastAsia="Arial" w:hAnsi="Arial"/>
          <w:b w:val="false"/>
          <w:bCs w:val="false"/>
          <w:i w:val="false"/>
          <w:iCs w:val="false"/>
          <w:color w:val="1A1A1A"/>
          <w:sz w:val="22"/>
          <w:szCs w:val="22"/>
        </w:rPr>
        <w:t xml:space="preserve">The fetch agent produces a list of article dictionaries. This is the context that flows through the entire pipeline. Every field that downstream agents need is initialized here — even fields they will fill later are set to safe defaults:</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0ECE0" w:val="clear"/>
            <w:tcMar>
              <w:top w:type="dxa" w:w="120"/>
              <w:left w:type="dxa" w:w="200"/>
              <w:bottom w:type="dxa" w:w="120"/>
              <w:right w:type="dxa" w:w="200"/>
            </w:tcMar>
          </w:tcPr>
          <w:p>
            <w:pPr>
              <w:spacing w:after="20" w:before="20"/>
            </w:pPr>
            <w:r>
              <w:rPr>
                <w:rFonts w:ascii="Courier New" w:cs="Courier New" w:eastAsia="Courier New" w:hAnsi="Courier New"/>
                <w:color w:val="333333"/>
                <w:sz w:val="18"/>
                <w:szCs w:val="18"/>
              </w:rPr>
              <w:t xml:space="preserve">article = {</w:t>
            </w:r>
          </w:p>
          <w:p>
            <w:pPr>
              <w:spacing w:after="20" w:before="20"/>
            </w:pPr>
            <w:r>
              <w:rPr>
                <w:rFonts w:ascii="Courier New" w:cs="Courier New" w:eastAsia="Courier New" w:hAnsi="Courier New"/>
                <w:color w:val="333333"/>
                <w:sz w:val="18"/>
                <w:szCs w:val="18"/>
              </w:rPr>
              <w:t xml:space="preserve">    "id":           "a3f9c12b8e4d",   # MD5 hash of URL</w:t>
            </w:r>
          </w:p>
          <w:p>
            <w:pPr>
              <w:spacing w:after="20" w:before="20"/>
            </w:pPr>
            <w:r>
              <w:rPr>
                <w:rFonts w:ascii="Courier New" w:cs="Courier New" w:eastAsia="Courier New" w:hAnsi="Courier New"/>
                <w:color w:val="333333"/>
                <w:sz w:val="18"/>
                <w:szCs w:val="18"/>
              </w:rPr>
              <w:t xml:space="preserve">    "url":          "https://...",</w:t>
            </w:r>
          </w:p>
          <w:p>
            <w:pPr>
              <w:spacing w:after="20" w:before="20"/>
            </w:pPr>
            <w:r>
              <w:rPr>
                <w:rFonts w:ascii="Courier New" w:cs="Courier New" w:eastAsia="Courier New" w:hAnsi="Courier New"/>
                <w:color w:val="333333"/>
                <w:sz w:val="18"/>
                <w:szCs w:val="18"/>
              </w:rPr>
              <w:t xml:space="preserve">    "title":        "OpenAI releases...",</w:t>
            </w:r>
          </w:p>
          <w:p>
            <w:pPr>
              <w:spacing w:after="20" w:before="20"/>
            </w:pPr>
            <w:r>
              <w:rPr>
                <w:rFonts w:ascii="Courier New" w:cs="Courier New" w:eastAsia="Courier New" w:hAnsi="Courier New"/>
                <w:color w:val="333333"/>
                <w:sz w:val="18"/>
                <w:szCs w:val="18"/>
              </w:rPr>
              <w:t xml:space="preserve">    "summary":      "Raw text from RSS...",</w:t>
            </w:r>
          </w:p>
          <w:p>
            <w:pPr>
              <w:spacing w:after="20" w:before="20"/>
            </w:pPr>
            <w:r>
              <w:rPr>
                <w:rFonts w:ascii="Courier New" w:cs="Courier New" w:eastAsia="Courier New" w:hAnsi="Courier New"/>
                <w:color w:val="333333"/>
                <w:sz w:val="18"/>
                <w:szCs w:val="18"/>
              </w:rPr>
              <w:t xml:space="preserve">    "source":       "Hacker News",</w:t>
            </w:r>
          </w:p>
          <w:p>
            <w:pPr>
              <w:spacing w:after="20" w:before="20"/>
            </w:pPr>
            <w:r>
              <w:rPr>
                <w:rFonts w:ascii="Courier New" w:cs="Courier New" w:eastAsia="Courier New" w:hAnsi="Courier New"/>
                <w:color w:val="333333"/>
                <w:sz w:val="18"/>
                <w:szCs w:val="18"/>
              </w:rPr>
              <w:t xml:space="preserve">    "category":     "General",</w:t>
            </w:r>
          </w:p>
          <w:p>
            <w:pPr>
              <w:spacing w:after="20" w:before="20"/>
            </w:pPr>
            <w:r>
              <w:rPr>
                <w:rFonts w:ascii="Courier New" w:cs="Courier New" w:eastAsia="Courier New" w:hAnsi="Courier New"/>
                <w:color w:val="333333"/>
                <w:sz w:val="18"/>
                <w:szCs w:val="18"/>
              </w:rPr>
              <w:t xml:space="preserve">    "published_at": "2026-05-13T14:30:00+00:00",</w:t>
            </w:r>
          </w:p>
          <w:p>
            <w:pPr>
              <w:spacing w:after="20" w:before="20"/>
            </w:pPr>
            <w:r>
              <w:rPr>
                <w:rFonts w:ascii="Courier New" w:cs="Courier New" w:eastAsia="Courier New" w:hAnsi="Courier New"/>
                <w:color w:val="333333"/>
                <w:sz w:val="18"/>
                <w:szCs w:val="18"/>
              </w:rPr>
              <w:t xml:space="preserve">    "image_url":    "",</w:t>
            </w:r>
          </w:p>
          <w:p>
            <w:pPr>
              <w:spacing w:after="20" w:before="20"/>
            </w:pPr>
            <w:r>
              <w:rPr>
                <w:rFonts w:ascii="Courier New" w:cs="Courier New" w:eastAsia="Courier New" w:hAnsi="Courier New"/>
                <w:color w:val="333333"/>
                <w:sz w:val="18"/>
                <w:szCs w:val="18"/>
              </w:rPr>
              <w:t xml:space="preserve">    # Filled by Agent 2:</w:t>
            </w:r>
          </w:p>
          <w:p>
            <w:pPr>
              <w:spacing w:after="20" w:before="20"/>
            </w:pPr>
            <w:r>
              <w:rPr>
                <w:rFonts w:ascii="Courier New" w:cs="Courier New" w:eastAsia="Courier New" w:hAnsi="Courier New"/>
                <w:color w:val="333333"/>
                <w:sz w:val="18"/>
                <w:szCs w:val="18"/>
              </w:rPr>
              <w:t xml:space="preserve">    "score":        0,</w:t>
            </w:r>
          </w:p>
          <w:p>
            <w:pPr>
              <w:spacing w:after="20" w:before="20"/>
            </w:pPr>
            <w:r>
              <w:rPr>
                <w:rFonts w:ascii="Courier New" w:cs="Courier New" w:eastAsia="Courier New" w:hAnsi="Courier New"/>
                <w:color w:val="333333"/>
                <w:sz w:val="18"/>
                <w:szCs w:val="18"/>
              </w:rPr>
              <w:t xml:space="preserve">    "rank":         0,</w:t>
            </w:r>
          </w:p>
          <w:p>
            <w:pPr>
              <w:spacing w:after="20" w:before="20"/>
            </w:pPr>
            <w:r>
              <w:rPr>
                <w:rFonts w:ascii="Courier New" w:cs="Courier New" w:eastAsia="Courier New" w:hAnsi="Courier New"/>
                <w:color w:val="333333"/>
                <w:sz w:val="18"/>
                <w:szCs w:val="18"/>
              </w:rPr>
              <w:t xml:space="preserve">    "tags":         [],</w:t>
            </w:r>
          </w:p>
          <w:p>
            <w:pPr>
              <w:spacing w:after="20" w:before="20"/>
            </w:pPr>
            <w:r>
              <w:rPr>
                <w:rFonts w:ascii="Courier New" w:cs="Courier New" w:eastAsia="Courier New" w:hAnsi="Courier New"/>
                <w:color w:val="333333"/>
                <w:sz w:val="18"/>
                <w:szCs w:val="18"/>
              </w:rPr>
              <w:t xml:space="preserve">    "ai_summary":   "",</w:t>
            </w:r>
          </w:p>
          <w:p>
            <w:pPr>
              <w:spacing w:after="20" w:before="20"/>
            </w:pPr>
            <w:r>
              <w:rPr>
                <w:rFonts w:ascii="Courier New" w:cs="Courier New" w:eastAsia="Courier New" w:hAnsi="Courier New"/>
                <w:color w:val="333333"/>
                <w:sz w:val="18"/>
                <w:szCs w:val="18"/>
              </w:rPr>
              <w:t xml:space="preserve">    "hindi_summary":"",</w:t>
            </w:r>
          </w:p>
          <w:p>
            <w:pPr>
              <w:spacing w:after="20" w:before="20"/>
            </w:pPr>
            <w:r>
              <w:rPr>
                <w:rFonts w:ascii="Courier New" w:cs="Courier New" w:eastAsia="Courier New" w:hAnsi="Courier New"/>
                <w:color w:val="333333"/>
                <w:sz w:val="18"/>
                <w:szCs w:val="18"/>
              </w:rPr>
              <w:t xml:space="preserve">    "is_hot":       False,</w:t>
            </w:r>
          </w:p>
          <w:p>
            <w:pPr>
              <w:spacing w:after="20" w:before="20"/>
            </w:pPr>
            <w:r>
              <w:rPr>
                <w:rFonts w:ascii="Courier New" w:cs="Courier New" w:eastAsia="Courier New" w:hAnsi="Courier New"/>
                <w:color w:val="333333"/>
                <w:sz w:val="18"/>
                <w:szCs w:val="18"/>
              </w:rPr>
              <w:t xml:space="preserve">}</w:t>
            </w:r>
          </w:p>
        </w:tc>
      </w:tr>
    </w:tbl>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9360"/>
      </w:tblGrid>
      <w:tr>
        <w:tc>
          <w:tcPr>
            <w:tcBorders>
              <w:top w:val="single" w:color="0F6E56" w:sz="1"/>
              <w:left w:val="single" w:color="0F6E56" w:sz="1"/>
              <w:bottom w:val="single" w:color="0F6E56" w:sz="1"/>
              <w:right w:val="single" w:color="0F6E56" w:sz="1"/>
            </w:tcBorders>
            <w:shd w:fill="EBF5F0" w:val="clear"/>
            <w:tcMar>
              <w:top w:type="dxa" w:w="100"/>
              <w:left w:type="dxa" w:w="160"/>
              <w:bottom w:type="dxa" w:w="100"/>
              <w:right w:type="dxa" w:w="160"/>
            </w:tcMar>
          </w:tcPr>
          <w:p>
            <w:pPr>
              <w:spacing w:after="60" w:before="0"/>
            </w:pPr>
            <w:r>
              <w:rPr>
                <w:rFonts w:ascii="Arial" w:cs="Arial" w:eastAsia="Arial" w:hAnsi="Arial"/>
                <w:b/>
                <w:bCs/>
                <w:color w:val="0F6E56"/>
                <w:sz w:val="20"/>
                <w:szCs w:val="20"/>
              </w:rPr>
              <w:t xml:space="preserve">Interview answer:  </w:t>
            </w:r>
            <w:r>
              <w:rPr>
                <w:rFonts w:ascii="Arial" w:cs="Arial" w:eastAsia="Arial" w:hAnsi="Arial"/>
                <w:color w:val="1A1A1A"/>
                <w:sz w:val="20"/>
                <w:szCs w:val="20"/>
              </w:rPr>
              <w:t xml:space="preserve">I pre-initialize all fields at the fetch layer so the schema is consistent across the entire pipeline. Downstream agents can rely on every field existing — no KeyError exceptions, no conditional checks. This mirrors the medallion architecture pattern where each layer enriches a stable schema.</w:t>
            </w:r>
          </w:p>
        </w:tc>
      </w:tr>
    </w:tbl>
    <w:p>
      <w:pPr>
        <w:spacing w:after="160" w:before="0"/>
      </w:pPr>
      <w:r>
        <w:t xml:space="preserve"/>
      </w:r>
    </w:p>
    <w:p>
      <w:r>
        <w:br w:type="page"/>
      </w:r>
    </w:p>
    <w:p>
      <w:pPr>
        <w:pStyle w:val="Heading1"/>
        <w:pBdr>
          <w:bottom w:val="single" w:color="8B6914" w:sz="8" w:space="4"/>
        </w:pBdr>
        <w:spacing w:after="160" w:before="320"/>
      </w:pPr>
      <w:r>
        <w:rPr>
          <w:rFonts w:ascii="Arial" w:cs="Arial" w:eastAsia="Arial" w:hAnsi="Arial"/>
          <w:b/>
          <w:bCs/>
          <w:color w:val="8B6914"/>
          <w:sz w:val="32"/>
          <w:szCs w:val="32"/>
        </w:rPr>
        <w:t xml:space="preserve">4. Agent 2 — Rank Agent (The AI Brain)</w:t>
      </w:r>
    </w:p>
    <w:p>
      <w:pPr>
        <w:pStyle w:val="Heading2"/>
        <w:spacing w:after="120" w:before="240"/>
      </w:pPr>
      <w:r>
        <w:rPr>
          <w:rFonts w:ascii="Arial" w:cs="Arial" w:eastAsia="Arial" w:hAnsi="Arial"/>
          <w:b/>
          <w:bCs/>
          <w:color w:val="1A1A1A"/>
          <w:sz w:val="26"/>
          <w:szCs w:val="26"/>
        </w:rPr>
        <w:t xml:space="preserve">4.1 What it does</w:t>
      </w:r>
    </w:p>
    <w:p>
      <w:pPr>
        <w:spacing w:after="80" w:before="60"/>
      </w:pPr>
      <w:r>
        <w:rPr>
          <w:rFonts w:ascii="Arial" w:cs="Arial" w:eastAsia="Arial" w:hAnsi="Arial"/>
          <w:b w:val="false"/>
          <w:bCs w:val="false"/>
          <w:i w:val="false"/>
          <w:iCs w:val="false"/>
          <w:color w:val="1A1A1A"/>
          <w:sz w:val="22"/>
          <w:szCs w:val="22"/>
        </w:rPr>
        <w:t xml:space="preserve">This is the only agent that uses AI reasoning. It sends articles to GPT-4o-mini in batches of 10, asking it to score each article 1-100 by importance, generate a plain English summary, produce a Hindi translation, extract keyword tags, and explain the score. It then sorts all articles by score and assigns final rank numbers.</w:t>
      </w:r>
    </w:p>
    <w:p>
      <w:pPr>
        <w:pStyle w:val="Heading2"/>
        <w:spacing w:after="120" w:before="240"/>
      </w:pPr>
      <w:r>
        <w:rPr>
          <w:rFonts w:ascii="Arial" w:cs="Arial" w:eastAsia="Arial" w:hAnsi="Arial"/>
          <w:b/>
          <w:bCs/>
          <w:color w:val="1A1A1A"/>
          <w:sz w:val="26"/>
          <w:szCs w:val="26"/>
        </w:rPr>
        <w:t xml:space="preserve">4.2 The system prompt — where the intelligence lives</w:t>
      </w:r>
    </w:p>
    <w:p>
      <w:pPr>
        <w:spacing w:after="80" w:before="60"/>
      </w:pPr>
      <w:r>
        <w:rPr>
          <w:rFonts w:ascii="Arial" w:cs="Arial" w:eastAsia="Arial" w:hAnsi="Arial"/>
          <w:b w:val="false"/>
          <w:bCs w:val="false"/>
          <w:i w:val="false"/>
          <w:iCs w:val="false"/>
          <w:color w:val="1A1A1A"/>
          <w:sz w:val="22"/>
          <w:szCs w:val="22"/>
        </w:rPr>
        <w:t xml:space="preserve">The system prompt is the agent's brain. It defines the scoring rubric, output format, and quality rules. This is the most important piece of prompt engineering in the system:</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0ECE0" w:val="clear"/>
            <w:tcMar>
              <w:top w:type="dxa" w:w="120"/>
              <w:left w:type="dxa" w:w="200"/>
              <w:bottom w:type="dxa" w:w="120"/>
              <w:right w:type="dxa" w:w="200"/>
            </w:tcMar>
          </w:tcPr>
          <w:p>
            <w:pPr>
              <w:spacing w:after="20" w:before="20"/>
            </w:pPr>
            <w:r>
              <w:rPr>
                <w:rFonts w:ascii="Courier New" w:cs="Courier New" w:eastAsia="Courier New" w:hAnsi="Courier New"/>
                <w:color w:val="333333"/>
                <w:sz w:val="18"/>
                <w:szCs w:val="18"/>
              </w:rPr>
              <w:t xml:space="preserve">SYSTEM_PROMPT = '''</w:t>
            </w:r>
          </w:p>
          <w:p>
            <w:pPr>
              <w:spacing w:after="20" w:before="20"/>
            </w:pPr>
            <w:r>
              <w:rPr>
                <w:rFonts w:ascii="Courier New" w:cs="Courier New" w:eastAsia="Courier New" w:hAnsi="Courier New"/>
                <w:color w:val="333333"/>
                <w:sz w:val="18"/>
                <w:szCs w:val="18"/>
              </w:rPr>
              <w:t xml:space="preserve">You are a senior tech journalist. Score articles 1-100:</w:t>
            </w:r>
          </w:p>
          <w:p>
            <w:pPr>
              <w:spacing w:after="20" w:before="20"/>
            </w:pPr>
            <w:r>
              <w:rPr>
                <w:rFonts w:ascii="Courier New" w:cs="Courier New" w:eastAsia="Courier New" w:hAnsi="Courier New"/>
                <w:color w:val="333333"/>
                <w:sz w:val="18"/>
                <w:szCs w:val="18"/>
              </w:rPr>
              <w:t xml:space="preserve"/>
            </w:r>
          </w:p>
          <w:p>
            <w:pPr>
              <w:spacing w:after="20" w:before="20"/>
            </w:pPr>
            <w:r>
              <w:rPr>
                <w:rFonts w:ascii="Courier New" w:cs="Courier New" w:eastAsia="Courier New" w:hAnsi="Courier New"/>
                <w:color w:val="333333"/>
                <w:sz w:val="18"/>
                <w:szCs w:val="18"/>
              </w:rPr>
              <w:t xml:space="preserve">  90-100: World-changing. Major AI breakthroughs,</w:t>
            </w:r>
          </w:p>
          <w:p>
            <w:pPr>
              <w:spacing w:after="20" w:before="20"/>
            </w:pPr>
            <w:r>
              <w:rPr>
                <w:rFonts w:ascii="Courier New" w:cs="Courier New" w:eastAsia="Courier New" w:hAnsi="Courier New"/>
                <w:color w:val="333333"/>
                <w:sz w:val="18"/>
                <w:szCs w:val="18"/>
              </w:rPr>
              <w:t xml:space="preserve">          critical security vulnerabilities affecting millions.</w:t>
            </w:r>
          </w:p>
          <w:p>
            <w:pPr>
              <w:spacing w:after="20" w:before="20"/>
            </w:pPr>
            <w:r>
              <w:rPr>
                <w:rFonts w:ascii="Courier New" w:cs="Courier New" w:eastAsia="Courier New" w:hAnsi="Courier New"/>
                <w:color w:val="333333"/>
                <w:sz w:val="18"/>
                <w:szCs w:val="18"/>
              </w:rPr>
              <w:t xml:space="preserve">  70-89:  Very important. Significant product launches,</w:t>
            </w:r>
          </w:p>
          <w:p>
            <w:pPr>
              <w:spacing w:after="20" w:before="20"/>
            </w:pPr>
            <w:r>
              <w:rPr>
                <w:rFonts w:ascii="Courier New" w:cs="Courier New" w:eastAsia="Courier New" w:hAnsi="Courier New"/>
                <w:color w:val="333333"/>
                <w:sz w:val="18"/>
                <w:szCs w:val="18"/>
              </w:rPr>
              <w:t xml:space="preserve">          important research, major company news.</w:t>
            </w:r>
          </w:p>
          <w:p>
            <w:pPr>
              <w:spacing w:after="20" w:before="20"/>
            </w:pPr>
            <w:r>
              <w:rPr>
                <w:rFonts w:ascii="Courier New" w:cs="Courier New" w:eastAsia="Courier New" w:hAnsi="Courier New"/>
                <w:color w:val="333333"/>
                <w:sz w:val="18"/>
                <w:szCs w:val="18"/>
              </w:rPr>
              <w:t xml:space="preserve">  50-69:  Interesting. Useful tools, notable developments.</w:t>
            </w:r>
          </w:p>
          <w:p>
            <w:pPr>
              <w:spacing w:after="20" w:before="20"/>
            </w:pPr>
            <w:r>
              <w:rPr>
                <w:rFonts w:ascii="Courier New" w:cs="Courier New" w:eastAsia="Courier New" w:hAnsi="Courier New"/>
                <w:color w:val="333333"/>
                <w:sz w:val="18"/>
                <w:szCs w:val="18"/>
              </w:rPr>
              <w:t xml:space="preserve">  30-49:  Minor. Incremental updates, opinion pieces.</w:t>
            </w:r>
          </w:p>
          <w:p>
            <w:pPr>
              <w:spacing w:after="20" w:before="20"/>
            </w:pPr>
            <w:r>
              <w:rPr>
                <w:rFonts w:ascii="Courier New" w:cs="Courier New" w:eastAsia="Courier New" w:hAnsi="Courier New"/>
                <w:color w:val="333333"/>
                <w:sz w:val="18"/>
                <w:szCs w:val="18"/>
              </w:rPr>
              <w:t xml:space="preserve">  1-29:   Low value. Clickbait, very niche content.</w:t>
            </w:r>
          </w:p>
          <w:p>
            <w:pPr>
              <w:spacing w:after="20" w:before="20"/>
            </w:pPr>
            <w:r>
              <w:rPr>
                <w:rFonts w:ascii="Courier New" w:cs="Courier New" w:eastAsia="Courier New" w:hAnsi="Courier New"/>
                <w:color w:val="333333"/>
                <w:sz w:val="18"/>
                <w:szCs w:val="18"/>
              </w:rPr>
              <w:t xml:space="preserve"/>
            </w:r>
          </w:p>
          <w:p>
            <w:pPr>
              <w:spacing w:after="20" w:before="20"/>
            </w:pPr>
            <w:r>
              <w:rPr>
                <w:rFonts w:ascii="Courier New" w:cs="Courier New" w:eastAsia="Courier New" w:hAnsi="Courier New"/>
                <w:color w:val="333333"/>
                <w:sz w:val="18"/>
                <w:szCs w:val="18"/>
              </w:rPr>
              <w:t xml:space="preserve">Return ONLY a JSON array. Each object must have:</w:t>
            </w:r>
          </w:p>
          <w:p>
            <w:pPr>
              <w:spacing w:after="20" w:before="20"/>
            </w:pPr>
            <w:r>
              <w:rPr>
                <w:rFonts w:ascii="Courier New" w:cs="Courier New" w:eastAsia="Courier New" w:hAnsi="Courier New"/>
                <w:color w:val="333333"/>
                <w:sz w:val="18"/>
                <w:szCs w:val="18"/>
              </w:rPr>
              <w:t xml:space="preserve">  index, score, tags, ai_summary, hindi_summary, reason</w:t>
            </w:r>
          </w:p>
          <w:p>
            <w:pPr>
              <w:spacing w:after="20" w:before="20"/>
            </w:pPr>
            <w:r>
              <w:rPr>
                <w:rFonts w:ascii="Courier New" w:cs="Courier New" w:eastAsia="Courier New" w:hAnsi="Courier New"/>
                <w:color w:val="333333"/>
                <w:sz w:val="18"/>
                <w:szCs w:val="18"/>
              </w:rPr>
              <w:t xml:space="preserve"/>
            </w:r>
          </w:p>
          <w:p>
            <w:pPr>
              <w:spacing w:after="20" w:before="20"/>
            </w:pPr>
            <w:r>
              <w:rPr>
                <w:rFonts w:ascii="Courier New" w:cs="Courier New" w:eastAsia="Courier New" w:hAnsi="Courier New"/>
                <w:color w:val="333333"/>
                <w:sz w:val="18"/>
                <w:szCs w:val="18"/>
              </w:rPr>
              <w:t xml:space="preserve">Rules:</w:t>
            </w:r>
          </w:p>
          <w:p>
            <w:pPr>
              <w:spacing w:after="20" w:before="20"/>
            </w:pPr>
            <w:r>
              <w:rPr>
                <w:rFonts w:ascii="Courier New" w:cs="Courier New" w:eastAsia="Courier New" w:hAnsi="Courier New"/>
                <w:color w:val="333333"/>
                <w:sz w:val="18"/>
                <w:szCs w:val="18"/>
              </w:rPr>
              <w:t xml:space="preserve">  - Raw JSON only. No markdown code blocks.</w:t>
            </w:r>
          </w:p>
          <w:p>
            <w:pPr>
              <w:spacing w:after="20" w:before="20"/>
            </w:pPr>
            <w:r>
              <w:rPr>
                <w:rFonts w:ascii="Courier New" w:cs="Courier New" w:eastAsia="Courier New" w:hAnsi="Courier New"/>
                <w:color w:val="333333"/>
                <w:sz w:val="18"/>
                <w:szCs w:val="18"/>
              </w:rPr>
              <w:t xml:space="preserve">  - ai_summary in plain English (15-year-old level).</w:t>
            </w:r>
          </w:p>
          <w:p>
            <w:pPr>
              <w:spacing w:after="20" w:before="20"/>
            </w:pPr>
            <w:r>
              <w:rPr>
                <w:rFonts w:ascii="Courier New" w:cs="Courier New" w:eastAsia="Courier New" w:hAnsi="Courier New"/>
                <w:color w:val="333333"/>
                <w:sz w:val="18"/>
                <w:szCs w:val="18"/>
              </w:rPr>
              <w:t xml:space="preserve">  - hindi_summary in simple Hindi (Hinglish ok).</w:t>
            </w:r>
          </w:p>
          <w:p>
            <w:pPr>
              <w:spacing w:after="20" w:before="20"/>
            </w:pPr>
            <w:r>
              <w:rPr>
                <w:rFonts w:ascii="Courier New" w:cs="Courier New" w:eastAsia="Courier New" w:hAnsi="Courier New"/>
                <w:color w:val="333333"/>
                <w:sz w:val="18"/>
                <w:szCs w:val="18"/>
              </w:rPr>
              <w:t xml:space="preserve">'''</w:t>
            </w:r>
          </w:p>
        </w:tc>
      </w:tr>
    </w:tbl>
    <w:p>
      <w:pPr>
        <w:pStyle w:val="Heading2"/>
        <w:spacing w:after="120" w:before="240"/>
      </w:pPr>
      <w:r>
        <w:rPr>
          <w:rFonts w:ascii="Arial" w:cs="Arial" w:eastAsia="Arial" w:hAnsi="Arial"/>
          <w:b/>
          <w:bCs/>
          <w:color w:val="1A1A1A"/>
          <w:sz w:val="26"/>
          <w:szCs w:val="26"/>
        </w:rPr>
        <w:t xml:space="preserve">4.3 Batching — the cost optimization decision</w:t>
      </w:r>
    </w:p>
    <w:p>
      <w:pPr>
        <w:spacing w:after="80" w:before="60"/>
      </w:pPr>
      <w:r>
        <w:rPr>
          <w:rFonts w:ascii="Arial" w:cs="Arial" w:eastAsia="Arial" w:hAnsi="Arial"/>
          <w:b w:val="false"/>
          <w:bCs w:val="false"/>
          <w:i w:val="false"/>
          <w:iCs w:val="false"/>
          <w:color w:val="1A1A1A"/>
          <w:sz w:val="22"/>
          <w:szCs w:val="22"/>
        </w:rPr>
        <w:t xml:space="preserve">With 40 articles per run, we could make 40 separate API calls — one per article. Instead we batch 10 articles per call, making 4 calls total. This reduces cost by approximately 75% because fixed overhead per API call (connection, authentication, response parsing) is amortized across 10 articles instead of 1.</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BEDED" w:val="clear"/>
            <w:tcMar>
              <w:top w:type="dxa" w:w="80"/>
              <w:left w:type="dxa" w:w="120"/>
              <w:bottom w:type="dxa" w:w="80"/>
              <w:right w:type="dxa" w:w="120"/>
            </w:tcMar>
          </w:tcPr>
          <w:p>
            <w:pPr>
              <w:spacing w:after="60" w:before="0"/>
            </w:pPr>
            <w:r>
              <w:rPr>
                <w:rFonts w:ascii="Arial" w:cs="Arial" w:eastAsia="Arial" w:hAnsi="Arial"/>
                <w:b/>
                <w:bCs/>
                <w:color w:val="A32D2D"/>
                <w:sz w:val="22"/>
                <w:szCs w:val="22"/>
              </w:rPr>
              <w:t xml:space="preserve">Without batching</w:t>
            </w:r>
          </w:p>
          <w:p>
            <w:pPr>
              <w:spacing w:after="40" w:before="0"/>
            </w:pPr>
            <w:r>
              <w:rPr>
                <w:rFonts w:ascii="Arial" w:cs="Arial" w:eastAsia="Arial" w:hAnsi="Arial"/>
                <w:color w:val="1A1A1A"/>
                <w:sz w:val="20"/>
                <w:szCs w:val="20"/>
              </w:rPr>
              <w:t xml:space="preserve">40 articles x 1 call = 40 API calls</w:t>
            </w:r>
          </w:p>
          <w:p>
            <w:pPr>
              <w:spacing w:after="40" w:before="0"/>
            </w:pPr>
            <w:r>
              <w:rPr>
                <w:rFonts w:ascii="Arial" w:cs="Arial" w:eastAsia="Arial" w:hAnsi="Arial"/>
                <w:color w:val="1A1A1A"/>
                <w:sz w:val="20"/>
                <w:szCs w:val="20"/>
              </w:rPr>
              <w:t xml:space="preserve">40 x ~200 prompt tokens overhead</w:t>
            </w:r>
          </w:p>
          <w:p>
            <w:pPr>
              <w:spacing w:after="40" w:before="0"/>
            </w:pPr>
            <w:r>
              <w:rPr>
                <w:rFonts w:ascii="Arial" w:cs="Arial" w:eastAsia="Arial" w:hAnsi="Arial"/>
                <w:color w:val="A32D2D"/>
                <w:sz w:val="20"/>
                <w:szCs w:val="20"/>
              </w:rPr>
              <w:t xml:space="preserve">~$0.012 per run</w:t>
            </w:r>
          </w:p>
        </w:tc>
        <w:tc>
          <w:tcPr>
            <w:tcW w:type="dxa" w:w="4680"/>
            <w:tcBorders>
              <w:top w:val="single" w:color="CCCCCC" w:sz="1"/>
              <w:left w:val="single" w:color="CCCCCC" w:sz="1"/>
              <w:bottom w:val="single" w:color="CCCCCC" w:sz="1"/>
              <w:right w:val="single" w:color="CCCCCC" w:sz="1"/>
            </w:tcBorders>
            <w:shd w:fill="EBF5F0" w:val="clear"/>
            <w:tcMar>
              <w:top w:type="dxa" w:w="80"/>
              <w:left w:type="dxa" w:w="120"/>
              <w:bottom w:type="dxa" w:w="80"/>
              <w:right w:type="dxa" w:w="120"/>
            </w:tcMar>
          </w:tcPr>
          <w:p>
            <w:pPr>
              <w:spacing w:after="60" w:before="0"/>
            </w:pPr>
            <w:r>
              <w:rPr>
                <w:rFonts w:ascii="Arial" w:cs="Arial" w:eastAsia="Arial" w:hAnsi="Arial"/>
                <w:b/>
                <w:bCs/>
                <w:color w:val="0F6E56"/>
                <w:sz w:val="22"/>
                <w:szCs w:val="22"/>
              </w:rPr>
              <w:t xml:space="preserve">With batching (what we built)</w:t>
            </w:r>
          </w:p>
          <w:p>
            <w:pPr>
              <w:spacing w:after="40" w:before="0"/>
            </w:pPr>
            <w:r>
              <w:rPr>
                <w:rFonts w:ascii="Arial" w:cs="Arial" w:eastAsia="Arial" w:hAnsi="Arial"/>
                <w:color w:val="1A1A1A"/>
                <w:sz w:val="20"/>
                <w:szCs w:val="20"/>
              </w:rPr>
              <w:t xml:space="preserve">40 articles x 4 calls = 4 API calls</w:t>
            </w:r>
          </w:p>
          <w:p>
            <w:pPr>
              <w:spacing w:after="40" w:before="0"/>
            </w:pPr>
            <w:r>
              <w:rPr>
                <w:rFonts w:ascii="Arial" w:cs="Arial" w:eastAsia="Arial" w:hAnsi="Arial"/>
                <w:color w:val="1A1A1A"/>
                <w:sz w:val="20"/>
                <w:szCs w:val="20"/>
              </w:rPr>
              <w:t xml:space="preserve">4 x ~200 prompt tokens overhead</w:t>
            </w:r>
          </w:p>
          <w:p>
            <w:pPr>
              <w:spacing w:after="40" w:before="0"/>
            </w:pPr>
            <w:r>
              <w:rPr>
                <w:rFonts w:ascii="Arial" w:cs="Arial" w:eastAsia="Arial" w:hAnsi="Arial"/>
                <w:color w:val="0F6E56"/>
                <w:sz w:val="20"/>
                <w:szCs w:val="20"/>
              </w:rPr>
              <w:t xml:space="preserve">~$0.003 per run</w:t>
            </w:r>
          </w:p>
        </w:tc>
      </w:tr>
    </w:tbl>
    <w:p>
      <w:pPr>
        <w:spacing w:after="80" w:before="0"/>
      </w:pPr>
      <w:r>
        <w:t xml:space="preserve"/>
      </w:r>
    </w:p>
    <w:p>
      <w:pPr>
        <w:pStyle w:val="Heading2"/>
        <w:spacing w:after="120" w:before="240"/>
      </w:pPr>
      <w:r>
        <w:rPr>
          <w:rFonts w:ascii="Arial" w:cs="Arial" w:eastAsia="Arial" w:hAnsi="Arial"/>
          <w:b/>
          <w:bCs/>
          <w:color w:val="1A1A1A"/>
          <w:sz w:val="26"/>
          <w:szCs w:val="26"/>
        </w:rPr>
        <w:t xml:space="preserve">4.4 Structured JSON output — never trust API responses blindly</w:t>
      </w:r>
    </w:p>
    <w:p>
      <w:pPr>
        <w:spacing w:after="80" w:before="60"/>
      </w:pPr>
      <w:r>
        <w:rPr>
          <w:rFonts w:ascii="Arial" w:cs="Arial" w:eastAsia="Arial" w:hAnsi="Arial"/>
          <w:b w:val="false"/>
          <w:bCs w:val="false"/>
          <w:i w:val="false"/>
          <w:iCs w:val="false"/>
          <w:color w:val="1A1A1A"/>
          <w:sz w:val="22"/>
          <w:szCs w:val="22"/>
        </w:rPr>
        <w:t xml:space="preserve">We instruct GPT to return raw JSON only — no markdown, no explanation. But GPT occasionally wraps responses in ```json ... ``` code fences despite the instruction. The parsing function strips these defensively:</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0ECE0" w:val="clear"/>
            <w:tcMar>
              <w:top w:type="dxa" w:w="120"/>
              <w:left w:type="dxa" w:w="200"/>
              <w:bottom w:type="dxa" w:w="120"/>
              <w:right w:type="dxa" w:w="200"/>
            </w:tcMar>
          </w:tcPr>
          <w:p>
            <w:pPr>
              <w:spacing w:after="20" w:before="20"/>
            </w:pPr>
            <w:r>
              <w:rPr>
                <w:rFonts w:ascii="Courier New" w:cs="Courier New" w:eastAsia="Courier New" w:hAnsi="Courier New"/>
                <w:color w:val="333333"/>
                <w:sz w:val="18"/>
                <w:szCs w:val="18"/>
              </w:rPr>
              <w:t xml:space="preserve">def _parse_response(response_text: str) -&gt; dict:</w:t>
            </w:r>
          </w:p>
          <w:p>
            <w:pPr>
              <w:spacing w:after="20" w:before="20"/>
            </w:pPr>
            <w:r>
              <w:rPr>
                <w:rFonts w:ascii="Courier New" w:cs="Courier New" w:eastAsia="Courier New" w:hAnsi="Courier New"/>
                <w:color w:val="333333"/>
                <w:sz w:val="18"/>
                <w:szCs w:val="18"/>
              </w:rPr>
              <w:t xml:space="preserve">    text = response_text.strip()</w:t>
            </w:r>
          </w:p>
          <w:p>
            <w:pPr>
              <w:spacing w:after="20" w:before="20"/>
            </w:pPr>
            <w:r>
              <w:rPr>
                <w:rFonts w:ascii="Courier New" w:cs="Courier New" w:eastAsia="Courier New" w:hAnsi="Courier New"/>
                <w:color w:val="333333"/>
                <w:sz w:val="18"/>
                <w:szCs w:val="18"/>
              </w:rPr>
              <w:t xml:space="preserve">    if text.startswith('```'):</w:t>
            </w:r>
          </w:p>
          <w:p>
            <w:pPr>
              <w:spacing w:after="20" w:before="20"/>
            </w:pPr>
            <w:r>
              <w:rPr>
                <w:rFonts w:ascii="Courier New" w:cs="Courier New" w:eastAsia="Courier New" w:hAnsi="Courier New"/>
                <w:color w:val="333333"/>
                <w:sz w:val="18"/>
                <w:szCs w:val="18"/>
              </w:rPr>
              <w:t xml:space="preserve">        lines = text.split('\n')</w:t>
            </w:r>
          </w:p>
          <w:p>
            <w:pPr>
              <w:spacing w:after="20" w:before="20"/>
            </w:pPr>
            <w:r>
              <w:rPr>
                <w:rFonts w:ascii="Courier New" w:cs="Courier New" w:eastAsia="Courier New" w:hAnsi="Courier New"/>
                <w:color w:val="333333"/>
                <w:sz w:val="18"/>
                <w:szCs w:val="18"/>
              </w:rPr>
              <w:t xml:space="preserve">        text = '\n'.join(lines[1:-1])  # strip fences</w:t>
            </w:r>
          </w:p>
          <w:p>
            <w:pPr>
              <w:spacing w:after="20" w:before="20"/>
            </w:pPr>
            <w:r>
              <w:rPr>
                <w:rFonts w:ascii="Courier New" w:cs="Courier New" w:eastAsia="Courier New" w:hAnsi="Courier New"/>
                <w:color w:val="333333"/>
                <w:sz w:val="18"/>
                <w:szCs w:val="18"/>
              </w:rPr>
              <w:t xml:space="preserve">    try:</w:t>
            </w:r>
          </w:p>
          <w:p>
            <w:pPr>
              <w:spacing w:after="20" w:before="20"/>
            </w:pPr>
            <w:r>
              <w:rPr>
                <w:rFonts w:ascii="Courier New" w:cs="Courier New" w:eastAsia="Courier New" w:hAnsi="Courier New"/>
                <w:color w:val="333333"/>
                <w:sz w:val="18"/>
                <w:szCs w:val="18"/>
              </w:rPr>
              <w:t xml:space="preserve">        return {r['index']: r for r in json.loads(text)}</w:t>
            </w:r>
          </w:p>
          <w:p>
            <w:pPr>
              <w:spacing w:after="20" w:before="20"/>
            </w:pPr>
            <w:r>
              <w:rPr>
                <w:rFonts w:ascii="Courier New" w:cs="Courier New" w:eastAsia="Courier New" w:hAnsi="Courier New"/>
                <w:color w:val="333333"/>
                <w:sz w:val="18"/>
                <w:szCs w:val="18"/>
              </w:rPr>
              <w:t xml:space="preserve">    except json.JSONDecodeError as e:</w:t>
            </w:r>
          </w:p>
          <w:p>
            <w:pPr>
              <w:spacing w:after="20" w:before="20"/>
            </w:pPr>
            <w:r>
              <w:rPr>
                <w:rFonts w:ascii="Courier New" w:cs="Courier New" w:eastAsia="Courier New" w:hAnsi="Courier New"/>
                <w:color w:val="333333"/>
                <w:sz w:val="18"/>
                <w:szCs w:val="18"/>
              </w:rPr>
              <w:t xml:space="preserve">        log.error(f'GPT returned invalid JSON: {e}')</w:t>
            </w:r>
          </w:p>
          <w:p>
            <w:pPr>
              <w:spacing w:after="20" w:before="20"/>
            </w:pPr>
            <w:r>
              <w:rPr>
                <w:rFonts w:ascii="Courier New" w:cs="Courier New" w:eastAsia="Courier New" w:hAnsi="Courier New"/>
                <w:color w:val="333333"/>
                <w:sz w:val="18"/>
                <w:szCs w:val="18"/>
              </w:rPr>
              <w:t xml:space="preserve">        return {}  # fallback: all articles get score 30</w:t>
            </w:r>
          </w:p>
        </w:tc>
      </w:tr>
    </w:tbl>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9360"/>
      </w:tblGrid>
      <w:tr>
        <w:tc>
          <w:tcPr>
            <w:tcBorders>
              <w:top w:val="single" w:color="BA7517" w:sz="1"/>
              <w:left w:val="single" w:color="BA7517" w:sz="1"/>
              <w:bottom w:val="single" w:color="BA7517" w:sz="1"/>
              <w:right w:val="single" w:color="BA7517" w:sz="1"/>
            </w:tcBorders>
            <w:shd w:fill="FBF3E0" w:val="clear"/>
            <w:tcMar>
              <w:top w:type="dxa" w:w="100"/>
              <w:left w:type="dxa" w:w="160"/>
              <w:bottom w:type="dxa" w:w="100"/>
              <w:right w:type="dxa" w:w="160"/>
            </w:tcMar>
          </w:tcPr>
          <w:p>
            <w:pPr>
              <w:spacing w:after="60" w:before="0"/>
            </w:pPr>
            <w:r>
              <w:rPr>
                <w:rFonts w:ascii="Arial" w:cs="Arial" w:eastAsia="Arial" w:hAnsi="Arial"/>
                <w:b/>
                <w:bCs/>
                <w:color w:val="BA7517"/>
                <w:sz w:val="20"/>
                <w:szCs w:val="20"/>
              </w:rPr>
              <w:t xml:space="preserve">Production principle:  </w:t>
            </w:r>
            <w:r>
              <w:rPr>
                <w:rFonts w:ascii="Arial" w:cs="Arial" w:eastAsia="Arial" w:hAnsi="Arial"/>
                <w:color w:val="1A1A1A"/>
                <w:sz w:val="20"/>
                <w:szCs w:val="20"/>
              </w:rPr>
              <w:t xml:space="preserve">Never assume an external API returns exactly what you asked for. Always write defensive parsing. Always have a fallback. A JSON parse failure should never crash the pipeline — it should log the error and continue with safe defaults.</w:t>
            </w:r>
          </w:p>
        </w:tc>
      </w:tr>
    </w:tbl>
    <w:p>
      <w:pPr>
        <w:spacing w:after="160" w:before="0"/>
      </w:pPr>
      <w:r>
        <w:t xml:space="preserve"/>
      </w:r>
    </w:p>
    <w:p>
      <w:r>
        <w:br w:type="page"/>
      </w:r>
    </w:p>
    <w:p>
      <w:pPr>
        <w:pStyle w:val="Heading1"/>
        <w:pBdr>
          <w:bottom w:val="single" w:color="8B6914" w:sz="8" w:space="4"/>
        </w:pBdr>
        <w:spacing w:after="160" w:before="320"/>
      </w:pPr>
      <w:r>
        <w:rPr>
          <w:rFonts w:ascii="Arial" w:cs="Arial" w:eastAsia="Arial" w:hAnsi="Arial"/>
          <w:b/>
          <w:bCs/>
          <w:color w:val="8B6914"/>
          <w:sz w:val="32"/>
          <w:szCs w:val="32"/>
        </w:rPr>
        <w:t xml:space="preserve">5. Master Agent — The Orchestrator</w:t>
      </w:r>
    </w:p>
    <w:p>
      <w:pPr>
        <w:pStyle w:val="Heading2"/>
        <w:spacing w:after="120" w:before="240"/>
      </w:pPr>
      <w:r>
        <w:rPr>
          <w:rFonts w:ascii="Arial" w:cs="Arial" w:eastAsia="Arial" w:hAnsi="Arial"/>
          <w:b/>
          <w:bCs/>
          <w:color w:val="1A1A1A"/>
          <w:sz w:val="26"/>
          <w:szCs w:val="26"/>
        </w:rPr>
        <w:t xml:space="preserve">5.1 What it does</w:t>
      </w:r>
    </w:p>
    <w:p>
      <w:pPr>
        <w:spacing w:after="80" w:before="60"/>
      </w:pPr>
      <w:r>
        <w:rPr>
          <w:rFonts w:ascii="Arial" w:cs="Arial" w:eastAsia="Arial" w:hAnsi="Arial"/>
          <w:b w:val="false"/>
          <w:bCs w:val="false"/>
          <w:i w:val="false"/>
          <w:iCs w:val="false"/>
          <w:color w:val="1A1A1A"/>
          <w:sz w:val="22"/>
          <w:szCs w:val="22"/>
        </w:rPr>
        <w:t xml:space="preserve">The master agent is a Python class that coordinates all sub-agents. It does not do any actual work — it delegates. Its job is to decide what runs, in what order, pass context between agents, track state, handle failures, and persist results.</w:t>
      </w:r>
    </w:p>
    <w:p>
      <w:pPr>
        <w:pStyle w:val="Heading2"/>
        <w:spacing w:after="120" w:before="240"/>
      </w:pPr>
      <w:r>
        <w:rPr>
          <w:rFonts w:ascii="Arial" w:cs="Arial" w:eastAsia="Arial" w:hAnsi="Arial"/>
          <w:b/>
          <w:bCs/>
          <w:color w:val="1A1A1A"/>
          <w:sz w:val="26"/>
          <w:szCs w:val="26"/>
        </w:rPr>
        <w:t xml:space="preserve">5.2 Why a class, not a function</w:t>
      </w:r>
    </w:p>
    <w:p>
      <w:pPr>
        <w:spacing w:after="80" w:before="60"/>
      </w:pPr>
      <w:r>
        <w:rPr>
          <w:rFonts w:ascii="Arial" w:cs="Arial" w:eastAsia="Arial" w:hAnsi="Arial"/>
          <w:b w:val="false"/>
          <w:bCs w:val="false"/>
          <w:i w:val="false"/>
          <w:iCs w:val="false"/>
          <w:color w:val="1A1A1A"/>
          <w:sz w:val="22"/>
          <w:szCs w:val="22"/>
        </w:rPr>
        <w:t xml:space="preserve">The master agent needs to maintain state across multiple steps — which step is running, how many articles were fetched, what errors occurred, when the run started. A class stores this on self cleanly. A function would need ugly global variables or a passed-around dictionary.</w:t>
      </w:r>
    </w:p>
    <w:p>
      <w:pPr>
        <w:pStyle w:val="Heading2"/>
        <w:spacing w:after="120" w:before="240"/>
      </w:pPr>
      <w:r>
        <w:rPr>
          <w:rFonts w:ascii="Arial" w:cs="Arial" w:eastAsia="Arial" w:hAnsi="Arial"/>
          <w:b/>
          <w:bCs/>
          <w:color w:val="1A1A1A"/>
          <w:sz w:val="26"/>
          <w:szCs w:val="26"/>
        </w:rPr>
        <w:t xml:space="preserve">5.3 State machine</w:t>
      </w:r>
    </w:p>
    <w:p>
      <w:pPr>
        <w:spacing w:after="80" w:before="60"/>
      </w:pPr>
      <w:r>
        <w:rPr>
          <w:rFonts w:ascii="Arial" w:cs="Arial" w:eastAsia="Arial" w:hAnsi="Arial"/>
          <w:b w:val="false"/>
          <w:bCs w:val="false"/>
          <w:i w:val="false"/>
          <w:iCs w:val="false"/>
          <w:color w:val="1A1A1A"/>
          <w:sz w:val="22"/>
          <w:szCs w:val="22"/>
        </w:rPr>
        <w:t xml:space="preserve">The master agent maintains a state dictionary that acts as the pipeline's health monitor — the same concept as what CDM (Central Data Monitor) tracks in Meta's Dataswarm:</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0ECE0" w:val="clear"/>
            <w:tcMar>
              <w:top w:type="dxa" w:w="120"/>
              <w:left w:type="dxa" w:w="200"/>
              <w:bottom w:type="dxa" w:w="120"/>
              <w:right w:type="dxa" w:w="200"/>
            </w:tcMar>
          </w:tcPr>
          <w:p>
            <w:pPr>
              <w:spacing w:after="20" w:before="20"/>
            </w:pPr>
            <w:r>
              <w:rPr>
                <w:rFonts w:ascii="Courier New" w:cs="Courier New" w:eastAsia="Courier New" w:hAnsi="Courier New"/>
                <w:color w:val="333333"/>
                <w:sz w:val="18"/>
                <w:szCs w:val="18"/>
              </w:rPr>
              <w:t xml:space="preserve">self.state = {</w:t>
            </w:r>
          </w:p>
          <w:p>
            <w:pPr>
              <w:spacing w:after="20" w:before="20"/>
            </w:pPr>
            <w:r>
              <w:rPr>
                <w:rFonts w:ascii="Courier New" w:cs="Courier New" w:eastAsia="Courier New" w:hAnsi="Courier New"/>
                <w:color w:val="333333"/>
                <w:sz w:val="18"/>
                <w:szCs w:val="18"/>
              </w:rPr>
              <w:t xml:space="preserve">    "status":         "idle",    # idle | running | done | error</w:t>
            </w:r>
          </w:p>
          <w:p>
            <w:pPr>
              <w:spacing w:after="20" w:before="20"/>
            </w:pPr>
            <w:r>
              <w:rPr>
                <w:rFonts w:ascii="Courier New" w:cs="Courier New" w:eastAsia="Courier New" w:hAnsi="Courier New"/>
                <w:color w:val="333333"/>
                <w:sz w:val="18"/>
                <w:szCs w:val="18"/>
              </w:rPr>
              <w:t xml:space="preserve">    "current_step":   None,      # which agent is active</w:t>
            </w:r>
          </w:p>
          <w:p>
            <w:pPr>
              <w:spacing w:after="20" w:before="20"/>
            </w:pPr>
            <w:r>
              <w:rPr>
                <w:rFonts w:ascii="Courier New" w:cs="Courier New" w:eastAsia="Courier New" w:hAnsi="Courier New"/>
                <w:color w:val="333333"/>
                <w:sz w:val="18"/>
                <w:szCs w:val="18"/>
              </w:rPr>
              <w:t xml:space="preserve">    "articles_count": 0,         # articles processed</w:t>
            </w:r>
          </w:p>
          <w:p>
            <w:pPr>
              <w:spacing w:after="20" w:before="20"/>
            </w:pPr>
            <w:r>
              <w:rPr>
                <w:rFonts w:ascii="Courier New" w:cs="Courier New" w:eastAsia="Courier New" w:hAnsi="Courier New"/>
                <w:color w:val="333333"/>
                <w:sz w:val="18"/>
                <w:szCs w:val="18"/>
              </w:rPr>
              <w:t xml:space="preserve">    "errors":         [],        # all errors recorded</w:t>
            </w:r>
          </w:p>
          <w:p>
            <w:pPr>
              <w:spacing w:after="20" w:before="20"/>
            </w:pPr>
            <w:r>
              <w:rPr>
                <w:rFonts w:ascii="Courier New" w:cs="Courier New" w:eastAsia="Courier New" w:hAnsi="Courier New"/>
                <w:color w:val="333333"/>
                <w:sz w:val="18"/>
                <w:szCs w:val="18"/>
              </w:rPr>
              <w:t xml:space="preserve">    "started_at":     None,</w:t>
            </w:r>
          </w:p>
          <w:p>
            <w:pPr>
              <w:spacing w:after="20" w:before="20"/>
            </w:pPr>
            <w:r>
              <w:rPr>
                <w:rFonts w:ascii="Courier New" w:cs="Courier New" w:eastAsia="Courier New" w:hAnsi="Courier New"/>
                <w:color w:val="333333"/>
                <w:sz w:val="18"/>
                <w:szCs w:val="18"/>
              </w:rPr>
              <w:t xml:space="preserve">    "completed_at":   None,</w:t>
            </w:r>
          </w:p>
          <w:p>
            <w:pPr>
              <w:spacing w:after="20" w:before="20"/>
            </w:pPr>
            <w:r>
              <w:rPr>
                <w:rFonts w:ascii="Courier New" w:cs="Courier New" w:eastAsia="Courier New" w:hAnsi="Courier New"/>
                <w:color w:val="333333"/>
                <w:sz w:val="18"/>
                <w:szCs w:val="18"/>
              </w:rPr>
              <w:t xml:space="preserve">}</w:t>
            </w:r>
          </w:p>
        </w:tc>
      </w:tr>
    </w:tbl>
    <w:p>
      <w:pPr>
        <w:pStyle w:val="Heading2"/>
        <w:spacing w:after="120" w:before="240"/>
      </w:pPr>
      <w:r>
        <w:rPr>
          <w:rFonts w:ascii="Arial" w:cs="Arial" w:eastAsia="Arial" w:hAnsi="Arial"/>
          <w:b/>
          <w:bCs/>
          <w:color w:val="1A1A1A"/>
          <w:sz w:val="26"/>
          <w:szCs w:val="26"/>
        </w:rPr>
        <w:t xml:space="preserve">5.4 Fatal vs non-fatal failures</w:t>
      </w:r>
    </w:p>
    <w:p>
      <w:pPr>
        <w:spacing w:after="80" w:before="60"/>
      </w:pPr>
      <w:r>
        <w:rPr>
          <w:rFonts w:ascii="Arial" w:cs="Arial" w:eastAsia="Arial" w:hAnsi="Arial"/>
          <w:b w:val="false"/>
          <w:bCs w:val="false"/>
          <w:i w:val="false"/>
          <w:iCs w:val="false"/>
          <w:color w:val="1A1A1A"/>
          <w:sz w:val="22"/>
          <w:szCs w:val="22"/>
        </w:rPr>
        <w:t xml:space="preserve">Not all failures are equal. The master agent distinguishes between failures that should abort the pipeline and failures that should be logged but allow the pipeline to continue:</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000"/>
        <w:gridCol w:w="3000"/>
        <w:gridCol w:w="4360"/>
      </w:tblGrid>
      <w:tr>
        <w:tc>
          <w:tcPr>
            <w:tcW w:type="dxa" w:w="3120"/>
            <w:tcBorders>
              <w:top w:val="single" w:color="444444" w:sz="1"/>
              <w:left w:val="single" w:color="444444" w:sz="1"/>
              <w:bottom w:val="single" w:color="444444" w:sz="1"/>
              <w:right w:val="single" w:color="444444" w:sz="1"/>
            </w:tcBorders>
            <w:shd w:fill="1a1400" w:val="clear"/>
            <w:tcMar>
              <w:top w:type="dxa" w:w="80"/>
              <w:left w:type="dxa" w:w="120"/>
              <w:bottom w:type="dxa" w:w="80"/>
              <w:right w:type="dxa" w:w="120"/>
            </w:tcMar>
          </w:tcPr>
          <w:p>
            <w:r>
              <w:rPr>
                <w:rFonts w:ascii="Arial" w:cs="Arial" w:eastAsia="Arial" w:hAnsi="Arial"/>
                <w:b/>
                <w:bCs/>
                <w:color w:val="FFFFFF"/>
                <w:sz w:val="20"/>
                <w:szCs w:val="20"/>
              </w:rPr>
              <w:t xml:space="preserve">Failure</w:t>
            </w:r>
          </w:p>
        </w:tc>
        <w:tc>
          <w:tcPr>
            <w:tcW w:type="dxa" w:w="3120"/>
            <w:tcBorders>
              <w:top w:val="single" w:color="444444" w:sz="1"/>
              <w:left w:val="single" w:color="444444" w:sz="1"/>
              <w:bottom w:val="single" w:color="444444" w:sz="1"/>
              <w:right w:val="single" w:color="444444" w:sz="1"/>
            </w:tcBorders>
            <w:shd w:fill="1a1400"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3120"/>
            <w:tcBorders>
              <w:top w:val="single" w:color="444444" w:sz="1"/>
              <w:left w:val="single" w:color="444444" w:sz="1"/>
              <w:bottom w:val="single" w:color="444444" w:sz="1"/>
              <w:right w:val="single" w:color="444444" w:sz="1"/>
            </w:tcBorders>
            <w:shd w:fill="1a1400"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2000"/>
            <w:tcBorders>
              <w:top w:val="single" w:color="CCCCCC" w:sz="1"/>
              <w:left w:val="single" w:color="CCCCCC" w:sz="1"/>
              <w:bottom w:val="single" w:color="CCCCCC" w:sz="1"/>
              <w:right w:val="single" w:color="CCCCCC" w:sz="1"/>
            </w:tcBorders>
            <w:shd w:fill="FBEDED" w:val="clear"/>
            <w:tcMar>
              <w:top w:type="dxa" w:w="60"/>
              <w:left w:type="dxa" w:w="120"/>
              <w:bottom w:type="dxa" w:w="60"/>
              <w:right w:type="dxa" w:w="120"/>
            </w:tcMar>
          </w:tcPr>
          <w:p>
            <w:r>
              <w:rPr>
                <w:rFonts w:ascii="Arial" w:cs="Arial" w:eastAsia="Arial" w:hAnsi="Arial"/>
                <w:color w:val="1A1A1A"/>
                <w:sz w:val="20"/>
                <w:szCs w:val="20"/>
              </w:rPr>
              <w:t xml:space="preserve">Fetch returns 0 articles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FATAL — abort</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Nothing to rank or email. Pipeline cannot continue meaningfully.</w:t>
            </w:r>
          </w:p>
        </w:tc>
      </w:tr>
      <w:tr>
        <w:tc>
          <w:tcPr>
            <w:tcW w:type="dxa" w:w="2000"/>
            <w:tcBorders>
              <w:top w:val="single" w:color="CCCCCC" w:sz="1"/>
              <w:left w:val="single" w:color="CCCCCC" w:sz="1"/>
              <w:bottom w:val="single" w:color="CCCCCC" w:sz="1"/>
              <w:right w:val="single" w:color="CCCCCC" w:sz="1"/>
            </w:tcBorders>
            <w:shd w:fill="EBF5F0" w:val="clear"/>
            <w:tcMar>
              <w:top w:type="dxa" w:w="60"/>
              <w:left w:type="dxa" w:w="120"/>
              <w:bottom w:type="dxa" w:w="60"/>
              <w:right w:type="dxa" w:w="120"/>
            </w:tcMar>
          </w:tcPr>
          <w:p>
            <w:r>
              <w:rPr>
                <w:rFonts w:ascii="Arial" w:cs="Arial" w:eastAsia="Arial" w:hAnsi="Arial"/>
                <w:color w:val="1A1A1A"/>
                <w:sz w:val="20"/>
                <w:szCs w:val="20"/>
              </w:rPr>
              <w:t xml:space="preserve">One RSS source fails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NON-FATAL — continue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19 other sources still provide articles.</w:t>
            </w:r>
          </w:p>
        </w:tc>
      </w:tr>
      <w:tr>
        <w:tc>
          <w:tcPr>
            <w:tcW w:type="dxa" w:w="2000"/>
            <w:tcBorders>
              <w:top w:val="single" w:color="CCCCCC" w:sz="1"/>
              <w:left w:val="single" w:color="CCCCCC" w:sz="1"/>
              <w:bottom w:val="single" w:color="CCCCCC" w:sz="1"/>
              <w:right w:val="single" w:color="CCCCCC" w:sz="1"/>
            </w:tcBorders>
            <w:shd w:fill="EBF5F0" w:val="clear"/>
            <w:tcMar>
              <w:top w:type="dxa" w:w="60"/>
              <w:left w:type="dxa" w:w="120"/>
              <w:bottom w:type="dxa" w:w="60"/>
              <w:right w:type="dxa" w:w="120"/>
            </w:tcMar>
          </w:tcPr>
          <w:p>
            <w:r>
              <w:rPr>
                <w:rFonts w:ascii="Arial" w:cs="Arial" w:eastAsia="Arial" w:hAnsi="Arial"/>
                <w:color w:val="1A1A1A"/>
                <w:sz w:val="20"/>
                <w:szCs w:val="20"/>
              </w:rPr>
              <w:t xml:space="preserve">GPT ranking fails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NON-FATAL — continue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Serve cached articles with fallback score of 30.</w:t>
            </w:r>
          </w:p>
        </w:tc>
      </w:tr>
      <w:tr>
        <w:tc>
          <w:tcPr>
            <w:tcW w:type="dxa" w:w="2000"/>
            <w:tcBorders>
              <w:top w:val="single" w:color="CCCCCC" w:sz="1"/>
              <w:left w:val="single" w:color="CCCCCC" w:sz="1"/>
              <w:bottom w:val="single" w:color="CCCCCC" w:sz="1"/>
              <w:right w:val="single" w:color="CCCCCC" w:sz="1"/>
            </w:tcBorders>
            <w:shd w:fill="EBF5F0" w:val="clear"/>
            <w:tcMar>
              <w:top w:type="dxa" w:w="60"/>
              <w:left w:type="dxa" w:w="120"/>
              <w:bottom w:type="dxa" w:w="60"/>
              <w:right w:type="dxa" w:w="120"/>
            </w:tcMar>
          </w:tcPr>
          <w:p>
            <w:r>
              <w:rPr>
                <w:rFonts w:ascii="Arial" w:cs="Arial" w:eastAsia="Arial" w:hAnsi="Arial"/>
                <w:color w:val="1A1A1A"/>
                <w:sz w:val="20"/>
                <w:szCs w:val="20"/>
              </w:rPr>
              <w:t xml:space="preserve">Email send fails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NON-FATAL — log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Articles still available on dashboard. Email failure is not a pipeline failure.</w:t>
            </w:r>
          </w:p>
        </w:tc>
      </w:tr>
    </w:tbl>
    <w:p>
      <w:pPr>
        <w:spacing w:after="80" w:before="0"/>
      </w:pPr>
      <w:r>
        <w:t xml:space="preserve"/>
      </w:r>
    </w:p>
    <w:p>
      <w:pPr>
        <w:pStyle w:val="Heading2"/>
        <w:spacing w:after="120" w:before="240"/>
      </w:pPr>
      <w:r>
        <w:rPr>
          <w:rFonts w:ascii="Arial" w:cs="Arial" w:eastAsia="Arial" w:hAnsi="Arial"/>
          <w:b/>
          <w:bCs/>
          <w:color w:val="1A1A1A"/>
          <w:sz w:val="26"/>
          <w:szCs w:val="26"/>
        </w:rPr>
        <w:t xml:space="preserve">5.5 Thread safety — preventing concurrent runs</w:t>
      </w:r>
    </w:p>
    <w:p>
      <w:pPr>
        <w:spacing w:after="80" w:before="60"/>
      </w:pPr>
      <w:r>
        <w:rPr>
          <w:rFonts w:ascii="Arial" w:cs="Arial" w:eastAsia="Arial" w:hAnsi="Arial"/>
          <w:b w:val="false"/>
          <w:bCs w:val="false"/>
          <w:i w:val="false"/>
          <w:iCs w:val="false"/>
          <w:color w:val="1A1A1A"/>
          <w:sz w:val="22"/>
          <w:szCs w:val="22"/>
        </w:rPr>
        <w:t xml:space="preserve">The pipeline takes 60-90 seconds to complete. If a user triggers a manual run while the scheduled run is in progress, two pipeline instances would race to write ranked_articles.json simultaneously — corrupting the file.</w:t>
      </w:r>
    </w:p>
    <w:p>
      <w:pPr>
        <w:spacing w:after="80" w:before="60"/>
      </w:pPr>
      <w:r>
        <w:rPr>
          <w:rFonts w:ascii="Arial" w:cs="Arial" w:eastAsia="Arial" w:hAnsi="Arial"/>
          <w:b w:val="false"/>
          <w:bCs w:val="false"/>
          <w:i w:val="false"/>
          <w:iCs w:val="false"/>
          <w:color w:val="1A1A1A"/>
          <w:sz w:val="22"/>
          <w:szCs w:val="22"/>
        </w:rPr>
        <w:t xml:space="preserve">We use a threading.Lock to prevent this:</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0ECE0" w:val="clear"/>
            <w:tcMar>
              <w:top w:type="dxa" w:w="120"/>
              <w:left w:type="dxa" w:w="200"/>
              <w:bottom w:type="dxa" w:w="120"/>
              <w:right w:type="dxa" w:w="200"/>
            </w:tcMar>
          </w:tcPr>
          <w:p>
            <w:pPr>
              <w:spacing w:after="20" w:before="20"/>
            </w:pPr>
            <w:r>
              <w:rPr>
                <w:rFonts w:ascii="Courier New" w:cs="Courier New" w:eastAsia="Courier New" w:hAnsi="Courier New"/>
                <w:color w:val="333333"/>
                <w:sz w:val="18"/>
                <w:szCs w:val="18"/>
              </w:rPr>
              <w:t xml:space="preserve">_pipeline_lock = threading.Lock()</w:t>
            </w:r>
          </w:p>
          <w:p>
            <w:pPr>
              <w:spacing w:after="20" w:before="20"/>
            </w:pPr>
            <w:r>
              <w:rPr>
                <w:rFonts w:ascii="Courier New" w:cs="Courier New" w:eastAsia="Courier New" w:hAnsi="Courier New"/>
                <w:color w:val="333333"/>
                <w:sz w:val="18"/>
                <w:szCs w:val="18"/>
              </w:rPr>
              <w:t xml:space="preserve"/>
            </w:r>
          </w:p>
          <w:p>
            <w:pPr>
              <w:spacing w:after="20" w:before="20"/>
            </w:pPr>
            <w:r>
              <w:rPr>
                <w:rFonts w:ascii="Courier New" w:cs="Courier New" w:eastAsia="Courier New" w:hAnsi="Courier New"/>
                <w:color w:val="333333"/>
                <w:sz w:val="18"/>
                <w:szCs w:val="18"/>
              </w:rPr>
              <w:t xml:space="preserve">def run_pipeline():</w:t>
            </w:r>
          </w:p>
          <w:p>
            <w:pPr>
              <w:spacing w:after="20" w:before="20"/>
            </w:pPr>
            <w:r>
              <w:rPr>
                <w:rFonts w:ascii="Courier New" w:cs="Courier New" w:eastAsia="Courier New" w:hAnsi="Courier New"/>
                <w:color w:val="333333"/>
                <w:sz w:val="18"/>
                <w:szCs w:val="18"/>
              </w:rPr>
              <w:t xml:space="preserve">    if not _pipeline_lock.acquire(blocking=False):</w:t>
            </w:r>
          </w:p>
          <w:p>
            <w:pPr>
              <w:spacing w:after="20" w:before="20"/>
            </w:pPr>
            <w:r>
              <w:rPr>
                <w:rFonts w:ascii="Courier New" w:cs="Courier New" w:eastAsia="Courier New" w:hAnsi="Courier New"/>
                <w:color w:val="333333"/>
                <w:sz w:val="18"/>
                <w:szCs w:val="18"/>
              </w:rPr>
              <w:t xml:space="preserve">        log.warning('Pipeline already running — skipping')</w:t>
            </w:r>
          </w:p>
          <w:p>
            <w:pPr>
              <w:spacing w:after="20" w:before="20"/>
            </w:pPr>
            <w:r>
              <w:rPr>
                <w:rFonts w:ascii="Courier New" w:cs="Courier New" w:eastAsia="Courier New" w:hAnsi="Courier New"/>
                <w:color w:val="333333"/>
                <w:sz w:val="18"/>
                <w:szCs w:val="18"/>
              </w:rPr>
              <w:t xml:space="preserve">        return</w:t>
            </w:r>
          </w:p>
          <w:p>
            <w:pPr>
              <w:spacing w:after="20" w:before="20"/>
            </w:pPr>
            <w:r>
              <w:rPr>
                <w:rFonts w:ascii="Courier New" w:cs="Courier New" w:eastAsia="Courier New" w:hAnsi="Courier New"/>
                <w:color w:val="333333"/>
                <w:sz w:val="18"/>
                <w:szCs w:val="18"/>
              </w:rPr>
              <w:t xml:space="preserve">    try:</w:t>
            </w:r>
          </w:p>
          <w:p>
            <w:pPr>
              <w:spacing w:after="20" w:before="20"/>
            </w:pPr>
            <w:r>
              <w:rPr>
                <w:rFonts w:ascii="Courier New" w:cs="Courier New" w:eastAsia="Courier New" w:hAnsi="Courier New"/>
                <w:color w:val="333333"/>
                <w:sz w:val="18"/>
                <w:szCs w:val="18"/>
              </w:rPr>
              <w:t xml:space="preserve">        _master_agent.run()</w:t>
            </w:r>
          </w:p>
          <w:p>
            <w:pPr>
              <w:spacing w:after="20" w:before="20"/>
            </w:pPr>
            <w:r>
              <w:rPr>
                <w:rFonts w:ascii="Courier New" w:cs="Courier New" w:eastAsia="Courier New" w:hAnsi="Courier New"/>
                <w:color w:val="333333"/>
                <w:sz w:val="18"/>
                <w:szCs w:val="18"/>
              </w:rPr>
              <w:t xml:space="preserve">    finally:</w:t>
            </w:r>
          </w:p>
          <w:p>
            <w:pPr>
              <w:spacing w:after="20" w:before="20"/>
            </w:pPr>
            <w:r>
              <w:rPr>
                <w:rFonts w:ascii="Courier New" w:cs="Courier New" w:eastAsia="Courier New" w:hAnsi="Courier New"/>
                <w:color w:val="333333"/>
                <w:sz w:val="18"/>
                <w:szCs w:val="18"/>
              </w:rPr>
              <w:t xml:space="preserve">        _pipeline_lock.release()  # always release</w:t>
            </w:r>
          </w:p>
        </w:tc>
      </w:tr>
    </w:tbl>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9360"/>
      </w:tblGrid>
      <w:tr>
        <w:tc>
          <w:tcPr>
            <w:tcBorders>
              <w:top w:val="single" w:color="185FA5" w:sz="1"/>
              <w:left w:val="single" w:color="185FA5" w:sz="1"/>
              <w:bottom w:val="single" w:color="185FA5" w:sz="1"/>
              <w:right w:val="single" w:color="185FA5" w:sz="1"/>
            </w:tcBorders>
            <w:shd w:fill="EBF4FB" w:val="clear"/>
            <w:tcMar>
              <w:top w:type="dxa" w:w="100"/>
              <w:left w:type="dxa" w:w="160"/>
              <w:bottom w:type="dxa" w:w="100"/>
              <w:right w:type="dxa" w:w="160"/>
            </w:tcMar>
          </w:tcPr>
          <w:p>
            <w:pPr>
              <w:spacing w:after="60" w:before="0"/>
            </w:pPr>
            <w:r>
              <w:rPr>
                <w:rFonts w:ascii="Arial" w:cs="Arial" w:eastAsia="Arial" w:hAnsi="Arial"/>
                <w:b/>
                <w:bCs/>
                <w:color w:val="185FA5"/>
                <w:sz w:val="20"/>
                <w:szCs w:val="20"/>
              </w:rPr>
              <w:t xml:space="preserve">Interview answer:  </w:t>
            </w:r>
            <w:r>
              <w:rPr>
                <w:rFonts w:ascii="Arial" w:cs="Arial" w:eastAsia="Arial" w:hAnsi="Arial"/>
                <w:color w:val="1A1A1A"/>
                <w:sz w:val="20"/>
                <w:szCs w:val="20"/>
              </w:rPr>
              <w:t xml:space="preserve">This is the same mutex pattern used in concurrent data systems. At Meta, Dataswarm handles this through operator dependency graphs — a downstream operator cannot start until all upstream operators have completed successfully.</w:t>
            </w:r>
          </w:p>
        </w:tc>
      </w:tr>
    </w:tbl>
    <w:p>
      <w:pPr>
        <w:spacing w:after="160" w:before="0"/>
      </w:pPr>
      <w:r>
        <w:t xml:space="preserve"/>
      </w:r>
    </w:p>
    <w:p>
      <w:r>
        <w:br w:type="page"/>
      </w:r>
    </w:p>
    <w:p>
      <w:pPr>
        <w:pStyle w:val="Heading1"/>
        <w:pBdr>
          <w:bottom w:val="single" w:color="8B6914" w:sz="8" w:space="4"/>
        </w:pBdr>
        <w:spacing w:after="160" w:before="320"/>
      </w:pPr>
      <w:r>
        <w:rPr>
          <w:rFonts w:ascii="Arial" w:cs="Arial" w:eastAsia="Arial" w:hAnsi="Arial"/>
          <w:b/>
          <w:bCs/>
          <w:color w:val="8B6914"/>
          <w:sz w:val="32"/>
          <w:szCs w:val="32"/>
        </w:rPr>
        <w:t xml:space="preserve">6. FastAPI Backend</w:t>
      </w:r>
    </w:p>
    <w:p>
      <w:pPr>
        <w:pStyle w:val="Heading2"/>
        <w:spacing w:after="120" w:before="240"/>
      </w:pPr>
      <w:r>
        <w:rPr>
          <w:rFonts w:ascii="Arial" w:cs="Arial" w:eastAsia="Arial" w:hAnsi="Arial"/>
          <w:b/>
          <w:bCs/>
          <w:color w:val="1A1A1A"/>
          <w:sz w:val="26"/>
          <w:szCs w:val="26"/>
        </w:rPr>
        <w:t xml:space="preserve">6.1 Why FastAPI over Flask</w:t>
      </w:r>
    </w:p>
    <w:p>
      <w:pPr>
        <w:spacing w:after="80" w:before="60"/>
      </w:pPr>
      <w:r>
        <w:rPr>
          <w:rFonts w:ascii="Arial" w:cs="Arial" w:eastAsia="Arial" w:hAnsi="Arial"/>
          <w:b w:val="false"/>
          <w:bCs w:val="false"/>
          <w:i w:val="false"/>
          <w:iCs w:val="false"/>
          <w:color w:val="1A1A1A"/>
          <w:sz w:val="22"/>
          <w:szCs w:val="22"/>
        </w:rPr>
        <w:t xml:space="preserve">We used FastAPI for this rebuild for four specific reasons, each rooted in production requirements:</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000"/>
        <w:gridCol w:w="3680"/>
        <w:gridCol w:w="3680"/>
      </w:tblGrid>
      <w:tr>
        <w:tc>
          <w:tcPr>
            <w:tcW w:type="dxa" w:w="3120"/>
            <w:tcBorders>
              <w:top w:val="single" w:color="444444" w:sz="1"/>
              <w:left w:val="single" w:color="444444" w:sz="1"/>
              <w:bottom w:val="single" w:color="444444" w:sz="1"/>
              <w:right w:val="single" w:color="444444" w:sz="1"/>
            </w:tcBorders>
            <w:shd w:fill="1a1400"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120"/>
            <w:tcBorders>
              <w:top w:val="single" w:color="444444" w:sz="1"/>
              <w:left w:val="single" w:color="444444" w:sz="1"/>
              <w:bottom w:val="single" w:color="444444" w:sz="1"/>
              <w:right w:val="single" w:color="444444" w:sz="1"/>
            </w:tcBorders>
            <w:shd w:fill="1a1400" w:val="clear"/>
            <w:tcMar>
              <w:top w:type="dxa" w:w="80"/>
              <w:left w:type="dxa" w:w="120"/>
              <w:bottom w:type="dxa" w:w="80"/>
              <w:right w:type="dxa" w:w="120"/>
            </w:tcMar>
          </w:tcPr>
          <w:p>
            <w:r>
              <w:rPr>
                <w:rFonts w:ascii="Arial" w:cs="Arial" w:eastAsia="Arial" w:hAnsi="Arial"/>
                <w:b/>
                <w:bCs/>
                <w:color w:val="FFFFFF"/>
                <w:sz w:val="20"/>
                <w:szCs w:val="20"/>
              </w:rPr>
              <w:t xml:space="preserve">Flask</w:t>
            </w:r>
          </w:p>
        </w:tc>
        <w:tc>
          <w:tcPr>
            <w:tcW w:type="dxa" w:w="3120"/>
            <w:tcBorders>
              <w:top w:val="single" w:color="444444" w:sz="1"/>
              <w:left w:val="single" w:color="444444" w:sz="1"/>
              <w:bottom w:val="single" w:color="444444" w:sz="1"/>
              <w:right w:val="single" w:color="444444" w:sz="1"/>
            </w:tcBorders>
            <w:shd w:fill="1a1400" w:val="clear"/>
            <w:tcMar>
              <w:top w:type="dxa" w:w="80"/>
              <w:left w:type="dxa" w:w="120"/>
              <w:bottom w:type="dxa" w:w="80"/>
              <w:right w:type="dxa" w:w="120"/>
            </w:tcMar>
          </w:tcPr>
          <w:p>
            <w:r>
              <w:rPr>
                <w:rFonts w:ascii="Arial" w:cs="Arial" w:eastAsia="Arial" w:hAnsi="Arial"/>
                <w:b/>
                <w:bCs/>
                <w:color w:val="FFFFFF"/>
                <w:sz w:val="20"/>
                <w:szCs w:val="20"/>
              </w:rPr>
              <w:t xml:space="preserve">FastAPI</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Request validation</w:t>
            </w:r>
          </w:p>
        </w:tc>
        <w:tc>
          <w:tcPr>
            <w:tcW w:type="dxa" w:w="3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Manual — write it yourself</w:t>
            </w:r>
          </w:p>
        </w:tc>
        <w:tc>
          <w:tcPr>
            <w:tcW w:type="dxa" w:w="3680"/>
            <w:tcBorders>
              <w:top w:val="single" w:color="CCCCCC" w:sz="1"/>
              <w:left w:val="single" w:color="CCCCCC" w:sz="1"/>
              <w:bottom w:val="single" w:color="CCCCCC" w:sz="1"/>
              <w:right w:val="single" w:color="CCCCCC" w:sz="1"/>
            </w:tcBorders>
            <w:shd w:fill="EBF5F0" w:val="clear"/>
            <w:tcMar>
              <w:top w:type="dxa" w:w="60"/>
              <w:left w:type="dxa" w:w="120"/>
              <w:bottom w:type="dxa" w:w="60"/>
              <w:right w:type="dxa" w:w="120"/>
            </w:tcMar>
          </w:tcPr>
          <w:p>
            <w:r>
              <w:rPr>
                <w:rFonts w:ascii="Arial" w:cs="Arial" w:eastAsia="Arial" w:hAnsi="Arial"/>
                <w:color w:val="1A1A1A"/>
                <w:sz w:val="20"/>
                <w:szCs w:val="20"/>
              </w:rPr>
              <w:t xml:space="preserve">Automatic via Pydantic models</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API documentation</w:t>
            </w:r>
          </w:p>
        </w:tc>
        <w:tc>
          <w:tcPr>
            <w:tcW w:type="dxa" w:w="3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Manual or third-party</w:t>
            </w:r>
          </w:p>
        </w:tc>
        <w:tc>
          <w:tcPr>
            <w:tcW w:type="dxa" w:w="3680"/>
            <w:tcBorders>
              <w:top w:val="single" w:color="CCCCCC" w:sz="1"/>
              <w:left w:val="single" w:color="CCCCCC" w:sz="1"/>
              <w:bottom w:val="single" w:color="CCCCCC" w:sz="1"/>
              <w:right w:val="single" w:color="CCCCCC" w:sz="1"/>
            </w:tcBorders>
            <w:shd w:fill="EBF5F0" w:val="clear"/>
            <w:tcMar>
              <w:top w:type="dxa" w:w="60"/>
              <w:left w:type="dxa" w:w="120"/>
              <w:bottom w:type="dxa" w:w="60"/>
              <w:right w:type="dxa" w:w="120"/>
            </w:tcMar>
          </w:tcPr>
          <w:p>
            <w:r>
              <w:rPr>
                <w:rFonts w:ascii="Arial" w:cs="Arial" w:eastAsia="Arial" w:hAnsi="Arial"/>
                <w:color w:val="1A1A1A"/>
                <w:sz w:val="20"/>
                <w:szCs w:val="20"/>
              </w:rPr>
              <w:t xml:space="preserve">Auto-generated at /docs</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Type hints</w:t>
            </w:r>
          </w:p>
        </w:tc>
        <w:tc>
          <w:tcPr>
            <w:tcW w:type="dxa" w:w="3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Optional, not enforced</w:t>
            </w:r>
          </w:p>
        </w:tc>
        <w:tc>
          <w:tcPr>
            <w:tcW w:type="dxa" w:w="3680"/>
            <w:tcBorders>
              <w:top w:val="single" w:color="CCCCCC" w:sz="1"/>
              <w:left w:val="single" w:color="CCCCCC" w:sz="1"/>
              <w:bottom w:val="single" w:color="CCCCCC" w:sz="1"/>
              <w:right w:val="single" w:color="CCCCCC" w:sz="1"/>
            </w:tcBorders>
            <w:shd w:fill="EBF5F0" w:val="clear"/>
            <w:tcMar>
              <w:top w:type="dxa" w:w="60"/>
              <w:left w:type="dxa" w:w="120"/>
              <w:bottom w:type="dxa" w:w="60"/>
              <w:right w:type="dxa" w:w="120"/>
            </w:tcMar>
          </w:tcPr>
          <w:p>
            <w:r>
              <w:rPr>
                <w:rFonts w:ascii="Arial" w:cs="Arial" w:eastAsia="Arial" w:hAnsi="Arial"/>
                <w:color w:val="1A1A1A"/>
                <w:sz w:val="20"/>
                <w:szCs w:val="20"/>
              </w:rPr>
              <w:t xml:space="preserve">Required, validated at runtime</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Async support</w:t>
            </w:r>
          </w:p>
        </w:tc>
        <w:tc>
          <w:tcPr>
            <w:tcW w:type="dxa" w:w="3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Limited</w:t>
            </w:r>
          </w:p>
        </w:tc>
        <w:tc>
          <w:tcPr>
            <w:tcW w:type="dxa" w:w="3680"/>
            <w:tcBorders>
              <w:top w:val="single" w:color="CCCCCC" w:sz="1"/>
              <w:left w:val="single" w:color="CCCCCC" w:sz="1"/>
              <w:bottom w:val="single" w:color="CCCCCC" w:sz="1"/>
              <w:right w:val="single" w:color="CCCCCC" w:sz="1"/>
            </w:tcBorders>
            <w:shd w:fill="EBF5F0" w:val="clear"/>
            <w:tcMar>
              <w:top w:type="dxa" w:w="60"/>
              <w:left w:type="dxa" w:w="120"/>
              <w:bottom w:type="dxa" w:w="60"/>
              <w:right w:type="dxa" w:w="120"/>
            </w:tcMar>
          </w:tcPr>
          <w:p>
            <w:r>
              <w:rPr>
                <w:rFonts w:ascii="Arial" w:cs="Arial" w:eastAsia="Arial" w:hAnsi="Arial"/>
                <w:color w:val="1A1A1A"/>
                <w:sz w:val="20"/>
                <w:szCs w:val="20"/>
              </w:rPr>
              <w:t xml:space="preserve">Native async/await</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Data serialization</w:t>
            </w:r>
          </w:p>
        </w:tc>
        <w:tc>
          <w:tcPr>
            <w:tcW w:type="dxa" w:w="3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Manual json.dumps()</w:t>
            </w:r>
          </w:p>
        </w:tc>
        <w:tc>
          <w:tcPr>
            <w:tcW w:type="dxa" w:w="3680"/>
            <w:tcBorders>
              <w:top w:val="single" w:color="CCCCCC" w:sz="1"/>
              <w:left w:val="single" w:color="CCCCCC" w:sz="1"/>
              <w:bottom w:val="single" w:color="CCCCCC" w:sz="1"/>
              <w:right w:val="single" w:color="CCCCCC" w:sz="1"/>
            </w:tcBorders>
            <w:shd w:fill="EBF5F0" w:val="clear"/>
            <w:tcMar>
              <w:top w:type="dxa" w:w="60"/>
              <w:left w:type="dxa" w:w="120"/>
              <w:bottom w:type="dxa" w:w="60"/>
              <w:right w:type="dxa" w:w="120"/>
            </w:tcMar>
          </w:tcPr>
          <w:p>
            <w:r>
              <w:rPr>
                <w:rFonts w:ascii="Arial" w:cs="Arial" w:eastAsia="Arial" w:hAnsi="Arial"/>
                <w:color w:val="1A1A1A"/>
                <w:sz w:val="20"/>
                <w:szCs w:val="20"/>
              </w:rPr>
              <w:t xml:space="preserve">Automatic from Pydantic</w:t>
            </w:r>
          </w:p>
        </w:tc>
      </w:tr>
    </w:tbl>
    <w:p>
      <w:pPr>
        <w:spacing w:after="80" w:before="0"/>
      </w:pPr>
      <w:r>
        <w:t xml:space="preserve"/>
      </w:r>
    </w:p>
    <w:p>
      <w:pPr>
        <w:pStyle w:val="Heading2"/>
        <w:spacing w:after="120" w:before="240"/>
      </w:pPr>
      <w:r>
        <w:rPr>
          <w:rFonts w:ascii="Arial" w:cs="Arial" w:eastAsia="Arial" w:hAnsi="Arial"/>
          <w:b/>
          <w:bCs/>
          <w:color w:val="1A1A1A"/>
          <w:sz w:val="26"/>
          <w:szCs w:val="26"/>
        </w:rPr>
        <w:t xml:space="preserve">6.2 JWT Authentication — how it works</w:t>
      </w:r>
    </w:p>
    <w:p>
      <w:pPr>
        <w:spacing w:after="80" w:before="60"/>
      </w:pPr>
      <w:r>
        <w:rPr>
          <w:rFonts w:ascii="Arial" w:cs="Arial" w:eastAsia="Arial" w:hAnsi="Arial"/>
          <w:b w:val="false"/>
          <w:bCs w:val="false"/>
          <w:i w:val="false"/>
          <w:iCs w:val="false"/>
          <w:color w:val="1A1A1A"/>
          <w:sz w:val="22"/>
          <w:szCs w:val="22"/>
        </w:rPr>
        <w:t xml:space="preserve">JWT (JSON Web Token) is an industry-standard authentication mechanism. When a user logs in successfully, the server creates a signed token containing their username, role, and expiry time. Every subsequent request includes this token in the Authorization header. The server verifies the signature and extracts the user's identity without touching a database.</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0ECE0" w:val="clear"/>
            <w:tcMar>
              <w:top w:type="dxa" w:w="120"/>
              <w:left w:type="dxa" w:w="200"/>
              <w:bottom w:type="dxa" w:w="120"/>
              <w:right w:type="dxa" w:w="200"/>
            </w:tcMar>
          </w:tcPr>
          <w:p>
            <w:pPr>
              <w:spacing w:after="20" w:before="20"/>
            </w:pPr>
            <w:r>
              <w:rPr>
                <w:rFonts w:ascii="Courier New" w:cs="Courier New" w:eastAsia="Courier New" w:hAnsi="Courier New"/>
                <w:color w:val="333333"/>
                <w:sz w:val="18"/>
                <w:szCs w:val="18"/>
              </w:rPr>
              <w:t xml:space="preserve"># Login — creates and returns token</w:t>
            </w:r>
          </w:p>
          <w:p>
            <w:pPr>
              <w:spacing w:after="20" w:before="20"/>
            </w:pPr>
            <w:r>
              <w:rPr>
                <w:rFonts w:ascii="Courier New" w:cs="Courier New" w:eastAsia="Courier New" w:hAnsi="Courier New"/>
                <w:color w:val="333333"/>
                <w:sz w:val="18"/>
                <w:szCs w:val="18"/>
              </w:rPr>
              <w:t xml:space="preserve">def create_token(username: str, role: str) -&gt; str:</w:t>
            </w:r>
          </w:p>
          <w:p>
            <w:pPr>
              <w:spacing w:after="20" w:before="20"/>
            </w:pPr>
            <w:r>
              <w:rPr>
                <w:rFonts w:ascii="Courier New" w:cs="Courier New" w:eastAsia="Courier New" w:hAnsi="Courier New"/>
                <w:color w:val="333333"/>
                <w:sz w:val="18"/>
                <w:szCs w:val="18"/>
              </w:rPr>
              <w:t xml:space="preserve">    payload = {</w:t>
            </w:r>
          </w:p>
          <w:p>
            <w:pPr>
              <w:spacing w:after="20" w:before="20"/>
            </w:pPr>
            <w:r>
              <w:rPr>
                <w:rFonts w:ascii="Courier New" w:cs="Courier New" w:eastAsia="Courier New" w:hAnsi="Courier New"/>
                <w:color w:val="333333"/>
                <w:sz w:val="18"/>
                <w:szCs w:val="18"/>
              </w:rPr>
              <w:t xml:space="preserve">        "sub":  username,</w:t>
            </w:r>
          </w:p>
          <w:p>
            <w:pPr>
              <w:spacing w:after="20" w:before="20"/>
            </w:pPr>
            <w:r>
              <w:rPr>
                <w:rFonts w:ascii="Courier New" w:cs="Courier New" w:eastAsia="Courier New" w:hAnsi="Courier New"/>
                <w:color w:val="333333"/>
                <w:sz w:val="18"/>
                <w:szCs w:val="18"/>
              </w:rPr>
              <w:t xml:space="preserve">        "role": role,</w:t>
            </w:r>
          </w:p>
          <w:p>
            <w:pPr>
              <w:spacing w:after="20" w:before="20"/>
            </w:pPr>
            <w:r>
              <w:rPr>
                <w:rFonts w:ascii="Courier New" w:cs="Courier New" w:eastAsia="Courier New" w:hAnsi="Courier New"/>
                <w:color w:val="333333"/>
                <w:sz w:val="18"/>
                <w:szCs w:val="18"/>
              </w:rPr>
              <w:t xml:space="preserve">        "exp":  datetime.now(UTC) + timedelta(hours=24)</w:t>
            </w:r>
          </w:p>
          <w:p>
            <w:pPr>
              <w:spacing w:after="20" w:before="20"/>
            </w:pPr>
            <w:r>
              <w:rPr>
                <w:rFonts w:ascii="Courier New" w:cs="Courier New" w:eastAsia="Courier New" w:hAnsi="Courier New"/>
                <w:color w:val="333333"/>
                <w:sz w:val="18"/>
                <w:szCs w:val="18"/>
              </w:rPr>
              <w:t xml:space="preserve">    }</w:t>
            </w:r>
          </w:p>
          <w:p>
            <w:pPr>
              <w:spacing w:after="20" w:before="20"/>
            </w:pPr>
            <w:r>
              <w:rPr>
                <w:rFonts w:ascii="Courier New" w:cs="Courier New" w:eastAsia="Courier New" w:hAnsi="Courier New"/>
                <w:color w:val="333333"/>
                <w:sz w:val="18"/>
                <w:szCs w:val="18"/>
              </w:rPr>
              <w:t xml:space="preserve">    return jwt.encode(payload, SECRET_KEY, algorithm='HS256')</w:t>
            </w:r>
          </w:p>
          <w:p>
            <w:pPr>
              <w:spacing w:after="20" w:before="20"/>
            </w:pPr>
            <w:r>
              <w:rPr>
                <w:rFonts w:ascii="Courier New" w:cs="Courier New" w:eastAsia="Courier New" w:hAnsi="Courier New"/>
                <w:color w:val="333333"/>
                <w:sz w:val="18"/>
                <w:szCs w:val="18"/>
              </w:rPr>
              <w:t xml:space="preserve"/>
            </w:r>
          </w:p>
          <w:p>
            <w:pPr>
              <w:spacing w:after="20" w:before="20"/>
            </w:pPr>
            <w:r>
              <w:rPr>
                <w:rFonts w:ascii="Courier New" w:cs="Courier New" w:eastAsia="Courier New" w:hAnsi="Courier New"/>
                <w:color w:val="333333"/>
                <w:sz w:val="18"/>
                <w:szCs w:val="18"/>
              </w:rPr>
              <w:t xml:space="preserve"># Every protected endpoint — verifies token</w:t>
            </w:r>
          </w:p>
          <w:p>
            <w:pPr>
              <w:spacing w:after="20" w:before="20"/>
            </w:pPr>
            <w:r>
              <w:rPr>
                <w:rFonts w:ascii="Courier New" w:cs="Courier New" w:eastAsia="Courier New" w:hAnsi="Courier New"/>
                <w:color w:val="333333"/>
                <w:sz w:val="18"/>
                <w:szCs w:val="18"/>
              </w:rPr>
              <w:t xml:space="preserve">def get_current_user(token = Depends(oauth2_scheme)):</w:t>
            </w:r>
          </w:p>
          <w:p>
            <w:pPr>
              <w:spacing w:after="20" w:before="20"/>
            </w:pPr>
            <w:r>
              <w:rPr>
                <w:rFonts w:ascii="Courier New" w:cs="Courier New" w:eastAsia="Courier New" w:hAnsi="Courier New"/>
                <w:color w:val="333333"/>
                <w:sz w:val="18"/>
                <w:szCs w:val="18"/>
              </w:rPr>
              <w:t xml:space="preserve">    payload = jwt.decode(token, SECRET_KEY, algorithms=['HS256'])</w:t>
            </w:r>
          </w:p>
          <w:p>
            <w:pPr>
              <w:spacing w:after="20" w:before="20"/>
            </w:pPr>
            <w:r>
              <w:rPr>
                <w:rFonts w:ascii="Courier New" w:cs="Courier New" w:eastAsia="Courier New" w:hAnsi="Courier New"/>
                <w:color w:val="333333"/>
                <w:sz w:val="18"/>
                <w:szCs w:val="18"/>
              </w:rPr>
              <w:t xml:space="preserve">    return {'username': payload['sub'], 'role': payload['role']}</w:t>
            </w:r>
          </w:p>
        </w:tc>
      </w:tr>
    </w:tbl>
    <w:p>
      <w:pPr>
        <w:pStyle w:val="Heading2"/>
        <w:spacing w:after="120" w:before="240"/>
      </w:pPr>
      <w:r>
        <w:rPr>
          <w:rFonts w:ascii="Arial" w:cs="Arial" w:eastAsia="Arial" w:hAnsi="Arial"/>
          <w:b/>
          <w:bCs/>
          <w:color w:val="1A1A1A"/>
          <w:sz w:val="26"/>
          <w:szCs w:val="26"/>
        </w:rPr>
        <w:t xml:space="preserve">6.3 Role-based access control</w:t>
      </w:r>
    </w:p>
    <w:p>
      <w:pPr>
        <w:spacing w:after="80" w:before="60"/>
      </w:pPr>
      <w:r>
        <w:rPr>
          <w:rFonts w:ascii="Arial" w:cs="Arial" w:eastAsia="Arial" w:hAnsi="Arial"/>
          <w:b w:val="false"/>
          <w:bCs w:val="false"/>
          <w:i w:val="false"/>
          <w:iCs w:val="false"/>
          <w:color w:val="1A1A1A"/>
          <w:sz w:val="22"/>
          <w:szCs w:val="22"/>
        </w:rPr>
        <w:t xml:space="preserve">We have two roles — admin and viewer. The enforcement is clean: FastAPI dependencies chain on each other. Any route that declares require_admin as a dependency automatically also runs get_current_user first:</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0ECE0" w:val="clear"/>
            <w:tcMar>
              <w:top w:type="dxa" w:w="120"/>
              <w:left w:type="dxa" w:w="200"/>
              <w:bottom w:type="dxa" w:w="120"/>
              <w:right w:type="dxa" w:w="200"/>
            </w:tcMar>
          </w:tcPr>
          <w:p>
            <w:pPr>
              <w:spacing w:after="20" w:before="20"/>
            </w:pPr>
            <w:r>
              <w:rPr>
                <w:rFonts w:ascii="Courier New" w:cs="Courier New" w:eastAsia="Courier New" w:hAnsi="Courier New"/>
                <w:color w:val="333333"/>
                <w:sz w:val="18"/>
                <w:szCs w:val="18"/>
              </w:rPr>
              <w:t xml:space="preserve">def require_admin(current_user = Depends(get_current_user)):</w:t>
            </w:r>
          </w:p>
          <w:p>
            <w:pPr>
              <w:spacing w:after="20" w:before="20"/>
            </w:pPr>
            <w:r>
              <w:rPr>
                <w:rFonts w:ascii="Courier New" w:cs="Courier New" w:eastAsia="Courier New" w:hAnsi="Courier New"/>
                <w:color w:val="333333"/>
                <w:sz w:val="18"/>
                <w:szCs w:val="18"/>
              </w:rPr>
              <w:t xml:space="preserve">    if current_user['role'] != 'admin':</w:t>
            </w:r>
          </w:p>
          <w:p>
            <w:pPr>
              <w:spacing w:after="20" w:before="20"/>
            </w:pPr>
            <w:r>
              <w:rPr>
                <w:rFonts w:ascii="Courier New" w:cs="Courier New" w:eastAsia="Courier New" w:hAnsi="Courier New"/>
                <w:color w:val="333333"/>
                <w:sz w:val="18"/>
                <w:szCs w:val="18"/>
              </w:rPr>
              <w:t xml:space="preserve">        raise HTTPException(403, 'Admin access required')</w:t>
            </w:r>
          </w:p>
          <w:p>
            <w:pPr>
              <w:spacing w:after="20" w:before="20"/>
            </w:pPr>
            <w:r>
              <w:rPr>
                <w:rFonts w:ascii="Courier New" w:cs="Courier New" w:eastAsia="Courier New" w:hAnsi="Courier New"/>
                <w:color w:val="333333"/>
                <w:sz w:val="18"/>
                <w:szCs w:val="18"/>
              </w:rPr>
              <w:t xml:space="preserve">    return current_user</w:t>
            </w:r>
          </w:p>
          <w:p>
            <w:pPr>
              <w:spacing w:after="20" w:before="20"/>
            </w:pPr>
            <w:r>
              <w:rPr>
                <w:rFonts w:ascii="Courier New" w:cs="Courier New" w:eastAsia="Courier New" w:hAnsi="Courier New"/>
                <w:color w:val="333333"/>
                <w:sz w:val="18"/>
                <w:szCs w:val="18"/>
              </w:rPr>
              <w:t xml:space="preserve"/>
            </w:r>
          </w:p>
          <w:p>
            <w:pPr>
              <w:spacing w:after="20" w:before="20"/>
            </w:pPr>
            <w:r>
              <w:rPr>
                <w:rFonts w:ascii="Courier New" w:cs="Courier New" w:eastAsia="Courier New" w:hAnsi="Courier New"/>
                <w:color w:val="333333"/>
                <w:sz w:val="18"/>
                <w:szCs w:val="18"/>
              </w:rPr>
              <w:t xml:space="preserve"># Usage on route:</w:t>
            </w:r>
          </w:p>
          <w:p>
            <w:pPr>
              <w:spacing w:after="20" w:before="20"/>
            </w:pPr>
            <w:r>
              <w:rPr>
                <w:rFonts w:ascii="Courier New" w:cs="Courier New" w:eastAsia="Courier New" w:hAnsi="Courier New"/>
                <w:color w:val="333333"/>
                <w:sz w:val="18"/>
                <w:szCs w:val="18"/>
              </w:rPr>
              <w:t xml:space="preserve">@router.post('/pipeline/run')</w:t>
            </w:r>
          </w:p>
          <w:p>
            <w:pPr>
              <w:spacing w:after="20" w:before="20"/>
            </w:pPr>
            <w:r>
              <w:rPr>
                <w:rFonts w:ascii="Courier New" w:cs="Courier New" w:eastAsia="Courier New" w:hAnsi="Courier New"/>
                <w:color w:val="333333"/>
                <w:sz w:val="18"/>
                <w:szCs w:val="18"/>
              </w:rPr>
              <w:t xml:space="preserve">def run_pipeline(current_user = Depends(require_admin)):</w:t>
            </w:r>
          </w:p>
          <w:p>
            <w:pPr>
              <w:spacing w:after="20" w:before="20"/>
            </w:pPr>
            <w:r>
              <w:rPr>
                <w:rFonts w:ascii="Courier New" w:cs="Courier New" w:eastAsia="Courier New" w:hAnsi="Courier New"/>
                <w:color w:val="333333"/>
                <w:sz w:val="18"/>
                <w:szCs w:val="18"/>
              </w:rPr>
              <w:t xml:space="preserve">    # only admins reach this line</w:t>
            </w:r>
          </w:p>
          <w:p>
            <w:pPr>
              <w:spacing w:after="20" w:before="20"/>
            </w:pPr>
            <w:r>
              <w:rPr>
                <w:rFonts w:ascii="Courier New" w:cs="Courier New" w:eastAsia="Courier New" w:hAnsi="Courier New"/>
                <w:color w:val="333333"/>
                <w:sz w:val="18"/>
                <w:szCs w:val="18"/>
              </w:rPr>
              <w:t xml:space="preserve">    ...</w:t>
            </w:r>
          </w:p>
        </w:tc>
      </w:tr>
    </w:tbl>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3120"/>
        <w:gridCol w:w="3120"/>
        <w:gridCol w:w="3120"/>
      </w:tblGrid>
      <w:tr>
        <w:tc>
          <w:tcPr>
            <w:tcW w:type="dxa" w:w="3120"/>
            <w:tcBorders>
              <w:top w:val="single" w:color="444444" w:sz="1"/>
              <w:left w:val="single" w:color="444444" w:sz="1"/>
              <w:bottom w:val="single" w:color="444444" w:sz="1"/>
              <w:right w:val="single" w:color="444444" w:sz="1"/>
            </w:tcBorders>
            <w:shd w:fill="1a1400"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3120"/>
            <w:tcBorders>
              <w:top w:val="single" w:color="444444" w:sz="1"/>
              <w:left w:val="single" w:color="444444" w:sz="1"/>
              <w:bottom w:val="single" w:color="444444" w:sz="1"/>
              <w:right w:val="single" w:color="444444" w:sz="1"/>
            </w:tcBorders>
            <w:shd w:fill="1a1400" w:val="clear"/>
            <w:tcMar>
              <w:top w:type="dxa" w:w="80"/>
              <w:left w:type="dxa" w:w="120"/>
              <w:bottom w:type="dxa" w:w="80"/>
              <w:right w:type="dxa" w:w="120"/>
            </w:tcMar>
          </w:tcPr>
          <w:p>
            <w:r>
              <w:rPr>
                <w:rFonts w:ascii="Arial" w:cs="Arial" w:eastAsia="Arial" w:hAnsi="Arial"/>
                <w:b/>
                <w:bCs/>
                <w:color w:val="FFFFFF"/>
                <w:sz w:val="20"/>
                <w:szCs w:val="20"/>
              </w:rPr>
              <w:t xml:space="preserve">Admin</w:t>
            </w:r>
          </w:p>
        </w:tc>
        <w:tc>
          <w:tcPr>
            <w:tcW w:type="dxa" w:w="3120"/>
            <w:tcBorders>
              <w:top w:val="single" w:color="444444" w:sz="1"/>
              <w:left w:val="single" w:color="444444" w:sz="1"/>
              <w:bottom w:val="single" w:color="444444" w:sz="1"/>
              <w:right w:val="single" w:color="444444" w:sz="1"/>
            </w:tcBorders>
            <w:shd w:fill="1a1400" w:val="clear"/>
            <w:tcMar>
              <w:top w:type="dxa" w:w="80"/>
              <w:left w:type="dxa" w:w="120"/>
              <w:bottom w:type="dxa" w:w="80"/>
              <w:right w:type="dxa" w:w="120"/>
            </w:tcMar>
          </w:tcPr>
          <w:p>
            <w:r>
              <w:rPr>
                <w:rFonts w:ascii="Arial" w:cs="Arial" w:eastAsia="Arial" w:hAnsi="Arial"/>
                <w:b/>
                <w:bCs/>
                <w:color w:val="FFFFFF"/>
                <w:sz w:val="20"/>
                <w:szCs w:val="20"/>
              </w:rPr>
              <w:t xml:space="preserve">Viewer</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GET /articles</w:t>
            </w:r>
          </w:p>
        </w:tc>
        <w:tc>
          <w:tcPr>
            <w:tcW w:type="dxa" w:w="3120"/>
            <w:tcBorders>
              <w:top w:val="single" w:color="CCCCCC" w:sz="1"/>
              <w:left w:val="single" w:color="CCCCCC" w:sz="1"/>
              <w:bottom w:val="single" w:color="CCCCCC" w:sz="1"/>
              <w:right w:val="single" w:color="CCCCCC" w:sz="1"/>
            </w:tcBorders>
            <w:shd w:fill="EBF5F0" w:val="clear"/>
            <w:tcMar>
              <w:top w:type="dxa" w:w="60"/>
              <w:left w:type="dxa" w:w="120"/>
              <w:bottom w:type="dxa" w:w="60"/>
              <w:right w:type="dxa" w:w="120"/>
            </w:tcMar>
          </w:tcPr>
          <w:p>
            <w:r>
              <w:rPr>
                <w:rFonts w:ascii="Arial" w:cs="Arial" w:eastAsia="Arial" w:hAnsi="Arial"/>
                <w:color w:val="1A1A1A"/>
                <w:sz w:val="20"/>
                <w:szCs w:val="20"/>
              </w:rPr>
              <w:t xml:space="preserve">✓</w:t>
            </w:r>
          </w:p>
        </w:tc>
        <w:tc>
          <w:tcPr>
            <w:tcW w:type="dxa" w:w="3120"/>
            <w:tcBorders>
              <w:top w:val="single" w:color="CCCCCC" w:sz="1"/>
              <w:left w:val="single" w:color="CCCCCC" w:sz="1"/>
              <w:bottom w:val="single" w:color="CCCCCC" w:sz="1"/>
              <w:right w:val="single" w:color="CCCCCC" w:sz="1"/>
            </w:tcBorders>
            <w:shd w:fill="EBF5F0" w:val="clear"/>
            <w:tcMar>
              <w:top w:type="dxa" w:w="60"/>
              <w:left w:type="dxa" w:w="120"/>
              <w:bottom w:type="dxa" w:w="60"/>
              <w:right w:type="dxa" w:w="120"/>
            </w:tcMar>
          </w:tcPr>
          <w:p>
            <w:r>
              <w:rPr>
                <w:rFonts w:ascii="Arial" w:cs="Arial" w:eastAsia="Arial" w:hAnsi="Arial"/>
                <w:color w:val="1A1A1A"/>
                <w:sz w:val="20"/>
                <w:szCs w:val="20"/>
              </w:rPr>
              <w:t xml:space="preserve">✓</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GET /articles/hot</w:t>
            </w:r>
          </w:p>
        </w:tc>
        <w:tc>
          <w:tcPr>
            <w:tcW w:type="dxa" w:w="3120"/>
            <w:tcBorders>
              <w:top w:val="single" w:color="CCCCCC" w:sz="1"/>
              <w:left w:val="single" w:color="CCCCCC" w:sz="1"/>
              <w:bottom w:val="single" w:color="CCCCCC" w:sz="1"/>
              <w:right w:val="single" w:color="CCCCCC" w:sz="1"/>
            </w:tcBorders>
            <w:shd w:fill="EBF5F0" w:val="clear"/>
            <w:tcMar>
              <w:top w:type="dxa" w:w="60"/>
              <w:left w:type="dxa" w:w="120"/>
              <w:bottom w:type="dxa" w:w="60"/>
              <w:right w:type="dxa" w:w="120"/>
            </w:tcMar>
          </w:tcPr>
          <w:p>
            <w:r>
              <w:rPr>
                <w:rFonts w:ascii="Arial" w:cs="Arial" w:eastAsia="Arial" w:hAnsi="Arial"/>
                <w:color w:val="1A1A1A"/>
                <w:sz w:val="20"/>
                <w:szCs w:val="20"/>
              </w:rPr>
              <w:t xml:space="preserve">✓</w:t>
            </w:r>
          </w:p>
        </w:tc>
        <w:tc>
          <w:tcPr>
            <w:tcW w:type="dxa" w:w="3120"/>
            <w:tcBorders>
              <w:top w:val="single" w:color="CCCCCC" w:sz="1"/>
              <w:left w:val="single" w:color="CCCCCC" w:sz="1"/>
              <w:bottom w:val="single" w:color="CCCCCC" w:sz="1"/>
              <w:right w:val="single" w:color="CCCCCC" w:sz="1"/>
            </w:tcBorders>
            <w:shd w:fill="EBF5F0" w:val="clear"/>
            <w:tcMar>
              <w:top w:type="dxa" w:w="60"/>
              <w:left w:type="dxa" w:w="120"/>
              <w:bottom w:type="dxa" w:w="60"/>
              <w:right w:type="dxa" w:w="120"/>
            </w:tcMar>
          </w:tcPr>
          <w:p>
            <w:r>
              <w:rPr>
                <w:rFonts w:ascii="Arial" w:cs="Arial" w:eastAsia="Arial" w:hAnsi="Arial"/>
                <w:color w:val="1A1A1A"/>
                <w:sz w:val="20"/>
                <w:szCs w:val="20"/>
              </w:rPr>
              <w:t xml:space="preserve">✓</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POST /tts</w:t>
            </w:r>
          </w:p>
        </w:tc>
        <w:tc>
          <w:tcPr>
            <w:tcW w:type="dxa" w:w="3120"/>
            <w:tcBorders>
              <w:top w:val="single" w:color="CCCCCC" w:sz="1"/>
              <w:left w:val="single" w:color="CCCCCC" w:sz="1"/>
              <w:bottom w:val="single" w:color="CCCCCC" w:sz="1"/>
              <w:right w:val="single" w:color="CCCCCC" w:sz="1"/>
            </w:tcBorders>
            <w:shd w:fill="EBF5F0" w:val="clear"/>
            <w:tcMar>
              <w:top w:type="dxa" w:w="60"/>
              <w:left w:type="dxa" w:w="120"/>
              <w:bottom w:type="dxa" w:w="60"/>
              <w:right w:type="dxa" w:w="120"/>
            </w:tcMar>
          </w:tcPr>
          <w:p>
            <w:r>
              <w:rPr>
                <w:rFonts w:ascii="Arial" w:cs="Arial" w:eastAsia="Arial" w:hAnsi="Arial"/>
                <w:color w:val="1A1A1A"/>
                <w:sz w:val="20"/>
                <w:szCs w:val="20"/>
              </w:rPr>
              <w:t xml:space="preserve">✓</w:t>
            </w:r>
          </w:p>
        </w:tc>
        <w:tc>
          <w:tcPr>
            <w:tcW w:type="dxa" w:w="3120"/>
            <w:tcBorders>
              <w:top w:val="single" w:color="CCCCCC" w:sz="1"/>
              <w:left w:val="single" w:color="CCCCCC" w:sz="1"/>
              <w:bottom w:val="single" w:color="CCCCCC" w:sz="1"/>
              <w:right w:val="single" w:color="CCCCCC" w:sz="1"/>
            </w:tcBorders>
            <w:shd w:fill="EBF5F0" w:val="clear"/>
            <w:tcMar>
              <w:top w:type="dxa" w:w="60"/>
              <w:left w:type="dxa" w:w="120"/>
              <w:bottom w:type="dxa" w:w="60"/>
              <w:right w:type="dxa" w:w="120"/>
            </w:tcMar>
          </w:tcPr>
          <w:p>
            <w:r>
              <w:rPr>
                <w:rFonts w:ascii="Arial" w:cs="Arial" w:eastAsia="Arial" w:hAnsi="Arial"/>
                <w:color w:val="1A1A1A"/>
                <w:sz w:val="20"/>
                <w:szCs w:val="20"/>
              </w:rPr>
              <w:t xml:space="preserve">✓</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GET /settings</w:t>
            </w:r>
          </w:p>
        </w:tc>
        <w:tc>
          <w:tcPr>
            <w:tcW w:type="dxa" w:w="3120"/>
            <w:tcBorders>
              <w:top w:val="single" w:color="CCCCCC" w:sz="1"/>
              <w:left w:val="single" w:color="CCCCCC" w:sz="1"/>
              <w:bottom w:val="single" w:color="CCCCCC" w:sz="1"/>
              <w:right w:val="single" w:color="CCCCCC" w:sz="1"/>
            </w:tcBorders>
            <w:shd w:fill="EBF5F0" w:val="clear"/>
            <w:tcMar>
              <w:top w:type="dxa" w:w="60"/>
              <w:left w:type="dxa" w:w="120"/>
              <w:bottom w:type="dxa" w:w="60"/>
              <w:right w:type="dxa" w:w="120"/>
            </w:tcMar>
          </w:tcPr>
          <w:p>
            <w:r>
              <w:rPr>
                <w:rFonts w:ascii="Arial" w:cs="Arial" w:eastAsia="Arial" w:hAnsi="Arial"/>
                <w:color w:val="1A1A1A"/>
                <w:sz w:val="20"/>
                <w:szCs w:val="20"/>
              </w:rPr>
              <w:t xml:space="preserve">✓</w:t>
            </w:r>
          </w:p>
        </w:tc>
        <w:tc>
          <w:tcPr>
            <w:tcW w:type="dxa" w:w="3120"/>
            <w:tcBorders>
              <w:top w:val="single" w:color="CCCCCC" w:sz="1"/>
              <w:left w:val="single" w:color="CCCCCC" w:sz="1"/>
              <w:bottom w:val="single" w:color="CCCCCC" w:sz="1"/>
              <w:right w:val="single" w:color="CCCCCC" w:sz="1"/>
            </w:tcBorders>
            <w:shd w:fill="FBEDED" w:val="clear"/>
            <w:tcMar>
              <w:top w:type="dxa" w:w="60"/>
              <w:left w:type="dxa" w:w="120"/>
              <w:bottom w:type="dxa" w:w="60"/>
              <w:right w:type="dxa" w:w="120"/>
            </w:tcMar>
          </w:tcPr>
          <w:p>
            <w:r>
              <w:rPr>
                <w:rFonts w:ascii="Arial" w:cs="Arial" w:eastAsia="Arial" w:hAnsi="Arial"/>
                <w:color w:val="1A1A1A"/>
                <w:sz w:val="20"/>
                <w:szCs w:val="20"/>
              </w:rPr>
              <w:t xml:space="preserve">✗</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POST /pipeline/run</w:t>
            </w:r>
          </w:p>
        </w:tc>
        <w:tc>
          <w:tcPr>
            <w:tcW w:type="dxa" w:w="3120"/>
            <w:tcBorders>
              <w:top w:val="single" w:color="CCCCCC" w:sz="1"/>
              <w:left w:val="single" w:color="CCCCCC" w:sz="1"/>
              <w:bottom w:val="single" w:color="CCCCCC" w:sz="1"/>
              <w:right w:val="single" w:color="CCCCCC" w:sz="1"/>
            </w:tcBorders>
            <w:shd w:fill="EBF5F0" w:val="clear"/>
            <w:tcMar>
              <w:top w:type="dxa" w:w="60"/>
              <w:left w:type="dxa" w:w="120"/>
              <w:bottom w:type="dxa" w:w="60"/>
              <w:right w:type="dxa" w:w="120"/>
            </w:tcMar>
          </w:tcPr>
          <w:p>
            <w:r>
              <w:rPr>
                <w:rFonts w:ascii="Arial" w:cs="Arial" w:eastAsia="Arial" w:hAnsi="Arial"/>
                <w:color w:val="1A1A1A"/>
                <w:sz w:val="20"/>
                <w:szCs w:val="20"/>
              </w:rPr>
              <w:t xml:space="preserve">✓</w:t>
            </w:r>
          </w:p>
        </w:tc>
        <w:tc>
          <w:tcPr>
            <w:tcW w:type="dxa" w:w="3120"/>
            <w:tcBorders>
              <w:top w:val="single" w:color="CCCCCC" w:sz="1"/>
              <w:left w:val="single" w:color="CCCCCC" w:sz="1"/>
              <w:bottom w:val="single" w:color="CCCCCC" w:sz="1"/>
              <w:right w:val="single" w:color="CCCCCC" w:sz="1"/>
            </w:tcBorders>
            <w:shd w:fill="FBEDED" w:val="clear"/>
            <w:tcMar>
              <w:top w:type="dxa" w:w="60"/>
              <w:left w:type="dxa" w:w="120"/>
              <w:bottom w:type="dxa" w:w="60"/>
              <w:right w:type="dxa" w:w="120"/>
            </w:tcMar>
          </w:tcPr>
          <w:p>
            <w:r>
              <w:rPr>
                <w:rFonts w:ascii="Arial" w:cs="Arial" w:eastAsia="Arial" w:hAnsi="Arial"/>
                <w:color w:val="1A1A1A"/>
                <w:sz w:val="20"/>
                <w:szCs w:val="20"/>
              </w:rPr>
              <w:t xml:space="preserve">✗</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POST /email/test</w:t>
            </w:r>
          </w:p>
        </w:tc>
        <w:tc>
          <w:tcPr>
            <w:tcW w:type="dxa" w:w="3120"/>
            <w:tcBorders>
              <w:top w:val="single" w:color="CCCCCC" w:sz="1"/>
              <w:left w:val="single" w:color="CCCCCC" w:sz="1"/>
              <w:bottom w:val="single" w:color="CCCCCC" w:sz="1"/>
              <w:right w:val="single" w:color="CCCCCC" w:sz="1"/>
            </w:tcBorders>
            <w:shd w:fill="EBF5F0" w:val="clear"/>
            <w:tcMar>
              <w:top w:type="dxa" w:w="60"/>
              <w:left w:type="dxa" w:w="120"/>
              <w:bottom w:type="dxa" w:w="60"/>
              <w:right w:type="dxa" w:w="120"/>
            </w:tcMar>
          </w:tcPr>
          <w:p>
            <w:r>
              <w:rPr>
                <w:rFonts w:ascii="Arial" w:cs="Arial" w:eastAsia="Arial" w:hAnsi="Arial"/>
                <w:color w:val="1A1A1A"/>
                <w:sz w:val="20"/>
                <w:szCs w:val="20"/>
              </w:rPr>
              <w:t xml:space="preserve">✓</w:t>
            </w:r>
          </w:p>
        </w:tc>
        <w:tc>
          <w:tcPr>
            <w:tcW w:type="dxa" w:w="3120"/>
            <w:tcBorders>
              <w:top w:val="single" w:color="CCCCCC" w:sz="1"/>
              <w:left w:val="single" w:color="CCCCCC" w:sz="1"/>
              <w:bottom w:val="single" w:color="CCCCCC" w:sz="1"/>
              <w:right w:val="single" w:color="CCCCCC" w:sz="1"/>
            </w:tcBorders>
            <w:shd w:fill="FBEDED" w:val="clear"/>
            <w:tcMar>
              <w:top w:type="dxa" w:w="60"/>
              <w:left w:type="dxa" w:w="120"/>
              <w:bottom w:type="dxa" w:w="60"/>
              <w:right w:type="dxa" w:w="120"/>
            </w:tcMar>
          </w:tcPr>
          <w:p>
            <w:r>
              <w:rPr>
                <w:rFonts w:ascii="Arial" w:cs="Arial" w:eastAsia="Arial" w:hAnsi="Arial"/>
                <w:color w:val="1A1A1A"/>
                <w:sz w:val="20"/>
                <w:szCs w:val="20"/>
              </w:rPr>
              <w:t xml:space="preserve">✗</w:t>
            </w:r>
          </w:p>
        </w:tc>
      </w:tr>
    </w:tbl>
    <w:p>
      <w:pPr>
        <w:spacing w:after="160" w:before="0"/>
      </w:pPr>
      <w:r>
        <w:t xml:space="preserve"/>
      </w:r>
    </w:p>
    <w:p>
      <w:r>
        <w:br w:type="page"/>
      </w:r>
    </w:p>
    <w:p>
      <w:pPr>
        <w:pStyle w:val="Heading1"/>
        <w:pBdr>
          <w:bottom w:val="single" w:color="8B6914" w:sz="8" w:space="4"/>
        </w:pBdr>
        <w:spacing w:after="160" w:before="320"/>
      </w:pPr>
      <w:r>
        <w:rPr>
          <w:rFonts w:ascii="Arial" w:cs="Arial" w:eastAsia="Arial" w:hAnsi="Arial"/>
          <w:b/>
          <w:bCs/>
          <w:color w:val="8B6914"/>
          <w:sz w:val="32"/>
          <w:szCs w:val="32"/>
        </w:rPr>
        <w:t xml:space="preserve">7. Streamlit UI</w:t>
      </w:r>
    </w:p>
    <w:p>
      <w:pPr>
        <w:pStyle w:val="Heading2"/>
        <w:spacing w:after="120" w:before="240"/>
      </w:pPr>
      <w:r>
        <w:rPr>
          <w:rFonts w:ascii="Arial" w:cs="Arial" w:eastAsia="Arial" w:hAnsi="Arial"/>
          <w:b/>
          <w:bCs/>
          <w:color w:val="1A1A1A"/>
          <w:sz w:val="26"/>
          <w:szCs w:val="26"/>
        </w:rPr>
        <w:t xml:space="preserve">7.1 Why Streamlit</w:t>
      </w:r>
    </w:p>
    <w:p>
      <w:pPr>
        <w:spacing w:after="80" w:before="60"/>
      </w:pPr>
      <w:r>
        <w:rPr>
          <w:rFonts w:ascii="Arial" w:cs="Arial" w:eastAsia="Arial" w:hAnsi="Arial"/>
          <w:b w:val="false"/>
          <w:bCs w:val="false"/>
          <w:i w:val="false"/>
          <w:iCs w:val="false"/>
          <w:color w:val="1A1A1A"/>
          <w:sz w:val="22"/>
          <w:szCs w:val="22"/>
        </w:rPr>
        <w:t xml:space="preserve">Streamlit is the industry standard for data and AI application UIs. It converts Python scripts into interactive web applications without requiring HTML, CSS, or JavaScript. Used by teams at Uber, Google X, and thousands of data engineering teams.</w:t>
      </w:r>
    </w:p>
    <w:p>
      <w:pPr>
        <w:spacing w:after="80" w:before="60"/>
      </w:pPr>
      <w:r>
        <w:rPr>
          <w:rFonts w:ascii="Arial" w:cs="Arial" w:eastAsia="Arial" w:hAnsi="Arial"/>
          <w:b w:val="false"/>
          <w:bCs w:val="false"/>
          <w:i w:val="false"/>
          <w:iCs w:val="false"/>
          <w:color w:val="1A1A1A"/>
          <w:sz w:val="22"/>
          <w:szCs w:val="22"/>
        </w:rPr>
        <w:t xml:space="preserve">The key mental model for Streamlit: every user interaction reruns the entire script from top to bottom. This sounds inefficient but Streamlit handles caching and state management so that expensive operations (like API calls) only run when needed.</w:t>
      </w:r>
    </w:p>
    <w:p>
      <w:pPr>
        <w:pStyle w:val="Heading2"/>
        <w:spacing w:after="120" w:before="240"/>
      </w:pPr>
      <w:r>
        <w:rPr>
          <w:rFonts w:ascii="Arial" w:cs="Arial" w:eastAsia="Arial" w:hAnsi="Arial"/>
          <w:b/>
          <w:bCs/>
          <w:color w:val="1A1A1A"/>
          <w:sz w:val="26"/>
          <w:szCs w:val="26"/>
        </w:rPr>
        <w:t xml:space="preserve">7.2 Session state — why it exists</w:t>
      </w:r>
    </w:p>
    <w:p>
      <w:pPr>
        <w:spacing w:after="80" w:before="60"/>
      </w:pPr>
      <w:r>
        <w:rPr>
          <w:rFonts w:ascii="Arial" w:cs="Arial" w:eastAsia="Arial" w:hAnsi="Arial"/>
          <w:b w:val="false"/>
          <w:bCs w:val="false"/>
          <w:i w:val="false"/>
          <w:iCs w:val="false"/>
          <w:color w:val="1A1A1A"/>
          <w:sz w:val="22"/>
          <w:szCs w:val="22"/>
        </w:rPr>
        <w:t xml:space="preserve">Regular Python variables reset on every rerun. Session state persists across reruns for the same user session:</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0ECE0" w:val="clear"/>
            <w:tcMar>
              <w:top w:type="dxa" w:w="120"/>
              <w:left w:type="dxa" w:w="200"/>
              <w:bottom w:type="dxa" w:w="120"/>
              <w:right w:type="dxa" w:w="200"/>
            </w:tcMar>
          </w:tcPr>
          <w:p>
            <w:pPr>
              <w:spacing w:after="20" w:before="20"/>
            </w:pPr>
            <w:r>
              <w:rPr>
                <w:rFonts w:ascii="Courier New" w:cs="Courier New" w:eastAsia="Courier New" w:hAnsi="Courier New"/>
                <w:color w:val="333333"/>
                <w:sz w:val="18"/>
                <w:szCs w:val="18"/>
              </w:rPr>
              <w:t xml:space="preserve"># WRONG — resets to None on every button click</w:t>
            </w:r>
          </w:p>
          <w:p>
            <w:pPr>
              <w:spacing w:after="20" w:before="20"/>
            </w:pPr>
            <w:r>
              <w:rPr>
                <w:rFonts w:ascii="Courier New" w:cs="Courier New" w:eastAsia="Courier New" w:hAnsi="Courier New"/>
                <w:color w:val="333333"/>
                <w:sz w:val="18"/>
                <w:szCs w:val="18"/>
              </w:rPr>
              <w:t xml:space="preserve">token = None</w:t>
            </w:r>
          </w:p>
          <w:p>
            <w:pPr>
              <w:spacing w:after="20" w:before="20"/>
            </w:pPr>
            <w:r>
              <w:rPr>
                <w:rFonts w:ascii="Courier New" w:cs="Courier New" w:eastAsia="Courier New" w:hAnsi="Courier New"/>
                <w:color w:val="333333"/>
                <w:sz w:val="18"/>
                <w:szCs w:val="18"/>
              </w:rPr>
              <w:t xml:space="preserve"/>
            </w:r>
          </w:p>
          <w:p>
            <w:pPr>
              <w:spacing w:after="20" w:before="20"/>
            </w:pPr>
            <w:r>
              <w:rPr>
                <w:rFonts w:ascii="Courier New" w:cs="Courier New" w:eastAsia="Courier New" w:hAnsi="Courier New"/>
                <w:color w:val="333333"/>
                <w:sz w:val="18"/>
                <w:szCs w:val="18"/>
              </w:rPr>
              <w:t xml:space="preserve"># CORRECT — persists across reruns</w:t>
            </w:r>
          </w:p>
          <w:p>
            <w:pPr>
              <w:spacing w:after="20" w:before="20"/>
            </w:pPr>
            <w:r>
              <w:rPr>
                <w:rFonts w:ascii="Courier New" w:cs="Courier New" w:eastAsia="Courier New" w:hAnsi="Courier New"/>
                <w:color w:val="333333"/>
                <w:sz w:val="18"/>
                <w:szCs w:val="18"/>
              </w:rPr>
              <w:t xml:space="preserve">if 'token' not in st.session_state:</w:t>
            </w:r>
          </w:p>
          <w:p>
            <w:pPr>
              <w:spacing w:after="20" w:before="20"/>
            </w:pPr>
            <w:r>
              <w:rPr>
                <w:rFonts w:ascii="Courier New" w:cs="Courier New" w:eastAsia="Courier New" w:hAnsi="Courier New"/>
                <w:color w:val="333333"/>
                <w:sz w:val="18"/>
                <w:szCs w:val="18"/>
              </w:rPr>
              <w:t xml:space="preserve">    st.session_state.token = None</w:t>
            </w:r>
          </w:p>
        </w:tc>
      </w:tr>
    </w:tbl>
    <w:p>
      <w:pPr>
        <w:pStyle w:val="Heading2"/>
        <w:spacing w:after="120" w:before="240"/>
      </w:pPr>
      <w:r>
        <w:rPr>
          <w:rFonts w:ascii="Arial" w:cs="Arial" w:eastAsia="Arial" w:hAnsi="Arial"/>
          <w:b/>
          <w:bCs/>
          <w:color w:val="1A1A1A"/>
          <w:sz w:val="26"/>
          <w:szCs w:val="26"/>
        </w:rPr>
        <w:t xml:space="preserve">7.3 Caching — why API calls do not happen on every click</w:t>
      </w:r>
    </w:p>
    <w:p>
      <w:pPr>
        <w:spacing w:after="80" w:before="60"/>
      </w:pPr>
      <w:r>
        <w:rPr>
          <w:rFonts w:ascii="Arial" w:cs="Arial" w:eastAsia="Arial" w:hAnsi="Arial"/>
          <w:b w:val="false"/>
          <w:bCs w:val="false"/>
          <w:i w:val="false"/>
          <w:iCs w:val="false"/>
          <w:color w:val="1A1A1A"/>
          <w:sz w:val="22"/>
          <w:szCs w:val="22"/>
        </w:rPr>
        <w:t xml:space="preserve">The @st.cache_data decorator caches function results for a specified TTL (time to live). For 5 minutes, no matter how many times the user clicks, the cached result is returned without hitting FastAPI:</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0ECE0" w:val="clear"/>
            <w:tcMar>
              <w:top w:type="dxa" w:w="120"/>
              <w:left w:type="dxa" w:w="200"/>
              <w:bottom w:type="dxa" w:w="120"/>
              <w:right w:type="dxa" w:w="200"/>
            </w:tcMar>
          </w:tcPr>
          <w:p>
            <w:pPr>
              <w:spacing w:after="20" w:before="20"/>
            </w:pPr>
            <w:r>
              <w:rPr>
                <w:rFonts w:ascii="Courier New" w:cs="Courier New" w:eastAsia="Courier New" w:hAnsi="Courier New"/>
                <w:color w:val="333333"/>
                <w:sz w:val="18"/>
                <w:szCs w:val="18"/>
              </w:rPr>
              <w:t xml:space="preserve">@st.cache_data(ttl=300)  # cache for 5 minutes</w:t>
            </w:r>
          </w:p>
          <w:p>
            <w:pPr>
              <w:spacing w:after="20" w:before="20"/>
            </w:pPr>
            <w:r>
              <w:rPr>
                <w:rFonts w:ascii="Courier New" w:cs="Courier New" w:eastAsia="Courier New" w:hAnsi="Courier New"/>
                <w:color w:val="333333"/>
                <w:sz w:val="18"/>
                <w:szCs w:val="18"/>
              </w:rPr>
              <w:t xml:space="preserve">def get_articles(category=None):</w:t>
            </w:r>
          </w:p>
          <w:p>
            <w:pPr>
              <w:spacing w:after="20" w:before="20"/>
            </w:pPr>
            <w:r>
              <w:rPr>
                <w:rFonts w:ascii="Courier New" w:cs="Courier New" w:eastAsia="Courier New" w:hAnsi="Courier New"/>
                <w:color w:val="333333"/>
                <w:sz w:val="18"/>
                <w:szCs w:val="18"/>
              </w:rPr>
              <w:t xml:space="preserve">    r = requests.get(f'{API_URL}/articles', ...)</w:t>
            </w:r>
          </w:p>
          <w:p>
            <w:pPr>
              <w:spacing w:after="20" w:before="20"/>
            </w:pPr>
            <w:r>
              <w:rPr>
                <w:rFonts w:ascii="Courier New" w:cs="Courier New" w:eastAsia="Courier New" w:hAnsi="Courier New"/>
                <w:color w:val="333333"/>
                <w:sz w:val="18"/>
                <w:szCs w:val="18"/>
              </w:rPr>
              <w:t xml:space="preserve">    return r.json().get('articles', [])</w:t>
            </w:r>
          </w:p>
          <w:p>
            <w:pPr>
              <w:spacing w:after="20" w:before="20"/>
            </w:pPr>
            <w:r>
              <w:rPr>
                <w:rFonts w:ascii="Courier New" w:cs="Courier New" w:eastAsia="Courier New" w:hAnsi="Courier New"/>
                <w:color w:val="333333"/>
                <w:sz w:val="18"/>
                <w:szCs w:val="18"/>
              </w:rPr>
              <w:t xml:space="preserve"/>
            </w:r>
          </w:p>
          <w:p>
            <w:pPr>
              <w:spacing w:after="20" w:before="20"/>
            </w:pPr>
            <w:r>
              <w:rPr>
                <w:rFonts w:ascii="Courier New" w:cs="Courier New" w:eastAsia="Courier New" w:hAnsi="Courier New"/>
                <w:color w:val="333333"/>
                <w:sz w:val="18"/>
                <w:szCs w:val="18"/>
              </w:rPr>
              <w:t xml:space="preserve"># Cost of clicking 10 times in 5 minutes:</w:t>
            </w:r>
          </w:p>
          <w:p>
            <w:pPr>
              <w:spacing w:after="20" w:before="20"/>
            </w:pPr>
            <w:r>
              <w:rPr>
                <w:rFonts w:ascii="Courier New" w:cs="Courier New" w:eastAsia="Courier New" w:hAnsi="Courier New"/>
                <w:color w:val="333333"/>
                <w:sz w:val="18"/>
                <w:szCs w:val="18"/>
              </w:rPr>
              <w:t xml:space="preserve"># Without cache: 10 API calls</w:t>
            </w:r>
          </w:p>
          <w:p>
            <w:pPr>
              <w:spacing w:after="20" w:before="20"/>
            </w:pPr>
            <w:r>
              <w:rPr>
                <w:rFonts w:ascii="Courier New" w:cs="Courier New" w:eastAsia="Courier New" w:hAnsi="Courier New"/>
                <w:color w:val="333333"/>
                <w:sz w:val="18"/>
                <w:szCs w:val="18"/>
              </w:rPr>
              <w:t xml:space="preserve"># With cache:    1 API call</w:t>
            </w:r>
          </w:p>
        </w:tc>
      </w:tr>
    </w:tbl>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9360"/>
      </w:tblGrid>
      <w:tr>
        <w:tc>
          <w:tcPr>
            <w:tcBorders>
              <w:top w:val="single" w:color="185FA5" w:sz="1"/>
              <w:left w:val="single" w:color="185FA5" w:sz="1"/>
              <w:bottom w:val="single" w:color="185FA5" w:sz="1"/>
              <w:right w:val="single" w:color="185FA5" w:sz="1"/>
            </w:tcBorders>
            <w:shd w:fill="EBF4FB" w:val="clear"/>
            <w:tcMar>
              <w:top w:type="dxa" w:w="100"/>
              <w:left w:type="dxa" w:w="160"/>
              <w:bottom w:type="dxa" w:w="100"/>
              <w:right w:type="dxa" w:w="160"/>
            </w:tcMar>
          </w:tcPr>
          <w:p>
            <w:pPr>
              <w:spacing w:after="60" w:before="0"/>
            </w:pPr>
            <w:r>
              <w:rPr>
                <w:rFonts w:ascii="Arial" w:cs="Arial" w:eastAsia="Arial" w:hAnsi="Arial"/>
                <w:b/>
                <w:bCs/>
                <w:color w:val="185FA5"/>
                <w:sz w:val="20"/>
                <w:szCs w:val="20"/>
              </w:rPr>
              <w:t xml:space="preserve">Important:  </w:t>
            </w:r>
            <w:r>
              <w:rPr>
                <w:rFonts w:ascii="Arial" w:cs="Arial" w:eastAsia="Arial" w:hAnsi="Arial"/>
                <w:color w:val="1A1A1A"/>
                <w:sz w:val="20"/>
                <w:szCs w:val="20"/>
              </w:rPr>
              <w:t xml:space="preserve">This is why clicking around the dashboard costs nothing extra in OpenAI fees. The expensive pipeline runs on a schedule. The UI just reads already-processed data from disk via FastAPI.</w:t>
            </w:r>
          </w:p>
        </w:tc>
      </w:tr>
    </w:tbl>
    <w:p>
      <w:pPr>
        <w:pStyle w:val="Heading2"/>
        <w:spacing w:after="120" w:before="240"/>
      </w:pPr>
      <w:r>
        <w:rPr>
          <w:rFonts w:ascii="Arial" w:cs="Arial" w:eastAsia="Arial" w:hAnsi="Arial"/>
          <w:b/>
          <w:bCs/>
          <w:color w:val="1A1A1A"/>
          <w:sz w:val="26"/>
          <w:szCs w:val="26"/>
        </w:rPr>
        <w:t xml:space="preserve">7.4 TTS — server-side vs browser-side</w:t>
      </w:r>
    </w:p>
    <w:p>
      <w:pPr>
        <w:spacing w:after="80" w:before="60"/>
      </w:pPr>
      <w:r>
        <w:rPr>
          <w:rFonts w:ascii="Arial" w:cs="Arial" w:eastAsia="Arial" w:hAnsi="Arial"/>
          <w:b w:val="false"/>
          <w:bCs w:val="false"/>
          <w:i w:val="false"/>
          <w:iCs w:val="false"/>
          <w:color w:val="1A1A1A"/>
          <w:sz w:val="22"/>
          <w:szCs w:val="22"/>
        </w:rPr>
        <w:t xml:space="preserve">On Windows localhost, JavaScript fetch() calls to port 8000 work because the browser and server are on the same machine. On Unraid, the browser is on a different device — so JavaScript localhost:8000 refers to the user's laptop, not Unraid.</w:t>
      </w:r>
    </w:p>
    <w:p>
      <w:pPr>
        <w:spacing w:after="80" w:before="60"/>
      </w:pPr>
      <w:r>
        <w:rPr>
          <w:rFonts w:ascii="Arial" w:cs="Arial" w:eastAsia="Arial" w:hAnsi="Arial"/>
          <w:b w:val="false"/>
          <w:bCs w:val="false"/>
          <w:i w:val="false"/>
          <w:iCs w:val="false"/>
          <w:color w:val="1A1A1A"/>
          <w:sz w:val="22"/>
          <w:szCs w:val="22"/>
        </w:rPr>
        <w:t xml:space="preserve">Solution: route TTS through Streamlit's server (port 8501) using Python requests and st.audio. The browser never needs to reach port 8000 directly:</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0ECE0" w:val="clear"/>
            <w:tcMar>
              <w:top w:type="dxa" w:w="120"/>
              <w:left w:type="dxa" w:w="200"/>
              <w:bottom w:type="dxa" w:w="120"/>
              <w:right w:type="dxa" w:w="200"/>
            </w:tcMar>
          </w:tcPr>
          <w:p>
            <w:pPr>
              <w:spacing w:after="20" w:before="20"/>
            </w:pPr>
            <w:r>
              <w:rPr>
                <w:rFonts w:ascii="Courier New" w:cs="Courier New" w:eastAsia="Courier New" w:hAnsi="Courier New"/>
                <w:color w:val="333333"/>
                <w:sz w:val="18"/>
                <w:szCs w:val="18"/>
              </w:rPr>
              <w:t xml:space="preserve"># Browser-side JS (fails on Unraid — wrong machine):</w:t>
            </w:r>
          </w:p>
          <w:p>
            <w:pPr>
              <w:spacing w:after="20" w:before="20"/>
            </w:pPr>
            <w:r>
              <w:rPr>
                <w:rFonts w:ascii="Courier New" w:cs="Courier New" w:eastAsia="Courier New" w:hAnsi="Courier New"/>
                <w:color w:val="333333"/>
                <w:sz w:val="18"/>
                <w:szCs w:val="18"/>
              </w:rPr>
              <w:t xml:space="preserve">fetch('http://localhost:8000/tts', ...)</w:t>
            </w:r>
          </w:p>
          <w:p>
            <w:pPr>
              <w:spacing w:after="20" w:before="20"/>
            </w:pPr>
            <w:r>
              <w:rPr>
                <w:rFonts w:ascii="Courier New" w:cs="Courier New" w:eastAsia="Courier New" w:hAnsi="Courier New"/>
                <w:color w:val="333333"/>
                <w:sz w:val="18"/>
                <w:szCs w:val="18"/>
              </w:rPr>
              <w:t xml:space="preserve"/>
            </w:r>
          </w:p>
          <w:p>
            <w:pPr>
              <w:spacing w:after="20" w:before="20"/>
            </w:pPr>
            <w:r>
              <w:rPr>
                <w:rFonts w:ascii="Courier New" w:cs="Courier New" w:eastAsia="Courier New" w:hAnsi="Courier New"/>
                <w:color w:val="333333"/>
                <w:sz w:val="18"/>
                <w:szCs w:val="18"/>
              </w:rPr>
              <w:t xml:space="preserve"># Server-side Python (works everywhere):</w:t>
            </w:r>
          </w:p>
          <w:p>
            <w:pPr>
              <w:spacing w:after="20" w:before="20"/>
            </w:pPr>
            <w:r>
              <w:rPr>
                <w:rFonts w:ascii="Courier New" w:cs="Courier New" w:eastAsia="Courier New" w:hAnsi="Courier New"/>
                <w:color w:val="333333"/>
                <w:sz w:val="18"/>
                <w:szCs w:val="18"/>
              </w:rPr>
              <w:t xml:space="preserve">r = requests.post(f'{API_URL}/tts', ...)  # localhost inside container</w:t>
            </w:r>
          </w:p>
          <w:p>
            <w:pPr>
              <w:spacing w:after="20" w:before="20"/>
            </w:pPr>
            <w:r>
              <w:rPr>
                <w:rFonts w:ascii="Courier New" w:cs="Courier New" w:eastAsia="Courier New" w:hAnsi="Courier New"/>
                <w:color w:val="333333"/>
                <w:sz w:val="18"/>
                <w:szCs w:val="18"/>
              </w:rPr>
              <w:t xml:space="preserve">st.audio(r.content, format='audio/mp3')    # browser gets audio from Streamlit</w:t>
            </w:r>
          </w:p>
        </w:tc>
      </w:tr>
    </w:tbl>
    <w:p>
      <w:pPr>
        <w:spacing w:after="160" w:before="0"/>
      </w:pPr>
      <w:r>
        <w:t xml:space="preserve"/>
      </w:r>
    </w:p>
    <w:p>
      <w:r>
        <w:br w:type="page"/>
      </w:r>
    </w:p>
    <w:p>
      <w:pPr>
        <w:pStyle w:val="Heading1"/>
        <w:pBdr>
          <w:bottom w:val="single" w:color="8B6914" w:sz="8" w:space="4"/>
        </w:pBdr>
        <w:spacing w:after="160" w:before="320"/>
      </w:pPr>
      <w:r>
        <w:rPr>
          <w:rFonts w:ascii="Arial" w:cs="Arial" w:eastAsia="Arial" w:hAnsi="Arial"/>
          <w:b/>
          <w:bCs/>
          <w:color w:val="8B6914"/>
          <w:sz w:val="32"/>
          <w:szCs w:val="32"/>
        </w:rPr>
        <w:t xml:space="preserve">8. Autonomous Operation — APScheduler</w:t>
      </w:r>
    </w:p>
    <w:p>
      <w:pPr>
        <w:pStyle w:val="Heading2"/>
        <w:spacing w:after="120" w:before="240"/>
      </w:pPr>
      <w:r>
        <w:rPr>
          <w:rFonts w:ascii="Arial" w:cs="Arial" w:eastAsia="Arial" w:hAnsi="Arial"/>
          <w:b/>
          <w:bCs/>
          <w:color w:val="1A1A1A"/>
          <w:sz w:val="26"/>
          <w:szCs w:val="26"/>
        </w:rPr>
        <w:t xml:space="preserve">8.1 How the scheduler works</w:t>
      </w:r>
    </w:p>
    <w:p>
      <w:pPr>
        <w:spacing w:after="80" w:before="60"/>
      </w:pPr>
      <w:r>
        <w:rPr>
          <w:rFonts w:ascii="Arial" w:cs="Arial" w:eastAsia="Arial" w:hAnsi="Arial"/>
          <w:b w:val="false"/>
          <w:bCs w:val="false"/>
          <w:i w:val="false"/>
          <w:iCs w:val="false"/>
          <w:color w:val="1A1A1A"/>
          <w:sz w:val="22"/>
          <w:szCs w:val="22"/>
        </w:rPr>
        <w:t xml:space="preserve">APScheduler runs background jobs in the FastAPI server process. Two jobs are registered on startup and rescheduled immediately whenever admin changes settings — no server restart needed:</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0ECE0" w:val="clear"/>
            <w:tcMar>
              <w:top w:type="dxa" w:w="120"/>
              <w:left w:type="dxa" w:w="200"/>
              <w:bottom w:type="dxa" w:w="120"/>
              <w:right w:type="dxa" w:w="200"/>
            </w:tcMar>
          </w:tcPr>
          <w:p>
            <w:pPr>
              <w:spacing w:after="20" w:before="20"/>
            </w:pPr>
            <w:r>
              <w:rPr>
                <w:rFonts w:ascii="Courier New" w:cs="Courier New" w:eastAsia="Courier New" w:hAnsi="Courier New"/>
                <w:color w:val="333333"/>
                <w:sz w:val="18"/>
                <w:szCs w:val="18"/>
              </w:rPr>
              <w:t xml:space="preserve"># Pipeline refresh — runs every N minutes</w:t>
            </w:r>
          </w:p>
          <w:p>
            <w:pPr>
              <w:spacing w:after="20" w:before="20"/>
            </w:pPr>
            <w:r>
              <w:rPr>
                <w:rFonts w:ascii="Courier New" w:cs="Courier New" w:eastAsia="Courier New" w:hAnsi="Courier New"/>
                <w:color w:val="333333"/>
                <w:sz w:val="18"/>
                <w:szCs w:val="18"/>
              </w:rPr>
              <w:t xml:space="preserve">scheduler.add_job(</w:t>
            </w:r>
          </w:p>
          <w:p>
            <w:pPr>
              <w:spacing w:after="20" w:before="20"/>
            </w:pPr>
            <w:r>
              <w:rPr>
                <w:rFonts w:ascii="Courier New" w:cs="Courier New" w:eastAsia="Courier New" w:hAnsi="Courier New"/>
                <w:color w:val="333333"/>
                <w:sz w:val="18"/>
                <w:szCs w:val="18"/>
              </w:rPr>
              <w:t xml:space="preserve">    _run_pipeline_job,</w:t>
            </w:r>
          </w:p>
          <w:p>
            <w:pPr>
              <w:spacing w:after="20" w:before="20"/>
            </w:pPr>
            <w:r>
              <w:rPr>
                <w:rFonts w:ascii="Courier New" w:cs="Courier New" w:eastAsia="Courier New" w:hAnsi="Courier New"/>
                <w:color w:val="333333"/>
                <w:sz w:val="18"/>
                <w:szCs w:val="18"/>
              </w:rPr>
              <w:t xml:space="preserve">    IntervalTrigger(minutes=120),</w:t>
            </w:r>
          </w:p>
          <w:p>
            <w:pPr>
              <w:spacing w:after="20" w:before="20"/>
            </w:pPr>
            <w:r>
              <w:rPr>
                <w:rFonts w:ascii="Courier New" w:cs="Courier New" w:eastAsia="Courier New" w:hAnsi="Courier New"/>
                <w:color w:val="333333"/>
                <w:sz w:val="18"/>
                <w:szCs w:val="18"/>
              </w:rPr>
              <w:t xml:space="preserve">    id='pipeline_refresh',</w:t>
            </w:r>
          </w:p>
          <w:p>
            <w:pPr>
              <w:spacing w:after="20" w:before="20"/>
            </w:pPr>
            <w:r>
              <w:rPr>
                <w:rFonts w:ascii="Courier New" w:cs="Courier New" w:eastAsia="Courier New" w:hAnsi="Courier New"/>
                <w:color w:val="333333"/>
                <w:sz w:val="18"/>
                <w:szCs w:val="18"/>
              </w:rPr>
              <w:t xml:space="preserve">    max_instances=1,     # never run two at once</w:t>
            </w:r>
          </w:p>
          <w:p>
            <w:pPr>
              <w:spacing w:after="20" w:before="20"/>
            </w:pPr>
            <w:r>
              <w:rPr>
                <w:rFonts w:ascii="Courier New" w:cs="Courier New" w:eastAsia="Courier New" w:hAnsi="Courier New"/>
                <w:color w:val="333333"/>
                <w:sz w:val="18"/>
                <w:szCs w:val="18"/>
              </w:rPr>
              <w:t xml:space="preserve">)</w:t>
            </w:r>
          </w:p>
          <w:p>
            <w:pPr>
              <w:spacing w:after="20" w:before="20"/>
            </w:pPr>
            <w:r>
              <w:rPr>
                <w:rFonts w:ascii="Courier New" w:cs="Courier New" w:eastAsia="Courier New" w:hAnsi="Courier New"/>
                <w:color w:val="333333"/>
                <w:sz w:val="18"/>
                <w:szCs w:val="18"/>
              </w:rPr>
              <w:t xml:space="preserve"/>
            </w:r>
          </w:p>
          <w:p>
            <w:pPr>
              <w:spacing w:after="20" w:before="20"/>
            </w:pPr>
            <w:r>
              <w:rPr>
                <w:rFonts w:ascii="Courier New" w:cs="Courier New" w:eastAsia="Courier New" w:hAnsi="Courier New"/>
                <w:color w:val="333333"/>
                <w:sz w:val="18"/>
                <w:szCs w:val="18"/>
              </w:rPr>
              <w:t xml:space="preserve"># Email digest — runs at configured time EST</w:t>
            </w:r>
          </w:p>
          <w:p>
            <w:pPr>
              <w:spacing w:after="20" w:before="20"/>
            </w:pPr>
            <w:r>
              <w:rPr>
                <w:rFonts w:ascii="Courier New" w:cs="Courier New" w:eastAsia="Courier New" w:hAnsi="Courier New"/>
                <w:color w:val="333333"/>
                <w:sz w:val="18"/>
                <w:szCs w:val="18"/>
              </w:rPr>
              <w:t xml:space="preserve">scheduler.add_job(</w:t>
            </w:r>
          </w:p>
          <w:p>
            <w:pPr>
              <w:spacing w:after="20" w:before="20"/>
            </w:pPr>
            <w:r>
              <w:rPr>
                <w:rFonts w:ascii="Courier New" w:cs="Courier New" w:eastAsia="Courier New" w:hAnsi="Courier New"/>
                <w:color w:val="333333"/>
                <w:sz w:val="18"/>
                <w:szCs w:val="18"/>
              </w:rPr>
              <w:t xml:space="preserve">    _send_email_job,</w:t>
            </w:r>
          </w:p>
          <w:p>
            <w:pPr>
              <w:spacing w:after="20" w:before="20"/>
            </w:pPr>
            <w:r>
              <w:rPr>
                <w:rFonts w:ascii="Courier New" w:cs="Courier New" w:eastAsia="Courier New" w:hAnsi="Courier New"/>
                <w:color w:val="333333"/>
                <w:sz w:val="18"/>
                <w:szCs w:val="18"/>
              </w:rPr>
              <w:t xml:space="preserve">    CronTrigger(hour=21, minute=0, timezone='America/New_York'),</w:t>
            </w:r>
          </w:p>
          <w:p>
            <w:pPr>
              <w:spacing w:after="20" w:before="20"/>
            </w:pPr>
            <w:r>
              <w:rPr>
                <w:rFonts w:ascii="Courier New" w:cs="Courier New" w:eastAsia="Courier New" w:hAnsi="Courier New"/>
                <w:color w:val="333333"/>
                <w:sz w:val="18"/>
                <w:szCs w:val="18"/>
              </w:rPr>
              <w:t xml:space="preserve">    id='email_digest',</w:t>
            </w:r>
          </w:p>
          <w:p>
            <w:pPr>
              <w:spacing w:after="20" w:before="20"/>
            </w:pPr>
            <w:r>
              <w:rPr>
                <w:rFonts w:ascii="Courier New" w:cs="Courier New" w:eastAsia="Courier New" w:hAnsi="Courier New"/>
                <w:color w:val="333333"/>
                <w:sz w:val="18"/>
                <w:szCs w:val="18"/>
              </w:rPr>
              <w:t xml:space="preserve">)</w:t>
            </w:r>
          </w:p>
        </w:tc>
      </w:tr>
    </w:tbl>
    <w:p>
      <w:pPr>
        <w:pStyle w:val="Heading2"/>
        <w:spacing w:after="120" w:before="240"/>
      </w:pPr>
      <w:r>
        <w:rPr>
          <w:rFonts w:ascii="Arial" w:cs="Arial" w:eastAsia="Arial" w:hAnsi="Arial"/>
          <w:b/>
          <w:bCs/>
          <w:color w:val="1A1A1A"/>
          <w:sz w:val="26"/>
          <w:szCs w:val="26"/>
        </w:rPr>
        <w:t xml:space="preserve">8.2 Settings persistence — changes survive restarts</w:t>
      </w:r>
    </w:p>
    <w:p>
      <w:pPr>
        <w:spacing w:after="80" w:before="60"/>
      </w:pPr>
      <w:r>
        <w:rPr>
          <w:rFonts w:ascii="Arial" w:cs="Arial" w:eastAsia="Arial" w:hAnsi="Arial"/>
          <w:b w:val="false"/>
          <w:bCs w:val="false"/>
          <w:i w:val="false"/>
          <w:iCs w:val="false"/>
          <w:color w:val="1A1A1A"/>
          <w:sz w:val="22"/>
          <w:szCs w:val="22"/>
        </w:rPr>
        <w:t xml:space="preserve">Admin settings (scheduler interval, email time, recipients) are stored in data/settings.json. On every scheduled run, the job reads current settings from disk before executing — so a settings change takes effect on the next scheduled run without any restart:</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0ECE0" w:val="clear"/>
            <w:tcMar>
              <w:top w:type="dxa" w:w="120"/>
              <w:left w:type="dxa" w:w="200"/>
              <w:bottom w:type="dxa" w:w="120"/>
              <w:right w:type="dxa" w:w="200"/>
            </w:tcMar>
          </w:tcPr>
          <w:p>
            <w:pPr>
              <w:spacing w:after="20" w:before="20"/>
            </w:pPr>
            <w:r>
              <w:rPr>
                <w:rFonts w:ascii="Courier New" w:cs="Courier New" w:eastAsia="Courier New" w:hAnsi="Courier New"/>
                <w:color w:val="333333"/>
                <w:sz w:val="18"/>
                <w:szCs w:val="18"/>
              </w:rPr>
              <w:t xml:space="preserve">def _run_pipeline_job():</w:t>
            </w:r>
          </w:p>
          <w:p>
            <w:pPr>
              <w:spacing w:after="20" w:before="20"/>
            </w:pPr>
            <w:r>
              <w:rPr>
                <w:rFonts w:ascii="Courier New" w:cs="Courier New" w:eastAsia="Courier New" w:hAnsi="Courier New"/>
                <w:color w:val="333333"/>
                <w:sz w:val="18"/>
                <w:szCs w:val="18"/>
              </w:rPr>
              <w:t xml:space="preserve">    cfg = settings_store.load()  # read fresh from disk</w:t>
            </w:r>
          </w:p>
          <w:p>
            <w:pPr>
              <w:spacing w:after="20" w:before="20"/>
            </w:pPr>
            <w:r>
              <w:rPr>
                <w:rFonts w:ascii="Courier New" w:cs="Courier New" w:eastAsia="Courier New" w:hAnsi="Courier New"/>
                <w:color w:val="333333"/>
                <w:sz w:val="18"/>
                <w:szCs w:val="18"/>
              </w:rPr>
              <w:t xml:space="preserve">    if not cfg.get('scheduler_enabled', True):</w:t>
            </w:r>
          </w:p>
          <w:p>
            <w:pPr>
              <w:spacing w:after="20" w:before="20"/>
            </w:pPr>
            <w:r>
              <w:rPr>
                <w:rFonts w:ascii="Courier New" w:cs="Courier New" w:eastAsia="Courier New" w:hAnsi="Courier New"/>
                <w:color w:val="333333"/>
                <w:sz w:val="18"/>
                <w:szCs w:val="18"/>
              </w:rPr>
              <w:t xml:space="preserve">        log.info('Scheduler disabled — skipping')</w:t>
            </w:r>
          </w:p>
          <w:p>
            <w:pPr>
              <w:spacing w:after="20" w:before="20"/>
            </w:pPr>
            <w:r>
              <w:rPr>
                <w:rFonts w:ascii="Courier New" w:cs="Courier New" w:eastAsia="Courier New" w:hAnsi="Courier New"/>
                <w:color w:val="333333"/>
                <w:sz w:val="18"/>
                <w:szCs w:val="18"/>
              </w:rPr>
              <w:t xml:space="preserve">        return</w:t>
            </w:r>
          </w:p>
          <w:p>
            <w:pPr>
              <w:spacing w:after="20" w:before="20"/>
            </w:pPr>
            <w:r>
              <w:rPr>
                <w:rFonts w:ascii="Courier New" w:cs="Courier New" w:eastAsia="Courier New" w:hAnsi="Courier New"/>
                <w:color w:val="333333"/>
                <w:sz w:val="18"/>
                <w:szCs w:val="18"/>
              </w:rPr>
              <w:t xml:space="preserve">    _master_agent.run()</w:t>
            </w:r>
          </w:p>
        </w:tc>
      </w:tr>
    </w:tbl>
    <w:p>
      <w:pPr>
        <w:spacing w:after="160" w:before="0"/>
      </w:pPr>
      <w:r>
        <w:t xml:space="preserve"/>
      </w:r>
    </w:p>
    <w:p>
      <w:r>
        <w:br w:type="page"/>
      </w:r>
    </w:p>
    <w:p>
      <w:pPr>
        <w:pStyle w:val="Heading1"/>
        <w:pBdr>
          <w:bottom w:val="single" w:color="8B6914" w:sz="8" w:space="4"/>
        </w:pBdr>
        <w:spacing w:after="160" w:before="320"/>
      </w:pPr>
      <w:r>
        <w:rPr>
          <w:rFonts w:ascii="Arial" w:cs="Arial" w:eastAsia="Arial" w:hAnsi="Arial"/>
          <w:b/>
          <w:bCs/>
          <w:color w:val="8B6914"/>
          <w:sz w:val="32"/>
          <w:szCs w:val="32"/>
        </w:rPr>
        <w:t xml:space="preserve">9. Meta Stack Mapping</w:t>
      </w:r>
    </w:p>
    <w:p>
      <w:pPr>
        <w:spacing w:after="80" w:before="60"/>
      </w:pPr>
      <w:r>
        <w:rPr>
          <w:rFonts w:ascii="Arial" w:cs="Arial" w:eastAsia="Arial" w:hAnsi="Arial"/>
          <w:b w:val="false"/>
          <w:bCs w:val="false"/>
          <w:i w:val="false"/>
          <w:iCs w:val="false"/>
          <w:color w:val="1A1A1A"/>
          <w:sz w:val="22"/>
          <w:szCs w:val="22"/>
        </w:rPr>
        <w:t xml:space="preserve">This is the most important section for interview preparation. Every component in Abhi-Nexus has a direct equivalent in Meta's internal stack. Knowing these mappings lets you answer scale questions confidently.</w:t>
      </w:r>
    </w:p>
    <w:p>
      <w:pPr>
        <w:spacing w:after="80" w:before="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400"/>
        <w:gridCol w:w="2400"/>
        <w:gridCol w:w="4560"/>
      </w:tblGrid>
      <w:tr>
        <w:tc>
          <w:tcPr>
            <w:tcW w:type="dxa" w:w="3120"/>
            <w:tcBorders>
              <w:top w:val="single" w:color="444444" w:sz="1"/>
              <w:left w:val="single" w:color="444444" w:sz="1"/>
              <w:bottom w:val="single" w:color="444444" w:sz="1"/>
              <w:right w:val="single" w:color="444444" w:sz="1"/>
            </w:tcBorders>
            <w:shd w:fill="1a1400" w:val="clear"/>
            <w:tcMar>
              <w:top w:type="dxa" w:w="80"/>
              <w:left w:type="dxa" w:w="120"/>
              <w:bottom w:type="dxa" w:w="80"/>
              <w:right w:type="dxa" w:w="120"/>
            </w:tcMar>
          </w:tcPr>
          <w:p>
            <w:r>
              <w:rPr>
                <w:rFonts w:ascii="Arial" w:cs="Arial" w:eastAsia="Arial" w:hAnsi="Arial"/>
                <w:b/>
                <w:bCs/>
                <w:color w:val="FFFFFF"/>
                <w:sz w:val="20"/>
                <w:szCs w:val="20"/>
              </w:rPr>
              <w:t xml:space="preserve">Abhi-Nexus</w:t>
            </w:r>
          </w:p>
        </w:tc>
        <w:tc>
          <w:tcPr>
            <w:tcW w:type="dxa" w:w="3120"/>
            <w:tcBorders>
              <w:top w:val="single" w:color="444444" w:sz="1"/>
              <w:left w:val="single" w:color="444444" w:sz="1"/>
              <w:bottom w:val="single" w:color="444444" w:sz="1"/>
              <w:right w:val="single" w:color="444444" w:sz="1"/>
            </w:tcBorders>
            <w:shd w:fill="1a1400" w:val="clear"/>
            <w:tcMar>
              <w:top w:type="dxa" w:w="80"/>
              <w:left w:type="dxa" w:w="120"/>
              <w:bottom w:type="dxa" w:w="80"/>
              <w:right w:type="dxa" w:w="120"/>
            </w:tcMar>
          </w:tcPr>
          <w:p>
            <w:r>
              <w:rPr>
                <w:rFonts w:ascii="Arial" w:cs="Arial" w:eastAsia="Arial" w:hAnsi="Arial"/>
                <w:b/>
                <w:bCs/>
                <w:color w:val="FFFFFF"/>
                <w:sz w:val="20"/>
                <w:szCs w:val="20"/>
              </w:rPr>
              <w:t xml:space="preserve">Meta Equivalent</w:t>
            </w:r>
          </w:p>
        </w:tc>
        <w:tc>
          <w:tcPr>
            <w:tcW w:type="dxa" w:w="3120"/>
            <w:tcBorders>
              <w:top w:val="single" w:color="444444" w:sz="1"/>
              <w:left w:val="single" w:color="444444" w:sz="1"/>
              <w:bottom w:val="single" w:color="444444" w:sz="1"/>
              <w:right w:val="single" w:color="444444" w:sz="1"/>
            </w:tcBorders>
            <w:shd w:fill="1a1400"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APScheduler</w:t>
            </w:r>
          </w:p>
        </w:tc>
        <w:tc>
          <w:tcPr>
            <w:tcW w:type="dxa" w:w="2400"/>
            <w:tcBorders>
              <w:top w:val="single" w:color="CCCCCC" w:sz="1"/>
              <w:left w:val="single" w:color="CCCCCC" w:sz="1"/>
              <w:bottom w:val="single" w:color="CCCCCC" w:sz="1"/>
              <w:right w:val="single" w:color="CCCCCC" w:sz="1"/>
            </w:tcBorders>
            <w:shd w:fill="EBF4FB" w:val="clear"/>
            <w:tcMar>
              <w:top w:type="dxa" w:w="60"/>
              <w:left w:type="dxa" w:w="120"/>
              <w:bottom w:type="dxa" w:w="60"/>
              <w:right w:type="dxa" w:w="120"/>
            </w:tcMar>
          </w:tcPr>
          <w:p>
            <w:r>
              <w:rPr>
                <w:rFonts w:ascii="Arial" w:cs="Arial" w:eastAsia="Arial" w:hAnsi="Arial"/>
                <w:color w:val="1A1A1A"/>
                <w:sz w:val="20"/>
                <w:szCs w:val="20"/>
              </w:rPr>
              <w:t xml:space="preserve">Dataswarm DAGs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Orchestrates pipeline runs on schedule</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Fetch Agent</w:t>
            </w:r>
          </w:p>
        </w:tc>
        <w:tc>
          <w:tcPr>
            <w:tcW w:type="dxa" w:w="2400"/>
            <w:tcBorders>
              <w:top w:val="single" w:color="CCCCCC" w:sz="1"/>
              <w:left w:val="single" w:color="CCCCCC" w:sz="1"/>
              <w:bottom w:val="single" w:color="CCCCCC" w:sz="1"/>
              <w:right w:val="single" w:color="CCCCCC" w:sz="1"/>
            </w:tcBorders>
            <w:shd w:fill="EBF4FB" w:val="clear"/>
            <w:tcMar>
              <w:top w:type="dxa" w:w="60"/>
              <w:left w:type="dxa" w:w="120"/>
              <w:bottom w:type="dxa" w:w="60"/>
              <w:right w:type="dxa" w:w="120"/>
            </w:tcMar>
          </w:tcPr>
          <w:p>
            <w:r>
              <w:rPr>
                <w:rFonts w:ascii="Arial" w:cs="Arial" w:eastAsia="Arial" w:hAnsi="Arial"/>
                <w:color w:val="1A1A1A"/>
                <w:sz w:val="20"/>
                <w:szCs w:val="20"/>
              </w:rPr>
              <w:t xml:space="preserve">HTTP + WaitFor operator</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Ingests data from external sources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Rank Agent</w:t>
            </w:r>
          </w:p>
        </w:tc>
        <w:tc>
          <w:tcPr>
            <w:tcW w:type="dxa" w:w="2400"/>
            <w:tcBorders>
              <w:top w:val="single" w:color="CCCCCC" w:sz="1"/>
              <w:left w:val="single" w:color="CCCCCC" w:sz="1"/>
              <w:bottom w:val="single" w:color="CCCCCC" w:sz="1"/>
              <w:right w:val="single" w:color="CCCCCC" w:sz="1"/>
            </w:tcBorders>
            <w:shd w:fill="EBF4FB" w:val="clear"/>
            <w:tcMar>
              <w:top w:type="dxa" w:w="60"/>
              <w:left w:type="dxa" w:w="120"/>
              <w:bottom w:type="dxa" w:w="60"/>
              <w:right w:type="dxa" w:w="120"/>
            </w:tcMar>
          </w:tcPr>
          <w:p>
            <w:r>
              <w:rPr>
                <w:rFonts w:ascii="Arial" w:cs="Arial" w:eastAsia="Arial" w:hAnsi="Arial"/>
                <w:color w:val="1A1A1A"/>
                <w:sz w:val="20"/>
                <w:szCs w:val="20"/>
              </w:rPr>
              <w:t xml:space="preserve">FBLearner Flow operator</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AI scoring and enrichment</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JSON file store</w:t>
            </w:r>
          </w:p>
        </w:tc>
        <w:tc>
          <w:tcPr>
            <w:tcW w:type="dxa" w:w="2400"/>
            <w:tcBorders>
              <w:top w:val="single" w:color="CCCCCC" w:sz="1"/>
              <w:left w:val="single" w:color="CCCCCC" w:sz="1"/>
              <w:bottom w:val="single" w:color="CCCCCC" w:sz="1"/>
              <w:right w:val="single" w:color="CCCCCC" w:sz="1"/>
            </w:tcBorders>
            <w:shd w:fill="EBF4FB" w:val="clear"/>
            <w:tcMar>
              <w:top w:type="dxa" w:w="60"/>
              <w:left w:type="dxa" w:w="120"/>
              <w:bottom w:type="dxa" w:w="60"/>
              <w:right w:type="dxa" w:w="120"/>
            </w:tcMar>
          </w:tcPr>
          <w:p>
            <w:r>
              <w:rPr>
                <w:rFonts w:ascii="Arial" w:cs="Arial" w:eastAsia="Arial" w:hAnsi="Arial"/>
                <w:color w:val="1A1A1A"/>
                <w:sz w:val="20"/>
                <w:szCs w:val="20"/>
              </w:rPr>
              <w:t xml:space="preserve">Hive tables (partitioned)</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Persistent data storage layer</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FastAPI /status</w:t>
            </w:r>
          </w:p>
        </w:tc>
        <w:tc>
          <w:tcPr>
            <w:tcW w:type="dxa" w:w="2400"/>
            <w:tcBorders>
              <w:top w:val="single" w:color="CCCCCC" w:sz="1"/>
              <w:left w:val="single" w:color="CCCCCC" w:sz="1"/>
              <w:bottom w:val="single" w:color="CCCCCC" w:sz="1"/>
              <w:right w:val="single" w:color="CCCCCC" w:sz="1"/>
            </w:tcBorders>
            <w:shd w:fill="EBF4FB" w:val="clear"/>
            <w:tcMar>
              <w:top w:type="dxa" w:w="60"/>
              <w:left w:type="dxa" w:w="120"/>
              <w:bottom w:type="dxa" w:w="60"/>
              <w:right w:type="dxa" w:w="120"/>
            </w:tcMar>
          </w:tcPr>
          <w:p>
            <w:r>
              <w:rPr>
                <w:rFonts w:ascii="Arial" w:cs="Arial" w:eastAsia="Arial" w:hAnsi="Arial"/>
                <w:color w:val="1A1A1A"/>
                <w:sz w:val="20"/>
                <w:szCs w:val="20"/>
              </w:rPr>
              <w:t xml:space="preserve">CDM monitoring</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Pipeline health and SLA tracking</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JWT auth + roles</w:t>
            </w:r>
          </w:p>
        </w:tc>
        <w:tc>
          <w:tcPr>
            <w:tcW w:type="dxa" w:w="2400"/>
            <w:tcBorders>
              <w:top w:val="single" w:color="CCCCCC" w:sz="1"/>
              <w:left w:val="single" w:color="CCCCCC" w:sz="1"/>
              <w:bottom w:val="single" w:color="CCCCCC" w:sz="1"/>
              <w:right w:val="single" w:color="CCCCCC" w:sz="1"/>
            </w:tcBorders>
            <w:shd w:fill="EBF4FB" w:val="clear"/>
            <w:tcMar>
              <w:top w:type="dxa" w:w="60"/>
              <w:left w:type="dxa" w:w="120"/>
              <w:bottom w:type="dxa" w:w="60"/>
              <w:right w:type="dxa" w:w="120"/>
            </w:tcMar>
          </w:tcPr>
          <w:p>
            <w:r>
              <w:rPr>
                <w:rFonts w:ascii="Arial" w:cs="Arial" w:eastAsia="Arial" w:hAnsi="Arial"/>
                <w:color w:val="1A1A1A"/>
                <w:sz w:val="20"/>
                <w:szCs w:val="20"/>
              </w:rPr>
              <w:t xml:space="preserve">Internal SSO + ACL</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Access control and role separation</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pipeline_lock</w:t>
            </w:r>
          </w:p>
        </w:tc>
        <w:tc>
          <w:tcPr>
            <w:tcW w:type="dxa" w:w="2400"/>
            <w:tcBorders>
              <w:top w:val="single" w:color="CCCCCC" w:sz="1"/>
              <w:left w:val="single" w:color="CCCCCC" w:sz="1"/>
              <w:bottom w:val="single" w:color="CCCCCC" w:sz="1"/>
              <w:right w:val="single" w:color="CCCCCC" w:sz="1"/>
            </w:tcBorders>
            <w:shd w:fill="EBF4FB" w:val="clear"/>
            <w:tcMar>
              <w:top w:type="dxa" w:w="60"/>
              <w:left w:type="dxa" w:w="120"/>
              <w:bottom w:type="dxa" w:w="60"/>
              <w:right w:type="dxa" w:w="120"/>
            </w:tcMar>
          </w:tcPr>
          <w:p>
            <w:r>
              <w:rPr>
                <w:rFonts w:ascii="Arial" w:cs="Arial" w:eastAsia="Arial" w:hAnsi="Arial"/>
                <w:color w:val="1A1A1A"/>
                <w:sz w:val="20"/>
                <w:szCs w:val="20"/>
              </w:rPr>
              <w:t xml:space="preserve">Dataswarm max_instances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Prevents concurrent pipeline runs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settings.json</w:t>
            </w:r>
          </w:p>
        </w:tc>
        <w:tc>
          <w:tcPr>
            <w:tcW w:type="dxa" w:w="2400"/>
            <w:tcBorders>
              <w:top w:val="single" w:color="CCCCCC" w:sz="1"/>
              <w:left w:val="single" w:color="CCCCCC" w:sz="1"/>
              <w:bottom w:val="single" w:color="CCCCCC" w:sz="1"/>
              <w:right w:val="single" w:color="CCCCCC" w:sz="1"/>
            </w:tcBorders>
            <w:shd w:fill="EBF4FB" w:val="clear"/>
            <w:tcMar>
              <w:top w:type="dxa" w:w="60"/>
              <w:left w:type="dxa" w:w="120"/>
              <w:bottom w:type="dxa" w:w="60"/>
              <w:right w:type="dxa" w:w="120"/>
            </w:tcMar>
          </w:tcPr>
          <w:p>
            <w:r>
              <w:rPr>
                <w:rFonts w:ascii="Arial" w:cs="Arial" w:eastAsia="Arial" w:hAnsi="Arial"/>
                <w:color w:val="1A1A1A"/>
                <w:sz w:val="20"/>
                <w:szCs w:val="20"/>
              </w:rPr>
              <w:t xml:space="preserve">Config management system</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Persistent configuration store</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Token tracker</w:t>
            </w:r>
          </w:p>
        </w:tc>
        <w:tc>
          <w:tcPr>
            <w:tcW w:type="dxa" w:w="2400"/>
            <w:tcBorders>
              <w:top w:val="single" w:color="CCCCCC" w:sz="1"/>
              <w:left w:val="single" w:color="CCCCCC" w:sz="1"/>
              <w:bottom w:val="single" w:color="CCCCCC" w:sz="1"/>
              <w:right w:val="single" w:color="CCCCCC" w:sz="1"/>
            </w:tcBorders>
            <w:shd w:fill="EBF4FB" w:val="clear"/>
            <w:tcMar>
              <w:top w:type="dxa" w:w="60"/>
              <w:left w:type="dxa" w:w="120"/>
              <w:bottom w:type="dxa" w:w="60"/>
              <w:right w:type="dxa" w:w="120"/>
            </w:tcMar>
          </w:tcPr>
          <w:p>
            <w:r>
              <w:rPr>
                <w:rFonts w:ascii="Arial" w:cs="Arial" w:eastAsia="Arial" w:hAnsi="Arial"/>
                <w:color w:val="1A1A1A"/>
                <w:sz w:val="20"/>
                <w:szCs w:val="20"/>
              </w:rPr>
              <w:t xml:space="preserve">Scuba / internal cost tools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Real-time cost and usage monitoring</w:t>
            </w:r>
          </w:p>
        </w:tc>
      </w:tr>
    </w:tbl>
    <w:p>
      <w:pPr>
        <w:spacing w:after="80" w:before="0"/>
      </w:pPr>
      <w:r>
        <w:t xml:space="preserve"/>
      </w:r>
    </w:p>
    <w:p>
      <w:pPr>
        <w:pStyle w:val="Heading2"/>
        <w:spacing w:after="120" w:before="240"/>
      </w:pPr>
      <w:r>
        <w:rPr>
          <w:rFonts w:ascii="Arial" w:cs="Arial" w:eastAsia="Arial" w:hAnsi="Arial"/>
          <w:b/>
          <w:bCs/>
          <w:color w:val="1A1A1A"/>
          <w:sz w:val="26"/>
          <w:szCs w:val="26"/>
        </w:rPr>
        <w:t xml:space="preserve">9.1 The scale conversation</w:t>
      </w:r>
    </w:p>
    <w:p>
      <w:pPr>
        <w:spacing w:after="80" w:before="60"/>
      </w:pPr>
      <w:r>
        <w:rPr>
          <w:rFonts w:ascii="Arial" w:cs="Arial" w:eastAsia="Arial" w:hAnsi="Arial"/>
          <w:b w:val="false"/>
          <w:bCs w:val="false"/>
          <w:i w:val="false"/>
          <w:iCs w:val="false"/>
          <w:color w:val="1A1A1A"/>
          <w:sz w:val="22"/>
          <w:szCs w:val="22"/>
        </w:rPr>
        <w:t xml:space="preserve">When asked how this would work at Meta scale with 100 million articles, here is the precise answer:</w:t>
      </w:r>
    </w:p>
    <w:p>
      <w:pPr>
        <w:pBdr>
          <w:top w:val="none" w:color="FFFFFF" w:sz="0"/>
          <w:bottom w:val="none" w:color="FFFFFF" w:sz="0"/>
          <w:left w:val="single" w:color="8B6914" w:sz="12"/>
          <w:right w:val="none" w:color="FFFFFF" w:sz="0"/>
        </w:pBdr>
        <w:spacing w:after="120" w:before="120"/>
        <w:ind w:left="480" w:right="480"/>
      </w:pPr>
      <w:r>
        <w:rPr>
          <w:rFonts w:ascii="Arial" w:cs="Arial" w:eastAsia="Arial" w:hAnsi="Arial"/>
          <w:i/>
          <w:iCs/>
          <w:color w:val="555555"/>
          <w:sz w:val="22"/>
          <w:szCs w:val="22"/>
        </w:rPr>
        <w:t xml:space="preserve">Replace the JSON file storage with Hive tables partitioned by date and category. The fetch agent becomes a Dataswarm HTTP operator with WaitFor dependencies. The rank agent becomes a Spark job calling an internal ML scoring model via FBLearner Flow — not GPT, which cannot handle 100M articles economically. The scheduler becomes Dataswarm DAGs with CronTrigger and CDM monitoring each step's SLA. The JSON settings file becomes a config management system with versioning and rollback. The core pattern — ingest, enrich, rank, serve — stays identical at any scale.</w:t>
      </w:r>
    </w:p>
    <w:p>
      <w:pPr>
        <w:pStyle w:val="Heading2"/>
        <w:spacing w:after="120" w:before="240"/>
      </w:pPr>
      <w:r>
        <w:rPr>
          <w:rFonts w:ascii="Arial" w:cs="Arial" w:eastAsia="Arial" w:hAnsi="Arial"/>
          <w:b/>
          <w:bCs/>
          <w:color w:val="1A1A1A"/>
          <w:sz w:val="26"/>
          <w:szCs w:val="26"/>
        </w:rPr>
        <w:t xml:space="preserve">9.2 Medallion architecture mapping</w:t>
      </w:r>
    </w:p>
    <w:p>
      <w:pPr>
        <w:spacing w:after="80" w:before="60"/>
      </w:pPr>
      <w:r>
        <w:rPr>
          <w:rFonts w:ascii="Arial" w:cs="Arial" w:eastAsia="Arial" w:hAnsi="Arial"/>
          <w:b w:val="false"/>
          <w:bCs w:val="false"/>
          <w:i w:val="false"/>
          <w:iCs w:val="false"/>
          <w:color w:val="1A1A1A"/>
          <w:sz w:val="22"/>
          <w:szCs w:val="22"/>
        </w:rPr>
        <w:t xml:space="preserve">The data flow in Abhi-Nexus maps directly to the Bronze/Silver/Gold medallion architecture used in modern data lakehouses:</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1560"/>
        <w:gridCol w:w="2400"/>
        <w:gridCol w:w="2400"/>
        <w:gridCol w:w="3000"/>
      </w:tblGrid>
      <w:tr>
        <w:tc>
          <w:tcPr>
            <w:tcW w:type="dxa" w:w="2340"/>
            <w:tcBorders>
              <w:top w:val="single" w:color="444444" w:sz="1"/>
              <w:left w:val="single" w:color="444444" w:sz="1"/>
              <w:bottom w:val="single" w:color="444444" w:sz="1"/>
              <w:right w:val="single" w:color="444444" w:sz="1"/>
            </w:tcBorders>
            <w:shd w:fill="1a1400"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340"/>
            <w:tcBorders>
              <w:top w:val="single" w:color="444444" w:sz="1"/>
              <w:left w:val="single" w:color="444444" w:sz="1"/>
              <w:bottom w:val="single" w:color="444444" w:sz="1"/>
              <w:right w:val="single" w:color="444444" w:sz="1"/>
            </w:tcBorders>
            <w:shd w:fill="1a1400" w:val="clear"/>
            <w:tcMar>
              <w:top w:type="dxa" w:w="80"/>
              <w:left w:type="dxa" w:w="120"/>
              <w:bottom w:type="dxa" w:w="80"/>
              <w:right w:type="dxa" w:w="120"/>
            </w:tcMar>
          </w:tcPr>
          <w:p>
            <w:r>
              <w:rPr>
                <w:rFonts w:ascii="Arial" w:cs="Arial" w:eastAsia="Arial" w:hAnsi="Arial"/>
                <w:b/>
                <w:bCs/>
                <w:color w:val="FFFFFF"/>
                <w:sz w:val="20"/>
                <w:szCs w:val="20"/>
              </w:rPr>
              <w:t xml:space="preserve">Abhi-Nexus</w:t>
            </w:r>
          </w:p>
        </w:tc>
        <w:tc>
          <w:tcPr>
            <w:tcW w:type="dxa" w:w="2340"/>
            <w:tcBorders>
              <w:top w:val="single" w:color="444444" w:sz="1"/>
              <w:left w:val="single" w:color="444444" w:sz="1"/>
              <w:bottom w:val="single" w:color="444444" w:sz="1"/>
              <w:right w:val="single" w:color="444444" w:sz="1"/>
            </w:tcBorders>
            <w:shd w:fill="1a1400" w:val="clear"/>
            <w:tcMar>
              <w:top w:type="dxa" w:w="80"/>
              <w:left w:type="dxa" w:w="120"/>
              <w:bottom w:type="dxa" w:w="80"/>
              <w:right w:type="dxa" w:w="120"/>
            </w:tcMar>
          </w:tcPr>
          <w:p>
            <w:r>
              <w:rPr>
                <w:rFonts w:ascii="Arial" w:cs="Arial" w:eastAsia="Arial" w:hAnsi="Arial"/>
                <w:b/>
                <w:bCs/>
                <w:color w:val="FFFFFF"/>
                <w:sz w:val="20"/>
                <w:szCs w:val="20"/>
              </w:rPr>
              <w:t xml:space="preserve">Meta/Lakehouse</w:t>
            </w:r>
          </w:p>
        </w:tc>
        <w:tc>
          <w:tcPr>
            <w:tcW w:type="dxa" w:w="2340"/>
            <w:tcBorders>
              <w:top w:val="single" w:color="444444" w:sz="1"/>
              <w:left w:val="single" w:color="444444" w:sz="1"/>
              <w:bottom w:val="single" w:color="444444" w:sz="1"/>
              <w:right w:val="single" w:color="444444" w:sz="1"/>
            </w:tcBorders>
            <w:shd w:fill="1a1400" w:val="clear"/>
            <w:tcMar>
              <w:top w:type="dxa" w:w="80"/>
              <w:left w:type="dxa" w:w="120"/>
              <w:bottom w:type="dxa" w:w="80"/>
              <w:right w:type="dxa" w:w="120"/>
            </w:tcMar>
          </w:tcPr>
          <w:p>
            <w:r>
              <w:rPr>
                <w:rFonts w:ascii="Arial" w:cs="Arial" w:eastAsia="Arial" w:hAnsi="Arial"/>
                <w:b/>
                <w:bCs/>
                <w:color w:val="FFFFFF"/>
                <w:sz w:val="20"/>
                <w:szCs w:val="20"/>
              </w:rPr>
              <w:t xml:space="preserve">Characteristics</w:t>
            </w:r>
          </w:p>
        </w:tc>
      </w:tr>
      <w:tr>
        <w:tc>
          <w:tcPr>
            <w:tcW w:type="dxa" w:w="1560"/>
            <w:tcBorders>
              <w:top w:val="single" w:color="CCCCCC" w:sz="1"/>
              <w:left w:val="single" w:color="CCCCCC" w:sz="1"/>
              <w:bottom w:val="single" w:color="CCCCCC" w:sz="1"/>
              <w:right w:val="single" w:color="CCCCCC" w:sz="1"/>
            </w:tcBorders>
            <w:shd w:fill="FBF3E0" w:val="clear"/>
            <w:tcMar>
              <w:top w:type="dxa" w:w="60"/>
              <w:left w:type="dxa" w:w="120"/>
              <w:bottom w:type="dxa" w:w="60"/>
              <w:right w:type="dxa" w:w="120"/>
            </w:tcMar>
          </w:tcPr>
          <w:p>
            <w:r>
              <w:rPr>
                <w:rFonts w:ascii="Arial" w:cs="Arial" w:eastAsia="Arial" w:hAnsi="Arial"/>
                <w:color w:val="1A1A1A"/>
                <w:sz w:val="20"/>
                <w:szCs w:val="20"/>
              </w:rPr>
              <w:t xml:space="preserve">Bronze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raw_articles.json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Hive raw table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Immutable, as-ingested, no transformation</w:t>
            </w:r>
          </w:p>
        </w:tc>
      </w:tr>
      <w:tr>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Silver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ranked_articles.json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Hive enriched table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Cleaned, deduplicated, ranked, summarized</w:t>
            </w:r>
          </w:p>
        </w:tc>
      </w:tr>
      <w:tr>
        <w:tc>
          <w:tcPr>
            <w:tcW w:type="dxa" w:w="1560"/>
            <w:tcBorders>
              <w:top w:val="single" w:color="CCCCCC" w:sz="1"/>
              <w:left w:val="single" w:color="CCCCCC" w:sz="1"/>
              <w:bottom w:val="single" w:color="CCCCCC" w:sz="1"/>
              <w:right w:val="single" w:color="CCCCCC" w:sz="1"/>
            </w:tcBorders>
            <w:shd w:fill="EBF5F0" w:val="clear"/>
            <w:tcMar>
              <w:top w:type="dxa" w:w="60"/>
              <w:left w:type="dxa" w:w="120"/>
              <w:bottom w:type="dxa" w:w="60"/>
              <w:right w:type="dxa" w:w="120"/>
            </w:tcMar>
          </w:tcPr>
          <w:p>
            <w:r>
              <w:rPr>
                <w:rFonts w:ascii="Arial" w:cs="Arial" w:eastAsia="Arial" w:hAnsi="Arial"/>
                <w:color w:val="1A1A1A"/>
                <w:sz w:val="20"/>
                <w:szCs w:val="20"/>
              </w:rPr>
              <w:t xml:space="preserve">Gold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FastAPI /articles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Presto serving layer</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Aggregated, filtered, ready to serve</w:t>
            </w:r>
          </w:p>
        </w:tc>
      </w:tr>
    </w:tbl>
    <w:p>
      <w:pPr>
        <w:spacing w:after="160" w:before="0"/>
      </w:pPr>
      <w:r>
        <w:t xml:space="preserve"/>
      </w:r>
    </w:p>
    <w:p>
      <w:r>
        <w:br w:type="page"/>
      </w:r>
    </w:p>
    <w:p>
      <w:pPr>
        <w:pStyle w:val="Heading1"/>
        <w:pBdr>
          <w:bottom w:val="single" w:color="8B6914" w:sz="8" w:space="4"/>
        </w:pBdr>
        <w:spacing w:after="160" w:before="320"/>
      </w:pPr>
      <w:r>
        <w:rPr>
          <w:rFonts w:ascii="Arial" w:cs="Arial" w:eastAsia="Arial" w:hAnsi="Arial"/>
          <w:b/>
          <w:bCs/>
          <w:color w:val="8B6914"/>
          <w:sz w:val="32"/>
          <w:szCs w:val="32"/>
        </w:rPr>
        <w:t xml:space="preserve">10. Cost Analysis</w:t>
      </w:r>
    </w:p>
    <w:p>
      <w:pPr>
        <w:spacing w:after="80" w:before="60"/>
      </w:pPr>
      <w:r>
        <w:rPr>
          <w:rFonts w:ascii="Arial" w:cs="Arial" w:eastAsia="Arial" w:hAnsi="Arial"/>
          <w:b w:val="false"/>
          <w:bCs w:val="false"/>
          <w:i w:val="false"/>
          <w:iCs w:val="false"/>
          <w:color w:val="1A1A1A"/>
          <w:sz w:val="22"/>
          <w:szCs w:val="22"/>
        </w:rPr>
        <w:t xml:space="preserve">Cost-conscious engineering is a core Meta value. Here is the full breakdown of what Abhi-Nexus costs and why the batching decision was critical.</w:t>
      </w:r>
    </w:p>
    <w:p>
      <w:pPr>
        <w:spacing w:after="80" w:before="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400"/>
        <w:gridCol w:w="2000"/>
        <w:gridCol w:w="2000"/>
        <w:gridCol w:w="2960"/>
      </w:tblGrid>
      <w:tr>
        <w:tc>
          <w:tcPr>
            <w:tcW w:type="dxa" w:w="2340"/>
            <w:tcBorders>
              <w:top w:val="single" w:color="444444" w:sz="1"/>
              <w:left w:val="single" w:color="444444" w:sz="1"/>
              <w:bottom w:val="single" w:color="444444" w:sz="1"/>
              <w:right w:val="single" w:color="444444" w:sz="1"/>
            </w:tcBorders>
            <w:shd w:fill="1a1400"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2340"/>
            <w:tcBorders>
              <w:top w:val="single" w:color="444444" w:sz="1"/>
              <w:left w:val="single" w:color="444444" w:sz="1"/>
              <w:bottom w:val="single" w:color="444444" w:sz="1"/>
              <w:right w:val="single" w:color="444444" w:sz="1"/>
            </w:tcBorders>
            <w:shd w:fill="1a1400" w:val="clear"/>
            <w:tcMar>
              <w:top w:type="dxa" w:w="80"/>
              <w:left w:type="dxa" w:w="120"/>
              <w:bottom w:type="dxa" w:w="80"/>
              <w:right w:type="dxa" w:w="120"/>
            </w:tcMar>
          </w:tcPr>
          <w:p>
            <w:r>
              <w:rPr>
                <w:rFonts w:ascii="Arial" w:cs="Arial" w:eastAsia="Arial" w:hAnsi="Arial"/>
                <w:b/>
                <w:bCs/>
                <w:color w:val="FFFFFF"/>
                <w:sz w:val="20"/>
                <w:szCs w:val="20"/>
              </w:rPr>
              <w:t xml:space="preserve">Tokens/chars</w:t>
            </w:r>
          </w:p>
        </w:tc>
        <w:tc>
          <w:tcPr>
            <w:tcW w:type="dxa" w:w="2340"/>
            <w:tcBorders>
              <w:top w:val="single" w:color="444444" w:sz="1"/>
              <w:left w:val="single" w:color="444444" w:sz="1"/>
              <w:bottom w:val="single" w:color="444444" w:sz="1"/>
              <w:right w:val="single" w:color="444444" w:sz="1"/>
            </w:tcBorders>
            <w:shd w:fill="1a1400" w:val="clear"/>
            <w:tcMar>
              <w:top w:type="dxa" w:w="80"/>
              <w:left w:type="dxa" w:w="120"/>
              <w:bottom w:type="dxa" w:w="80"/>
              <w:right w:type="dxa" w:w="120"/>
            </w:tcMar>
          </w:tcPr>
          <w:p>
            <w:r>
              <w:rPr>
                <w:rFonts w:ascii="Arial" w:cs="Arial" w:eastAsia="Arial" w:hAnsi="Arial"/>
                <w:b/>
                <w:bCs/>
                <w:color w:val="FFFFFF"/>
                <w:sz w:val="20"/>
                <w:szCs w:val="20"/>
              </w:rPr>
              <w:t xml:space="preserve">Cost per call</w:t>
            </w:r>
          </w:p>
        </w:tc>
        <w:tc>
          <w:tcPr>
            <w:tcW w:type="dxa" w:w="2340"/>
            <w:tcBorders>
              <w:top w:val="single" w:color="444444" w:sz="1"/>
              <w:left w:val="single" w:color="444444" w:sz="1"/>
              <w:bottom w:val="single" w:color="444444" w:sz="1"/>
              <w:right w:val="single" w:color="444444" w:sz="1"/>
            </w:tcBorders>
            <w:shd w:fill="1a1400" w:val="clear"/>
            <w:tcMar>
              <w:top w:type="dxa" w:w="80"/>
              <w:left w:type="dxa" w:w="120"/>
              <w:bottom w:type="dxa" w:w="80"/>
              <w:right w:type="dxa" w:w="120"/>
            </w:tcMar>
          </w:tcPr>
          <w:p>
            <w:r>
              <w:rPr>
                <w:rFonts w:ascii="Arial" w:cs="Arial" w:eastAsia="Arial" w:hAnsi="Arial"/>
                <w:b/>
                <w:bCs/>
                <w:color w:val="FFFFFF"/>
                <w:sz w:val="20"/>
                <w:szCs w:val="20"/>
              </w:rPr>
              <w:t xml:space="preserve">Cost per day (4 runs + 2 manual)</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GPT-4o-mini ranking</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~8,000 tokens/run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~$0.003/run</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~6 runs x $0.003 = $0.018</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OpenAI TTS (per click)</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~500 chars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$0.0075/click</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10 clicks = $0.075</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Fetch Agent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0 (no AI)</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$0.000</w:t>
            </w:r>
          </w:p>
        </w:tc>
        <w:tc>
          <w:tcPr>
            <w:tcW w:type="dxa" w:w="2960"/>
            <w:tcBorders>
              <w:top w:val="single" w:color="CCCCCC" w:sz="1"/>
              <w:left w:val="single" w:color="CCCCCC" w:sz="1"/>
              <w:bottom w:val="single" w:color="CCCCCC" w:sz="1"/>
              <w:right w:val="single" w:color="CCCCCC" w:sz="1"/>
            </w:tcBorders>
            <w:shd w:fill="EBF5F0" w:val="clear"/>
            <w:tcMar>
              <w:top w:type="dxa" w:w="60"/>
              <w:left w:type="dxa" w:w="120"/>
              <w:bottom w:type="dxa" w:w="60"/>
              <w:right w:type="dxa" w:w="120"/>
            </w:tcMar>
          </w:tcPr>
          <w:p>
            <w:r>
              <w:rPr>
                <w:rFonts w:ascii="Arial" w:cs="Arial" w:eastAsia="Arial" w:hAnsi="Arial"/>
                <w:color w:val="1A1A1A"/>
                <w:sz w:val="20"/>
                <w:szCs w:val="20"/>
              </w:rPr>
              <w:t xml:space="preserve">$0.000</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Email Agent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0 (no AI)</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$0.000</w:t>
            </w:r>
          </w:p>
        </w:tc>
        <w:tc>
          <w:tcPr>
            <w:tcW w:type="dxa" w:w="2960"/>
            <w:tcBorders>
              <w:top w:val="single" w:color="CCCCCC" w:sz="1"/>
              <w:left w:val="single" w:color="CCCCCC" w:sz="1"/>
              <w:bottom w:val="single" w:color="CCCCCC" w:sz="1"/>
              <w:right w:val="single" w:color="CCCCCC" w:sz="1"/>
            </w:tcBorders>
            <w:shd w:fill="EBF5F0" w:val="clear"/>
            <w:tcMar>
              <w:top w:type="dxa" w:w="60"/>
              <w:left w:type="dxa" w:w="120"/>
              <w:bottom w:type="dxa" w:w="60"/>
              <w:right w:type="dxa" w:w="120"/>
            </w:tcMar>
          </w:tcPr>
          <w:p>
            <w:r>
              <w:rPr>
                <w:rFonts w:ascii="Arial" w:cs="Arial" w:eastAsia="Arial" w:hAnsi="Arial"/>
                <w:color w:val="1A1A1A"/>
                <w:sz w:val="20"/>
                <w:szCs w:val="20"/>
              </w:rPr>
              <w:t xml:space="preserve">$0.000</w:t>
            </w:r>
          </w:p>
        </w:tc>
      </w:tr>
      <w:tr>
        <w:tc>
          <w:tcPr>
            <w:tcW w:type="dxa" w:w="2400"/>
            <w:tcBorders>
              <w:top w:val="single" w:color="CCCCCC" w:sz="1"/>
              <w:left w:val="single" w:color="CCCCCC" w:sz="1"/>
              <w:bottom w:val="single" w:color="CCCCCC" w:sz="1"/>
              <w:right w:val="single" w:color="CCCCCC" w:sz="1"/>
            </w:tcBorders>
            <w:shd w:fill="1a1400" w:val="clear"/>
            <w:tcMar>
              <w:top w:type="dxa" w:w="60"/>
              <w:left w:type="dxa" w:w="120"/>
              <w:bottom w:type="dxa" w:w="60"/>
              <w:right w:type="dxa" w:w="120"/>
            </w:tcMar>
          </w:tcPr>
          <w:p>
            <w:r>
              <w:rPr>
                <w:rFonts w:ascii="Arial" w:cs="Arial" w:eastAsia="Arial" w:hAnsi="Arial"/>
                <w:color w:val="FFFFFF"/>
                <w:sz w:val="20"/>
                <w:szCs w:val="20"/>
              </w:rPr>
              <w:t xml:space="preserve">TOTAL</w:t>
            </w:r>
          </w:p>
        </w:tc>
        <w:tc>
          <w:tcPr>
            <w:tcW w:type="dxa" w:w="2000"/>
            <w:tcBorders>
              <w:top w:val="single" w:color="CCCCCC" w:sz="1"/>
              <w:left w:val="single" w:color="CCCCCC" w:sz="1"/>
              <w:bottom w:val="single" w:color="CCCCCC" w:sz="1"/>
              <w:right w:val="single" w:color="CCCCCC" w:sz="1"/>
            </w:tcBorders>
            <w:shd w:fill="1a1400" w:val="clear"/>
            <w:tcMar>
              <w:top w:type="dxa" w:w="60"/>
              <w:left w:type="dxa" w:w="120"/>
              <w:bottom w:type="dxa" w:w="60"/>
              <w:right w:type="dxa" w:w="120"/>
            </w:tcMar>
          </w:tcPr>
          <w:p>
            <w:r>
              <w:rPr>
                <w:rFonts w:ascii="Arial" w:cs="Arial" w:eastAsia="Arial" w:hAnsi="Arial"/>
                <w:color w:val="FFFFFF"/>
                <w:sz w:val="20"/>
                <w:szCs w:val="20"/>
              </w:rPr>
              <w:t xml:space="preserve"/>
            </w:r>
          </w:p>
        </w:tc>
        <w:tc>
          <w:tcPr>
            <w:tcW w:type="dxa" w:w="2000"/>
            <w:tcBorders>
              <w:top w:val="single" w:color="CCCCCC" w:sz="1"/>
              <w:left w:val="single" w:color="CCCCCC" w:sz="1"/>
              <w:bottom w:val="single" w:color="CCCCCC" w:sz="1"/>
              <w:right w:val="single" w:color="CCCCCC" w:sz="1"/>
            </w:tcBorders>
            <w:shd w:fill="1a1400" w:val="clear"/>
            <w:tcMar>
              <w:top w:type="dxa" w:w="60"/>
              <w:left w:type="dxa" w:w="120"/>
              <w:bottom w:type="dxa" w:w="60"/>
              <w:right w:type="dxa" w:w="120"/>
            </w:tcMar>
          </w:tcPr>
          <w:p>
            <w:r>
              <w:rPr>
                <w:rFonts w:ascii="Arial" w:cs="Arial" w:eastAsia="Arial" w:hAnsi="Arial"/>
                <w:color w:val="FFFFFF"/>
                <w:sz w:val="20"/>
                <w:szCs w:val="20"/>
              </w:rPr>
              <w:t xml:space="preserve"/>
            </w:r>
          </w:p>
        </w:tc>
        <w:tc>
          <w:tcPr>
            <w:tcW w:type="dxa" w:w="2960"/>
            <w:tcBorders>
              <w:top w:val="single" w:color="CCCCCC" w:sz="1"/>
              <w:left w:val="single" w:color="CCCCCC" w:sz="1"/>
              <w:bottom w:val="single" w:color="CCCCCC" w:sz="1"/>
              <w:right w:val="single" w:color="CCCCCC" w:sz="1"/>
            </w:tcBorders>
            <w:shd w:fill="1a1400" w:val="clear"/>
            <w:tcMar>
              <w:top w:type="dxa" w:w="60"/>
              <w:left w:type="dxa" w:w="120"/>
              <w:bottom w:type="dxa" w:w="60"/>
              <w:right w:type="dxa" w:w="120"/>
            </w:tcMar>
          </w:tcPr>
          <w:p>
            <w:r>
              <w:rPr>
                <w:rFonts w:ascii="Arial" w:cs="Arial" w:eastAsia="Arial" w:hAnsi="Arial"/>
                <w:color w:val="FFFFFF"/>
                <w:sz w:val="20"/>
                <w:szCs w:val="20"/>
              </w:rPr>
              <w:t xml:space="preserve">~$0.093/day — ~$2.80/month</w:t>
            </w:r>
          </w:p>
        </w:tc>
      </w:tr>
    </w:tbl>
    <w:p>
      <w:pPr>
        <w:spacing w:after="80" w:before="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9360"/>
      </w:tblGrid>
      <w:tr>
        <w:tc>
          <w:tcPr>
            <w:tcBorders>
              <w:top w:val="single" w:color="185FA5" w:sz="1"/>
              <w:left w:val="single" w:color="185FA5" w:sz="1"/>
              <w:bottom w:val="single" w:color="185FA5" w:sz="1"/>
              <w:right w:val="single" w:color="185FA5" w:sz="1"/>
            </w:tcBorders>
            <w:shd w:fill="EBF4FB" w:val="clear"/>
            <w:tcMar>
              <w:top w:type="dxa" w:w="100"/>
              <w:left w:type="dxa" w:w="160"/>
              <w:bottom w:type="dxa" w:w="100"/>
              <w:right w:type="dxa" w:w="160"/>
            </w:tcMar>
          </w:tcPr>
          <w:p>
            <w:pPr>
              <w:spacing w:after="60" w:before="0"/>
            </w:pPr>
            <w:r>
              <w:rPr>
                <w:rFonts w:ascii="Arial" w:cs="Arial" w:eastAsia="Arial" w:hAnsi="Arial"/>
                <w:b/>
                <w:bCs/>
                <w:color w:val="185FA5"/>
                <w:sz w:val="20"/>
                <w:szCs w:val="20"/>
              </w:rPr>
              <w:t xml:space="preserve">Interview talking point:  </w:t>
            </w:r>
            <w:r>
              <w:rPr>
                <w:rFonts w:ascii="Arial" w:cs="Arial" w:eastAsia="Arial" w:hAnsi="Arial"/>
                <w:color w:val="1A1A1A"/>
                <w:sz w:val="20"/>
                <w:szCs w:val="20"/>
              </w:rPr>
              <w:t xml:space="preserve">At $2.80/month, your $10 OpenAI credit lasts approximately 3.5 months. The batching decision alone saved ~75% on ranking costs. This is exactly the cost-discipline thinking Meta expects from data engineers.</w:t>
            </w:r>
          </w:p>
        </w:tc>
      </w:tr>
    </w:tbl>
    <w:p>
      <w:pPr>
        <w:spacing w:after="160" w:before="0"/>
      </w:pPr>
      <w:r>
        <w:t xml:space="preserve"/>
      </w:r>
    </w:p>
    <w:p>
      <w:r>
        <w:br w:type="page"/>
      </w:r>
    </w:p>
    <w:p>
      <w:pPr>
        <w:pStyle w:val="Heading1"/>
        <w:pBdr>
          <w:bottom w:val="single" w:color="8B6914" w:sz="8" w:space="4"/>
        </w:pBdr>
        <w:spacing w:after="160" w:before="320"/>
      </w:pPr>
      <w:r>
        <w:rPr>
          <w:rFonts w:ascii="Arial" w:cs="Arial" w:eastAsia="Arial" w:hAnsi="Arial"/>
          <w:b/>
          <w:bCs/>
          <w:color w:val="8B6914"/>
          <w:sz w:val="32"/>
          <w:szCs w:val="32"/>
        </w:rPr>
        <w:t xml:space="preserve">11. Interview Stories — All Rounds</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400" w:val="clear"/>
            <w:tcMar>
              <w:top w:type="dxa" w:w="120"/>
              <w:left w:type="dxa" w:w="200"/>
              <w:bottom w:type="dxa" w:w="120"/>
              <w:right w:type="dxa" w:w="200"/>
            </w:tcMar>
          </w:tcPr>
          <w:p>
            <w:pPr>
              <w:jc w:val="left"/>
            </w:pPr>
            <w:r>
              <w:rPr>
                <w:rFonts w:ascii="Arial" w:cs="Arial" w:eastAsia="Arial" w:hAnsi="Arial"/>
                <w:b/>
                <w:bCs/>
                <w:color w:val="FFFFFF"/>
                <w:sz w:val="24"/>
                <w:szCs w:val="24"/>
              </w:rPr>
              <w:t xml:space="preserve">THE 30-SECOND PITCH — say this first in every round</w:t>
            </w:r>
          </w:p>
        </w:tc>
      </w:tr>
    </w:tbl>
    <w:p>
      <w:pPr>
        <w:pBdr>
          <w:top w:val="none" w:color="FFFFFF" w:sz="0"/>
          <w:bottom w:val="none" w:color="FFFFFF" w:sz="0"/>
          <w:left w:val="single" w:color="8B6914" w:sz="12"/>
          <w:right w:val="none" w:color="FFFFFF" w:sz="0"/>
        </w:pBdr>
        <w:spacing w:after="120" w:before="120"/>
        <w:ind w:left="480" w:right="480"/>
      </w:pPr>
      <w:r>
        <w:rPr>
          <w:rFonts w:ascii="Arial" w:cs="Arial" w:eastAsia="Arial" w:hAnsi="Arial"/>
          <w:i/>
          <w:iCs/>
          <w:color w:val="555555"/>
          <w:sz w:val="22"/>
          <w:szCs w:val="22"/>
        </w:rPr>
        <w:t xml:space="preserve">I built Abhi-Nexus — a personal autonomous news intelligence system running 24/7 on my home server. Four specialized agents work together: a fetch agent ingests from 20+ sources every 6 hours, a rank agent uses GPT-4o-mini to score each article 1-100 by importance, a summarizer generates English and Hindi audio narration, and an email agent delivers a curated digest at 9 PM daily. FastAPI backend with JWT auth, Streamlit dashboard with role-based access, fully configurable scheduler from the UI. Total AI cost: $2/month. I built it to genuinely understand multi-agent architecture by feeling the pain of building it myself.</w:t>
      </w:r>
    </w:p>
    <w:p>
      <w:pPr>
        <w:spacing w:after="80" w:before="0"/>
      </w:pPr>
      <w:r>
        <w:t xml:space="preserve"/>
      </w:r>
    </w:p>
    <w:p>
      <w:pPr>
        <w:pStyle w:val="Heading2"/>
        <w:spacing w:after="120" w:before="240"/>
      </w:pPr>
      <w:r>
        <w:rPr>
          <w:rFonts w:ascii="Arial" w:cs="Arial" w:eastAsia="Arial" w:hAnsi="Arial"/>
          <w:b/>
          <w:bCs/>
          <w:color w:val="1A1A1A"/>
          <w:sz w:val="26"/>
          <w:szCs w:val="26"/>
        </w:rPr>
        <w:t xml:space="preserve">Round 1 — Behavioral</w:t>
      </w:r>
    </w:p>
    <w:p>
      <w:pPr>
        <w:pStyle w:val="Heading3"/>
        <w:spacing w:after="80" w:before="180"/>
      </w:pPr>
      <w:r>
        <w:rPr>
          <w:rFonts w:ascii="Arial" w:cs="Arial" w:eastAsia="Arial" w:hAnsi="Arial"/>
          <w:b/>
          <w:bCs/>
          <w:color w:val="8B6914"/>
          <w:sz w:val="22"/>
          <w:szCs w:val="22"/>
        </w:rPr>
        <w:t xml:space="preserve">Question: Tell me about a time you learned something new and applied it independently.</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BF3E0" w:val="clear"/>
            <w:tcMar>
              <w:top w:type="dxa" w:w="60"/>
              <w:left w:type="dxa" w:w="120"/>
              <w:bottom w:type="dxa" w:w="60"/>
              <w:right w:type="dxa" w:w="120"/>
            </w:tcMar>
          </w:tcPr>
          <w:p>
            <w:r>
              <w:rPr>
                <w:rFonts w:ascii="Arial" w:cs="Arial" w:eastAsia="Arial" w:hAnsi="Arial"/>
                <w:color w:val="1A1A1A"/>
                <w:sz w:val="20"/>
                <w:szCs w:val="20"/>
              </w:rPr>
              <w:t xml:space="preserve">Situation</w:t>
            </w:r>
          </w:p>
        </w:tc>
        <w:tc>
          <w:tcPr>
            <w:tcW w:type="dxa" w:w="8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I wanted to understand multi-agent AI architecture at a systems level — not just read about it but genuinely internalize where these systems break down and why they are hard to build reliably.</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Task</w:t>
            </w:r>
          </w:p>
        </w:tc>
        <w:tc>
          <w:tcPr>
            <w:tcW w:type="dxa" w:w="8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Build something production-grade enough to expose real failure modes. Not a tutorial demo — something I would actually use every day.</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Action</w:t>
            </w:r>
          </w:p>
        </w:tc>
        <w:tc>
          <w:tcPr>
            <w:tcW w:type="dxa" w:w="8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Built a four-agent pipeline from scratch with no frameworks. Fetch, rank, summarize, email. FastAPI backend with JWT auth and role separation. Streamlit dashboard with scheduler controls configurable from the UI without touching config files. Deployed on Unraid with Docker. Live public URL.</w:t>
            </w:r>
          </w:p>
        </w:tc>
      </w:tr>
      <w:tr>
        <w:tc>
          <w:tcPr>
            <w:tcW w:type="dxa" w:w="1200"/>
            <w:tcBorders>
              <w:top w:val="single" w:color="CCCCCC" w:sz="1"/>
              <w:left w:val="single" w:color="CCCCCC" w:sz="1"/>
              <w:bottom w:val="single" w:color="CCCCCC" w:sz="1"/>
              <w:right w:val="single" w:color="CCCCCC" w:sz="1"/>
            </w:tcBorders>
            <w:shd w:fill="EBF5F0" w:val="clear"/>
            <w:tcMar>
              <w:top w:type="dxa" w:w="60"/>
              <w:left w:type="dxa" w:w="120"/>
              <w:bottom w:type="dxa" w:w="60"/>
              <w:right w:type="dxa" w:w="120"/>
            </w:tcMar>
          </w:tcPr>
          <w:p>
            <w:r>
              <w:rPr>
                <w:rFonts w:ascii="Arial" w:cs="Arial" w:eastAsia="Arial" w:hAnsi="Arial"/>
                <w:color w:val="1A1A1A"/>
                <w:sz w:val="20"/>
                <w:szCs w:val="20"/>
              </w:rPr>
              <w:t xml:space="preserve">Result</w:t>
            </w:r>
          </w:p>
        </w:tc>
        <w:tc>
          <w:tcPr>
            <w:tcW w:type="dxa" w:w="8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Running 24/7. $2/month AI cost. I now have direct intuition for where agent pipelines fail — context windows, rate limits, race conditions, graceful degradation design.</w:t>
            </w:r>
          </w:p>
        </w:tc>
      </w:tr>
    </w:tbl>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9360"/>
      </w:tblGrid>
      <w:tr>
        <w:tc>
          <w:tcPr>
            <w:tcBorders>
              <w:top w:val="single" w:color="185FA5" w:sz="1"/>
              <w:left w:val="single" w:color="185FA5" w:sz="1"/>
              <w:bottom w:val="single" w:color="185FA5" w:sz="1"/>
              <w:right w:val="single" w:color="185FA5" w:sz="1"/>
            </w:tcBorders>
            <w:shd w:fill="EBF4FB" w:val="clear"/>
            <w:tcMar>
              <w:top w:type="dxa" w:w="100"/>
              <w:left w:type="dxa" w:w="160"/>
              <w:bottom w:type="dxa" w:w="100"/>
              <w:right w:type="dxa" w:w="160"/>
            </w:tcMar>
          </w:tcPr>
          <w:p>
            <w:pPr>
              <w:spacing w:after="60" w:before="0"/>
            </w:pPr>
            <w:r>
              <w:rPr>
                <w:rFonts w:ascii="Arial" w:cs="Arial" w:eastAsia="Arial" w:hAnsi="Arial"/>
                <w:b/>
                <w:bCs/>
                <w:color w:val="185FA5"/>
                <w:sz w:val="20"/>
                <w:szCs w:val="20"/>
              </w:rPr>
              <w:t xml:space="preserve">Meta value:  </w:t>
            </w:r>
            <w:r>
              <w:rPr>
                <w:rFonts w:ascii="Arial" w:cs="Arial" w:eastAsia="Arial" w:hAnsi="Arial"/>
                <w:color w:val="1A1A1A"/>
                <w:sz w:val="20"/>
                <w:szCs w:val="20"/>
              </w:rPr>
              <w:t xml:space="preserve">Move fast. Build with data. Own your learning without being told to.</w:t>
            </w:r>
          </w:p>
        </w:tc>
      </w:tr>
    </w:tbl>
    <w:p>
      <w:pPr>
        <w:spacing w:after="80" w:before="0"/>
      </w:pPr>
      <w:r>
        <w:t xml:space="preserve"/>
      </w:r>
    </w:p>
    <w:p>
      <w:pPr>
        <w:pStyle w:val="Heading2"/>
        <w:spacing w:after="120" w:before="240"/>
      </w:pPr>
      <w:r>
        <w:rPr>
          <w:rFonts w:ascii="Arial" w:cs="Arial" w:eastAsia="Arial" w:hAnsi="Arial"/>
          <w:b/>
          <w:bCs/>
          <w:color w:val="1A1A1A"/>
          <w:sz w:val="26"/>
          <w:szCs w:val="26"/>
        </w:rPr>
        <w:t xml:space="preserve">Round 2 — Product Sense</w:t>
      </w:r>
    </w:p>
    <w:p>
      <w:pPr>
        <w:pStyle w:val="Heading3"/>
        <w:spacing w:after="80" w:before="180"/>
      </w:pPr>
      <w:r>
        <w:rPr>
          <w:rFonts w:ascii="Arial" w:cs="Arial" w:eastAsia="Arial" w:hAnsi="Arial"/>
          <w:b/>
          <w:bCs/>
          <w:color w:val="8B6914"/>
          <w:sz w:val="22"/>
          <w:szCs w:val="22"/>
        </w:rPr>
        <w:t xml:space="preserve">Question: How would you measure the success of a news recommendation product?</w:t>
      </w:r>
    </w:p>
    <w:p>
      <w:pPr>
        <w:spacing w:after="80" w:before="60"/>
      </w:pPr>
      <w:r>
        <w:rPr>
          <w:rFonts w:ascii="Arial" w:cs="Arial" w:eastAsia="Arial" w:hAnsi="Arial"/>
          <w:b w:val="false"/>
          <w:bCs w:val="false"/>
          <w:i w:val="false"/>
          <w:iCs w:val="false"/>
          <w:color w:val="1A1A1A"/>
          <w:sz w:val="22"/>
          <w:szCs w:val="22"/>
        </w:rPr>
        <w:t xml:space="preserve">Lead with: "I faced this exact problem designing Abhi-Nexus. I defined three layers of metrics."</w:t>
      </w:r>
    </w:p>
    <w:p>
      <w:pPr>
        <w:pStyle w:val="ListParagraph"/>
        <w:numPr>
          <w:ilvl w:val="0"/>
          <w:numId w:val="2"/>
        </w:numPr>
        <w:spacing w:after="40" w:before="40"/>
      </w:pPr>
      <w:r>
        <w:rPr>
          <w:rFonts w:ascii="Arial" w:cs="Arial" w:eastAsia="Arial" w:hAnsi="Arial"/>
          <w:color w:val="1A1A1A"/>
          <w:sz w:val="22"/>
          <w:szCs w:val="22"/>
        </w:rPr>
        <w:t xml:space="preserve">Pipeline health: articles per run, source uptime rate, dedup rate, API error rate per batch</w:t>
      </w:r>
    </w:p>
    <w:p>
      <w:pPr>
        <w:pStyle w:val="ListParagraph"/>
        <w:numPr>
          <w:ilvl w:val="0"/>
          <w:numId w:val="2"/>
        </w:numPr>
        <w:spacing w:after="40" w:before="40"/>
      </w:pPr>
      <w:r>
        <w:rPr>
          <w:rFonts w:ascii="Arial" w:cs="Arial" w:eastAsia="Arial" w:hAnsi="Arial"/>
          <w:color w:val="1A1A1A"/>
          <w:sz w:val="22"/>
          <w:szCs w:val="22"/>
        </w:rPr>
        <w:t xml:space="preserve">Ranking quality: click-through on top-ranked articles, time spent per article, category relevance score</w:t>
      </w:r>
    </w:p>
    <w:p>
      <w:pPr>
        <w:pStyle w:val="ListParagraph"/>
        <w:numPr>
          <w:ilvl w:val="0"/>
          <w:numId w:val="2"/>
        </w:numPr>
        <w:spacing w:after="40" w:before="40"/>
      </w:pPr>
      <w:r>
        <w:rPr>
          <w:rFonts w:ascii="Arial" w:cs="Arial" w:eastAsia="Arial" w:hAnsi="Arial"/>
          <w:color w:val="1A1A1A"/>
          <w:sz w:val="22"/>
          <w:szCs w:val="22"/>
        </w:rPr>
        <w:t xml:space="preserve">Engagement: email open rate, TTS plays, topic filter usage, daily active opens</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9360"/>
      </w:tblGrid>
      <w:tr>
        <w:tc>
          <w:tcPr>
            <w:tcBorders>
              <w:top w:val="single" w:color="185FA5" w:sz="1"/>
              <w:left w:val="single" w:color="185FA5" w:sz="1"/>
              <w:bottom w:val="single" w:color="185FA5" w:sz="1"/>
              <w:right w:val="single" w:color="185FA5" w:sz="1"/>
            </w:tcBorders>
            <w:shd w:fill="EBF4FB" w:val="clear"/>
            <w:tcMar>
              <w:top w:type="dxa" w:w="100"/>
              <w:left w:type="dxa" w:w="160"/>
              <w:bottom w:type="dxa" w:w="100"/>
              <w:right w:type="dxa" w:w="160"/>
            </w:tcMar>
          </w:tcPr>
          <w:p>
            <w:pPr>
              <w:spacing w:after="60" w:before="0"/>
            </w:pPr>
            <w:r>
              <w:rPr>
                <w:rFonts w:ascii="Arial" w:cs="Arial" w:eastAsia="Arial" w:hAnsi="Arial"/>
                <w:b/>
                <w:bCs/>
                <w:color w:val="185FA5"/>
                <w:sz w:val="20"/>
                <w:szCs w:val="20"/>
              </w:rPr>
              <w:t xml:space="preserve">Follow-up to add:  </w:t>
            </w:r>
            <w:r>
              <w:rPr>
                <w:rFonts w:ascii="Arial" w:cs="Arial" w:eastAsia="Arial" w:hAnsi="Arial"/>
                <w:color w:val="1A1A1A"/>
                <w:sz w:val="20"/>
                <w:szCs w:val="20"/>
              </w:rPr>
              <w:t xml:space="preserve">At Meta scale I would close the loop with implicit feedback signals — scroll depth, save rate, share rate — feeding back into the ranking model as training signal.</w:t>
            </w:r>
          </w:p>
        </w:tc>
      </w:tr>
    </w:tbl>
    <w:p>
      <w:pPr>
        <w:spacing w:after="80" w:before="0"/>
      </w:pPr>
      <w:r>
        <w:t xml:space="preserve"/>
      </w:r>
    </w:p>
    <w:p>
      <w:pPr>
        <w:pStyle w:val="Heading2"/>
        <w:spacing w:after="120" w:before="240"/>
      </w:pPr>
      <w:r>
        <w:rPr>
          <w:rFonts w:ascii="Arial" w:cs="Arial" w:eastAsia="Arial" w:hAnsi="Arial"/>
          <w:b/>
          <w:bCs/>
          <w:color w:val="1A1A1A"/>
          <w:sz w:val="26"/>
          <w:szCs w:val="26"/>
        </w:rPr>
        <w:t xml:space="preserve">Round 3 — Data Modeling</w:t>
      </w:r>
    </w:p>
    <w:p>
      <w:pPr>
        <w:pStyle w:val="Heading3"/>
        <w:spacing w:after="80" w:before="180"/>
      </w:pPr>
      <w:r>
        <w:rPr>
          <w:rFonts w:ascii="Arial" w:cs="Arial" w:eastAsia="Arial" w:hAnsi="Arial"/>
          <w:b/>
          <w:bCs/>
          <w:color w:val="8B6914"/>
          <w:sz w:val="22"/>
          <w:szCs w:val="22"/>
        </w:rPr>
        <w:t xml:space="preserve">Question: Design a data model for a content recommendation pipeline.</w:t>
      </w:r>
    </w:p>
    <w:p>
      <w:pPr>
        <w:spacing w:after="80" w:before="60"/>
      </w:pPr>
      <w:r>
        <w:rPr>
          <w:rFonts w:ascii="Arial" w:cs="Arial" w:eastAsia="Arial" w:hAnsi="Arial"/>
          <w:b w:val="false"/>
          <w:bCs w:val="false"/>
          <w:i w:val="false"/>
          <w:iCs w:val="false"/>
          <w:color w:val="1A1A1A"/>
          <w:sz w:val="22"/>
          <w:szCs w:val="22"/>
        </w:rPr>
        <w:t xml:space="preserve">Lead with: "I designed exactly this for Abhi-Nexus. Let me walk through my schema and the tradeoffs."</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0ECE0" w:val="clear"/>
            <w:tcMar>
              <w:top w:type="dxa" w:w="120"/>
              <w:left w:type="dxa" w:w="200"/>
              <w:bottom w:type="dxa" w:w="120"/>
              <w:right w:type="dxa" w:w="200"/>
            </w:tcMar>
          </w:tcPr>
          <w:p>
            <w:pPr>
              <w:spacing w:after="20" w:before="20"/>
            </w:pPr>
            <w:r>
              <w:rPr>
                <w:rFonts w:ascii="Courier New" w:cs="Courier New" w:eastAsia="Courier New" w:hAnsi="Courier New"/>
                <w:color w:val="333333"/>
                <w:sz w:val="18"/>
                <w:szCs w:val="18"/>
              </w:rPr>
              <w:t xml:space="preserve">articles(id, title, url, source, category, published_at, raw_summary)</w:t>
            </w:r>
          </w:p>
          <w:p>
            <w:pPr>
              <w:spacing w:after="20" w:before="20"/>
            </w:pPr>
            <w:r>
              <w:rPr>
                <w:rFonts w:ascii="Courier New" w:cs="Courier New" w:eastAsia="Courier New" w:hAnsi="Courier New"/>
                <w:color w:val="333333"/>
                <w:sz w:val="18"/>
                <w:szCs w:val="18"/>
              </w:rPr>
              <w:t xml:space="preserve">ranked_articles(article_id, score, rank, is_hot, tags[], ai_summary, hindi_summary)</w:t>
            </w:r>
          </w:p>
          <w:p>
            <w:pPr>
              <w:spacing w:after="20" w:before="20"/>
            </w:pPr>
            <w:r>
              <w:rPr>
                <w:rFonts w:ascii="Courier New" w:cs="Courier New" w:eastAsia="Courier New" w:hAnsi="Courier New"/>
                <w:color w:val="333333"/>
                <w:sz w:val="18"/>
                <w:szCs w:val="18"/>
              </w:rPr>
              <w:t xml:space="preserve">sources(id, name, url, category, last_fetched_at, is_active)</w:t>
            </w:r>
          </w:p>
          <w:p>
            <w:pPr>
              <w:spacing w:after="20" w:before="20"/>
            </w:pPr>
            <w:r>
              <w:rPr>
                <w:rFonts w:ascii="Courier New" w:cs="Courier New" w:eastAsia="Courier New" w:hAnsi="Courier New"/>
                <w:color w:val="333333"/>
                <w:sz w:val="18"/>
                <w:szCs w:val="18"/>
              </w:rPr>
              <w:t xml:space="preserve">email_digests(id, sent_at, recipient_count, top_article_ids[], status)</w:t>
            </w:r>
          </w:p>
          <w:p>
            <w:pPr>
              <w:spacing w:after="20" w:before="20"/>
            </w:pPr>
            <w:r>
              <w:rPr>
                <w:rFonts w:ascii="Courier New" w:cs="Courier New" w:eastAsia="Courier New" w:hAnsi="Courier New"/>
                <w:color w:val="333333"/>
                <w:sz w:val="18"/>
                <w:szCs w:val="18"/>
              </w:rPr>
              <w:t xml:space="preserve">settings(key, value, updated_at)</w:t>
            </w:r>
          </w:p>
        </w:tc>
      </w:tr>
    </w:tbl>
    <w:p>
      <w:pPr>
        <w:pStyle w:val="ListParagraph"/>
        <w:numPr>
          <w:ilvl w:val="0"/>
          <w:numId w:val="2"/>
        </w:numPr>
        <w:spacing w:after="40" w:before="40"/>
      </w:pPr>
      <w:r>
        <w:rPr>
          <w:rFonts w:ascii="Arial" w:cs="Arial" w:eastAsia="Arial" w:hAnsi="Arial"/>
          <w:color w:val="1A1A1A"/>
          <w:sz w:val="22"/>
          <w:szCs w:val="22"/>
        </w:rPr>
        <w:t xml:space="preserve">Separated raw from ranked — immutable raw layer, mutable enrichment layer — same as medallion architecture</w:t>
      </w:r>
    </w:p>
    <w:p>
      <w:pPr>
        <w:pStyle w:val="ListParagraph"/>
        <w:numPr>
          <w:ilvl w:val="0"/>
          <w:numId w:val="2"/>
        </w:numPr>
        <w:spacing w:after="40" w:before="40"/>
      </w:pPr>
      <w:r>
        <w:rPr>
          <w:rFonts w:ascii="Arial" w:cs="Arial" w:eastAsia="Arial" w:hAnsi="Arial"/>
          <w:color w:val="1A1A1A"/>
          <w:sz w:val="22"/>
          <w:szCs w:val="22"/>
        </w:rPr>
        <w:t xml:space="preserve">Tags as flat array at this scale rather than a join table — avoids expensive joins for a read-heavy workload</w:t>
      </w:r>
    </w:p>
    <w:p>
      <w:pPr>
        <w:pStyle w:val="ListParagraph"/>
        <w:numPr>
          <w:ilvl w:val="0"/>
          <w:numId w:val="2"/>
        </w:numPr>
        <w:spacing w:after="40" w:before="40"/>
      </w:pPr>
      <w:r>
        <w:rPr>
          <w:rFonts w:ascii="Arial" w:cs="Arial" w:eastAsia="Arial" w:hAnsi="Arial"/>
          <w:color w:val="1A1A1A"/>
          <w:sz w:val="22"/>
          <w:szCs w:val="22"/>
        </w:rPr>
        <w:t xml:space="preserve">Partitioned by published_at for time-range query efficiency at Meta scale</w:t>
      </w:r>
    </w:p>
    <w:p>
      <w:pPr>
        <w:spacing w:after="80" w:before="0"/>
      </w:pPr>
      <w:r>
        <w:t xml:space="preserve"/>
      </w:r>
    </w:p>
    <w:p>
      <w:pPr>
        <w:pStyle w:val="Heading2"/>
        <w:spacing w:after="120" w:before="240"/>
      </w:pPr>
      <w:r>
        <w:rPr>
          <w:rFonts w:ascii="Arial" w:cs="Arial" w:eastAsia="Arial" w:hAnsi="Arial"/>
          <w:b/>
          <w:bCs/>
          <w:color w:val="1A1A1A"/>
          <w:sz w:val="26"/>
          <w:szCs w:val="26"/>
        </w:rPr>
        <w:t xml:space="preserve">Round 4 — SQL / Coding</w:t>
      </w:r>
    </w:p>
    <w:p>
      <w:pPr>
        <w:pStyle w:val="Heading3"/>
        <w:spacing w:after="80" w:before="180"/>
      </w:pPr>
      <w:r>
        <w:rPr>
          <w:rFonts w:ascii="Arial" w:cs="Arial" w:eastAsia="Arial" w:hAnsi="Arial"/>
          <w:b/>
          <w:bCs/>
          <w:color w:val="8B6914"/>
          <w:sz w:val="22"/>
          <w:szCs w:val="22"/>
        </w:rPr>
        <w:t xml:space="preserve">Question: Find the top 3 articles per category by score over the last 7 days.</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0ECE0" w:val="clear"/>
            <w:tcMar>
              <w:top w:type="dxa" w:w="120"/>
              <w:left w:type="dxa" w:w="200"/>
              <w:bottom w:type="dxa" w:w="120"/>
              <w:right w:type="dxa" w:w="200"/>
            </w:tcMar>
          </w:tcPr>
          <w:p>
            <w:pPr>
              <w:spacing w:after="20" w:before="20"/>
            </w:pPr>
            <w:r>
              <w:rPr>
                <w:rFonts w:ascii="Courier New" w:cs="Courier New" w:eastAsia="Courier New" w:hAnsi="Courier New"/>
                <w:color w:val="333333"/>
                <w:sz w:val="18"/>
                <w:szCs w:val="18"/>
              </w:rPr>
              <w:t xml:space="preserve">SELECT category, title, score, rank</w:t>
            </w:r>
          </w:p>
          <w:p>
            <w:pPr>
              <w:spacing w:after="20" w:before="20"/>
            </w:pPr>
            <w:r>
              <w:rPr>
                <w:rFonts w:ascii="Courier New" w:cs="Courier New" w:eastAsia="Courier New" w:hAnsi="Courier New"/>
                <w:color w:val="333333"/>
                <w:sz w:val="18"/>
                <w:szCs w:val="18"/>
              </w:rPr>
              <w:t xml:space="preserve">FROM (</w:t>
            </w:r>
          </w:p>
          <w:p>
            <w:pPr>
              <w:spacing w:after="20" w:before="20"/>
            </w:pPr>
            <w:r>
              <w:rPr>
                <w:rFonts w:ascii="Courier New" w:cs="Courier New" w:eastAsia="Courier New" w:hAnsi="Courier New"/>
                <w:color w:val="333333"/>
                <w:sz w:val="18"/>
                <w:szCs w:val="18"/>
              </w:rPr>
              <w:t xml:space="preserve">  SELECT category, title, score,</w:t>
            </w:r>
          </w:p>
          <w:p>
            <w:pPr>
              <w:spacing w:after="20" w:before="20"/>
            </w:pPr>
            <w:r>
              <w:rPr>
                <w:rFonts w:ascii="Courier New" w:cs="Courier New" w:eastAsia="Courier New" w:hAnsi="Courier New"/>
                <w:color w:val="333333"/>
                <w:sz w:val="18"/>
                <w:szCs w:val="18"/>
              </w:rPr>
              <w:t xml:space="preserve">  ROW_NUMBER() OVER (</w:t>
            </w:r>
          </w:p>
          <w:p>
            <w:pPr>
              <w:spacing w:after="20" w:before="20"/>
            </w:pPr>
            <w:r>
              <w:rPr>
                <w:rFonts w:ascii="Courier New" w:cs="Courier New" w:eastAsia="Courier New" w:hAnsi="Courier New"/>
                <w:color w:val="333333"/>
                <w:sz w:val="18"/>
                <w:szCs w:val="18"/>
              </w:rPr>
              <w:t xml:space="preserve">    PARTITION BY category</w:t>
            </w:r>
          </w:p>
          <w:p>
            <w:pPr>
              <w:spacing w:after="20" w:before="20"/>
            </w:pPr>
            <w:r>
              <w:rPr>
                <w:rFonts w:ascii="Courier New" w:cs="Courier New" w:eastAsia="Courier New" w:hAnsi="Courier New"/>
                <w:color w:val="333333"/>
                <w:sz w:val="18"/>
                <w:szCs w:val="18"/>
              </w:rPr>
              <w:t xml:space="preserve">    ORDER BY score DESC</w:t>
            </w:r>
          </w:p>
          <w:p>
            <w:pPr>
              <w:spacing w:after="20" w:before="20"/>
            </w:pPr>
            <w:r>
              <w:rPr>
                <w:rFonts w:ascii="Courier New" w:cs="Courier New" w:eastAsia="Courier New" w:hAnsi="Courier New"/>
                <w:color w:val="333333"/>
                <w:sz w:val="18"/>
                <w:szCs w:val="18"/>
              </w:rPr>
              <w:t xml:space="preserve">  ) AS rank</w:t>
            </w:r>
          </w:p>
          <w:p>
            <w:pPr>
              <w:spacing w:after="20" w:before="20"/>
            </w:pPr>
            <w:r>
              <w:rPr>
                <w:rFonts w:ascii="Courier New" w:cs="Courier New" w:eastAsia="Courier New" w:hAnsi="Courier New"/>
                <w:color w:val="333333"/>
                <w:sz w:val="18"/>
                <w:szCs w:val="18"/>
              </w:rPr>
              <w:t xml:space="preserve">  FROM ranked_articles</w:t>
            </w:r>
          </w:p>
          <w:p>
            <w:pPr>
              <w:spacing w:after="20" w:before="20"/>
            </w:pPr>
            <w:r>
              <w:rPr>
                <w:rFonts w:ascii="Courier New" w:cs="Courier New" w:eastAsia="Courier New" w:hAnsi="Courier New"/>
                <w:color w:val="333333"/>
                <w:sz w:val="18"/>
                <w:szCs w:val="18"/>
              </w:rPr>
              <w:t xml:space="preserve">  WHERE published_at &gt;= CURRENT_DATE - 7</w:t>
            </w:r>
          </w:p>
          <w:p>
            <w:pPr>
              <w:spacing w:after="20" w:before="20"/>
            </w:pPr>
            <w:r>
              <w:rPr>
                <w:rFonts w:ascii="Courier New" w:cs="Courier New" w:eastAsia="Courier New" w:hAnsi="Courier New"/>
                <w:color w:val="333333"/>
                <w:sz w:val="18"/>
                <w:szCs w:val="18"/>
              </w:rPr>
              <w:t xml:space="preserve">) t</w:t>
            </w:r>
          </w:p>
          <w:p>
            <w:pPr>
              <w:spacing w:after="20" w:before="20"/>
            </w:pPr>
            <w:r>
              <w:rPr>
                <w:rFonts w:ascii="Courier New" w:cs="Courier New" w:eastAsia="Courier New" w:hAnsi="Courier New"/>
                <w:color w:val="333333"/>
                <w:sz w:val="18"/>
                <w:szCs w:val="18"/>
              </w:rPr>
              <w:t xml:space="preserve">WHERE rank &lt;= 3</w:t>
            </w:r>
          </w:p>
          <w:p>
            <w:pPr>
              <w:spacing w:after="20" w:before="20"/>
            </w:pPr>
            <w:r>
              <w:rPr>
                <w:rFonts w:ascii="Courier New" w:cs="Courier New" w:eastAsia="Courier New" w:hAnsi="Courier New"/>
                <w:color w:val="333333"/>
                <w:sz w:val="18"/>
                <w:szCs w:val="18"/>
              </w:rPr>
              <w:t xml:space="preserve">ORDER BY category, rank;</w:t>
            </w:r>
          </w:p>
        </w:tc>
      </w:tr>
    </w:tbl>
    <w:p>
      <w:pPr>
        <w:pStyle w:val="ListParagraph"/>
        <w:numPr>
          <w:ilvl w:val="0"/>
          <w:numId w:val="2"/>
        </w:numPr>
        <w:spacing w:after="40" w:before="40"/>
      </w:pPr>
      <w:r>
        <w:rPr>
          <w:rFonts w:ascii="Arial" w:cs="Arial" w:eastAsia="Arial" w:hAnsi="Arial"/>
          <w:color w:val="1A1A1A"/>
          <w:sz w:val="22"/>
          <w:szCs w:val="22"/>
        </w:rPr>
        <w:t xml:space="preserve">ROW_NUMBER over RANK — want exactly 3 per category, RANK would include ties giving 4 or 5 rows</w:t>
      </w:r>
    </w:p>
    <w:p>
      <w:pPr>
        <w:pStyle w:val="ListParagraph"/>
        <w:numPr>
          <w:ilvl w:val="0"/>
          <w:numId w:val="2"/>
        </w:numPr>
        <w:spacing w:after="40" w:before="40"/>
      </w:pPr>
      <w:r>
        <w:rPr>
          <w:rFonts w:ascii="Arial" w:cs="Arial" w:eastAsia="Arial" w:hAnsi="Arial"/>
          <w:color w:val="1A1A1A"/>
          <w:sz w:val="22"/>
          <w:szCs w:val="22"/>
        </w:rPr>
        <w:t xml:space="preserve">PARTITION BY category — resets the counter per group, this is the core window function concept</w:t>
      </w:r>
    </w:p>
    <w:p>
      <w:pPr>
        <w:pStyle w:val="ListParagraph"/>
        <w:numPr>
          <w:ilvl w:val="0"/>
          <w:numId w:val="2"/>
        </w:numPr>
        <w:spacing w:after="40" w:before="40"/>
      </w:pPr>
      <w:r>
        <w:rPr>
          <w:rFonts w:ascii="Arial" w:cs="Arial" w:eastAsia="Arial" w:hAnsi="Arial"/>
          <w:color w:val="1A1A1A"/>
          <w:sz w:val="22"/>
          <w:szCs w:val="22"/>
        </w:rPr>
        <w:t xml:space="preserve">WHERE filters before ranking — more efficient than filtering after the subquery</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9360"/>
      </w:tblGrid>
      <w:tr>
        <w:tc>
          <w:tcPr>
            <w:tcBorders>
              <w:top w:val="single" w:color="BA7517" w:sz="1"/>
              <w:left w:val="single" w:color="BA7517" w:sz="1"/>
              <w:bottom w:val="single" w:color="BA7517" w:sz="1"/>
              <w:right w:val="single" w:color="BA7517" w:sz="1"/>
            </w:tcBorders>
            <w:shd w:fill="FBF3E0" w:val="clear"/>
            <w:tcMar>
              <w:top w:type="dxa" w:w="100"/>
              <w:left w:type="dxa" w:w="160"/>
              <w:bottom w:type="dxa" w:w="100"/>
              <w:right w:type="dxa" w:w="160"/>
            </w:tcMar>
          </w:tcPr>
          <w:p>
            <w:pPr>
              <w:spacing w:after="60" w:before="0"/>
            </w:pPr>
            <w:r>
              <w:rPr>
                <w:rFonts w:ascii="Arial" w:cs="Arial" w:eastAsia="Arial" w:hAnsi="Arial"/>
                <w:b/>
                <w:bCs/>
                <w:color w:val="BA7517"/>
                <w:sz w:val="20"/>
                <w:szCs w:val="20"/>
              </w:rPr>
              <w:t xml:space="preserve">Expect follow-up:  </w:t>
            </w:r>
            <w:r>
              <w:rPr>
                <w:rFonts w:ascii="Arial" w:cs="Arial" w:eastAsia="Arial" w:hAnsi="Arial"/>
                <w:color w:val="1A1A1A"/>
                <w:sz w:val="20"/>
                <w:szCs w:val="20"/>
              </w:rPr>
              <w:t xml:space="preserve">"Optimize for a billion-row table." Answer: partition by date + category, pre-aggregated summary tables, materialized views in Presto, query the gold layer not raw.</w:t>
            </w:r>
          </w:p>
        </w:tc>
      </w:tr>
    </w:tbl>
    <w:p>
      <w:pPr>
        <w:spacing w:after="160" w:before="0"/>
      </w:pPr>
      <w:r>
        <w:t xml:space="preserve"/>
      </w:r>
    </w:p>
    <w:p>
      <w:r>
        <w:br w:type="page"/>
      </w:r>
    </w:p>
    <w:p>
      <w:pPr>
        <w:pStyle w:val="Heading1"/>
        <w:pBdr>
          <w:bottom w:val="single" w:color="8B6914" w:sz="8" w:space="4"/>
        </w:pBdr>
        <w:spacing w:after="160" w:before="320"/>
      </w:pPr>
      <w:r>
        <w:rPr>
          <w:rFonts w:ascii="Arial" w:cs="Arial" w:eastAsia="Arial" w:hAnsi="Arial"/>
          <w:b/>
          <w:bCs/>
          <w:color w:val="8B6914"/>
          <w:sz w:val="32"/>
          <w:szCs w:val="32"/>
        </w:rPr>
        <w:t xml:space="preserve">12. Three Pushbacks — Prepare These Cold</w:t>
      </w:r>
    </w:p>
    <w:p>
      <w:pPr>
        <w:spacing w:after="80" w:before="60"/>
      </w:pPr>
      <w:r>
        <w:rPr>
          <w:rFonts w:ascii="Arial" w:cs="Arial" w:eastAsia="Arial" w:hAnsi="Arial"/>
          <w:b w:val="false"/>
          <w:bCs w:val="false"/>
          <w:i w:val="false"/>
          <w:iCs w:val="false"/>
          <w:color w:val="1A1A1A"/>
          <w:sz w:val="22"/>
          <w:szCs w:val="22"/>
        </w:rPr>
        <w:t xml:space="preserve">These questions will come in every technical round. Hesitating on any of them undermines everything else you have said.</w:t>
      </w:r>
    </w:p>
    <w:p>
      <w:pPr>
        <w:spacing w:after="80" w:before="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85FA5" w:val="clear"/>
            <w:tcMar>
              <w:top w:type="dxa" w:w="120"/>
              <w:left w:type="dxa" w:w="200"/>
              <w:bottom w:type="dxa" w:w="120"/>
              <w:right w:type="dxa" w:w="200"/>
            </w:tcMar>
          </w:tcPr>
          <w:p>
            <w:pPr>
              <w:jc w:val="left"/>
            </w:pPr>
            <w:r>
              <w:rPr>
                <w:rFonts w:ascii="Arial" w:cs="Arial" w:eastAsia="Arial" w:hAnsi="Arial"/>
                <w:b/>
                <w:bCs/>
                <w:color w:val="FFFFFF"/>
                <w:sz w:val="24"/>
                <w:szCs w:val="24"/>
              </w:rPr>
              <w:t xml:space="preserve">Pushback 1: "This handles 100 articles — scale it to 100 million."</w:t>
            </w:r>
          </w:p>
        </w:tc>
      </w:tr>
    </w:tbl>
    <w:p>
      <w:pPr>
        <w:pBdr>
          <w:top w:val="none" w:color="FFFFFF" w:sz="0"/>
          <w:bottom w:val="none" w:color="FFFFFF" w:sz="0"/>
          <w:left w:val="single" w:color="8B6914" w:sz="12"/>
          <w:right w:val="none" w:color="FFFFFF" w:sz="0"/>
        </w:pBdr>
        <w:spacing w:after="120" w:before="120"/>
        <w:ind w:left="480" w:right="480"/>
      </w:pPr>
      <w:r>
        <w:rPr>
          <w:rFonts w:ascii="Arial" w:cs="Arial" w:eastAsia="Arial" w:hAnsi="Arial"/>
          <w:i/>
          <w:iCs/>
          <w:color w:val="555555"/>
          <w:sz w:val="22"/>
          <w:szCs w:val="22"/>
        </w:rPr>
        <w:t xml:space="preserve">Replace JSON with Hive tables partitioned by date and category. Fetch agent becomes a Dataswarm WaitFor + HTTP operator. Rank agent becomes a Spark job calling an internal ML scoring model via FBLearner Flow — GPT cannot handle 100M articles economically. Scheduler becomes Dataswarm DAGs with CDM monitoring SLA compliance on each layer. The core architecture — ingest, enrich, rank, serve — is identical at any scale. Only the infrastructure changes.</w:t>
      </w:r>
    </w:p>
    <w:p>
      <w:pPr>
        <w:spacing w:after="80" w:before="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BA7517" w:val="clear"/>
            <w:tcMar>
              <w:top w:type="dxa" w:w="120"/>
              <w:left w:type="dxa" w:w="200"/>
              <w:bottom w:type="dxa" w:w="120"/>
              <w:right w:type="dxa" w:w="200"/>
            </w:tcMar>
          </w:tcPr>
          <w:p>
            <w:pPr>
              <w:jc w:val="left"/>
            </w:pPr>
            <w:r>
              <w:rPr>
                <w:rFonts w:ascii="Arial" w:cs="Arial" w:eastAsia="Arial" w:hAnsi="Arial"/>
                <w:b/>
                <w:bCs/>
                <w:color w:val="FFFFFF"/>
                <w:sz w:val="24"/>
                <w:szCs w:val="24"/>
              </w:rPr>
              <w:t xml:space="preserve">Pushback 2: "Is this really a multi-agent AI system?"</w:t>
            </w:r>
          </w:p>
        </w:tc>
      </w:tr>
    </w:tbl>
    <w:p>
      <w:pPr>
        <w:pBdr>
          <w:top w:val="none" w:color="FFFFFF" w:sz="0"/>
          <w:bottom w:val="none" w:color="FFFFFF" w:sz="0"/>
          <w:left w:val="single" w:color="8B6914" w:sz="12"/>
          <w:right w:val="none" w:color="FFFFFF" w:sz="0"/>
        </w:pBdr>
        <w:spacing w:after="120" w:before="120"/>
        <w:ind w:left="480" w:right="480"/>
      </w:pPr>
      <w:r>
        <w:rPr>
          <w:rFonts w:ascii="Arial" w:cs="Arial" w:eastAsia="Arial" w:hAnsi="Arial"/>
          <w:i/>
          <w:iCs/>
          <w:color w:val="555555"/>
          <w:sz w:val="22"/>
          <w:szCs w:val="22"/>
        </w:rPr>
        <w:t xml:space="preserve">Honest answer: it is a hybrid. The rank agent uses GPT-4o-mini to reason about importance — that is genuine AI reasoning. The fetch and email agents are Python automation agents — they have one job, no intelligence needed. I made this deliberate choice because reliability matters more than intelligence for data ingestion and email delivery. Adding AI where it adds no value increases cost, latency, and failure modes. Knowing when not to use AI is as important as knowing when to.</w:t>
      </w:r>
    </w:p>
    <w:p>
      <w:pPr>
        <w:spacing w:after="80" w:before="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A32D2D" w:val="clear"/>
            <w:tcMar>
              <w:top w:type="dxa" w:w="120"/>
              <w:left w:type="dxa" w:w="200"/>
              <w:bottom w:type="dxa" w:w="120"/>
              <w:right w:type="dxa" w:w="200"/>
            </w:tcMar>
          </w:tcPr>
          <w:p>
            <w:pPr>
              <w:jc w:val="left"/>
            </w:pPr>
            <w:r>
              <w:rPr>
                <w:rFonts w:ascii="Arial" w:cs="Arial" w:eastAsia="Arial" w:hAnsi="Arial"/>
                <w:b/>
                <w:bCs/>
                <w:color w:val="FFFFFF"/>
                <w:sz w:val="24"/>
                <w:szCs w:val="24"/>
              </w:rPr>
              <w:t xml:space="preserve">Pushback 3: "What happens when OpenAI is down?"</w:t>
            </w:r>
          </w:p>
        </w:tc>
      </w:tr>
    </w:tbl>
    <w:p>
      <w:pPr>
        <w:pBdr>
          <w:top w:val="none" w:color="FFFFFF" w:sz="0"/>
          <w:bottom w:val="none" w:color="FFFFFF" w:sz="0"/>
          <w:left w:val="single" w:color="8B6914" w:sz="12"/>
          <w:right w:val="none" w:color="FFFFFF" w:sz="0"/>
        </w:pBdr>
        <w:spacing w:after="120" w:before="120"/>
        <w:ind w:left="480" w:right="480"/>
      </w:pPr>
      <w:r>
        <w:rPr>
          <w:rFonts w:ascii="Arial" w:cs="Arial" w:eastAsia="Arial" w:hAnsi="Arial"/>
          <w:i/>
          <w:iCs/>
          <w:color w:val="555555"/>
          <w:sz w:val="22"/>
          <w:szCs w:val="22"/>
        </w:rPr>
        <w:t xml:space="preserve">The rank agent catches the exception, logs the error to the state dictionary, applies a neutral fallback score of 30 to all articles, and the pipeline continues. The fetch agent's output is still saved. The email still sends — with unranked articles. The dashboard still serves — with cached data from the last successful run. Fetch failure is fatal — no articles means nothing to work with. Rank failure is non-fatal by design. I made this distinction deliberately because graceful degradation is a first-class engineering requirement, not an afterthought.</w:t>
      </w:r>
    </w:p>
    <w:p>
      <w:pPr>
        <w:spacing w:after="160" w:before="0"/>
      </w:pPr>
      <w:r>
        <w:t xml:space="preserve"/>
      </w:r>
    </w:p>
    <w:p>
      <w:r>
        <w:br w:type="page"/>
      </w:r>
    </w:p>
    <w:p>
      <w:pPr>
        <w:pStyle w:val="Heading1"/>
        <w:pBdr>
          <w:bottom w:val="single" w:color="8B6914" w:sz="8" w:space="4"/>
        </w:pBdr>
        <w:spacing w:after="160" w:before="320"/>
      </w:pPr>
      <w:r>
        <w:rPr>
          <w:rFonts w:ascii="Arial" w:cs="Arial" w:eastAsia="Arial" w:hAnsi="Arial"/>
          <w:b/>
          <w:bCs/>
          <w:color w:val="8B6914"/>
          <w:sz w:val="32"/>
          <w:szCs w:val="32"/>
        </w:rPr>
        <w:t xml:space="preserve">13. What Building This Actually Taught Me</w:t>
      </w:r>
    </w:p>
    <w:p>
      <w:pPr>
        <w:spacing w:after="80" w:before="60"/>
      </w:pPr>
      <w:r>
        <w:rPr>
          <w:rFonts w:ascii="Arial" w:cs="Arial" w:eastAsia="Arial" w:hAnsi="Arial"/>
          <w:b w:val="false"/>
          <w:bCs w:val="false"/>
          <w:i w:val="false"/>
          <w:iCs w:val="false"/>
          <w:color w:val="1A1A1A"/>
          <w:sz w:val="22"/>
          <w:szCs w:val="22"/>
        </w:rPr>
        <w:t xml:space="preserve">This section is for the parts of the interview where they ask what you would do differently or what surprised you.</w:t>
      </w:r>
    </w:p>
    <w:p>
      <w:pPr>
        <w:spacing w:after="80" w:before="0"/>
      </w:pPr>
      <w:r>
        <w:t xml:space="preserve"/>
      </w:r>
    </w:p>
    <w:p>
      <w:pPr>
        <w:pStyle w:val="ListParagraph"/>
        <w:numPr>
          <w:ilvl w:val="0"/>
          <w:numId w:val="3"/>
        </w:numPr>
        <w:spacing w:after="40" w:before="40"/>
      </w:pPr>
      <w:r>
        <w:rPr>
          <w:rFonts w:ascii="Arial" w:cs="Arial" w:eastAsia="Arial" w:hAnsi="Arial"/>
          <w:color w:val="1A1A1A"/>
          <w:sz w:val="22"/>
          <w:szCs w:val="22"/>
        </w:rPr>
        <w:t xml:space="preserve">Multi-agent does not mean every component uses AI. It means specialized components with clear responsibilities. The fetch agent knowing nothing about ranking is as important as the rank agent's intelligence.</w:t>
      </w:r>
    </w:p>
    <w:p>
      <w:pPr>
        <w:pStyle w:val="ListParagraph"/>
        <w:numPr>
          <w:ilvl w:val="0"/>
          <w:numId w:val="3"/>
        </w:numPr>
        <w:spacing w:after="40" w:before="40"/>
      </w:pPr>
      <w:r>
        <w:rPr>
          <w:rFonts w:ascii="Arial" w:cs="Arial" w:eastAsia="Arial" w:hAnsi="Arial"/>
          <w:color w:val="1A1A1A"/>
          <w:sz w:val="22"/>
          <w:szCs w:val="22"/>
        </w:rPr>
        <w:t xml:space="preserve">Graceful degradation is a design decision, not a feature you add later. Every failure mode needs a defined response before you write a single line of code.</w:t>
      </w:r>
    </w:p>
    <w:p>
      <w:pPr>
        <w:pStyle w:val="ListParagraph"/>
        <w:numPr>
          <w:ilvl w:val="0"/>
          <w:numId w:val="3"/>
        </w:numPr>
        <w:spacing w:after="40" w:before="40"/>
      </w:pPr>
      <w:r>
        <w:rPr>
          <w:rFonts w:ascii="Arial" w:cs="Arial" w:eastAsia="Arial" w:hAnsi="Arial"/>
          <w:color w:val="1A1A1A"/>
          <w:sz w:val="22"/>
          <w:szCs w:val="22"/>
        </w:rPr>
        <w:t xml:space="preserve">localhost in JavaScript means the user's machine, not your server. The TTS cross-origin issue on Unraid taught me more about browser security models than any tutorial.</w:t>
      </w:r>
    </w:p>
    <w:p>
      <w:pPr>
        <w:pStyle w:val="ListParagraph"/>
        <w:numPr>
          <w:ilvl w:val="0"/>
          <w:numId w:val="3"/>
        </w:numPr>
        <w:spacing w:after="40" w:before="40"/>
      </w:pPr>
      <w:r>
        <w:rPr>
          <w:rFonts w:ascii="Arial" w:cs="Arial" w:eastAsia="Arial" w:hAnsi="Arial"/>
          <w:color w:val="1A1A1A"/>
          <w:sz w:val="22"/>
          <w:szCs w:val="22"/>
        </w:rPr>
        <w:t xml:space="preserve">Batching is the highest-leverage optimization in AI pipelines. 4 API calls instead of 40 with the same result. Cost-consciousness from day one.</w:t>
      </w:r>
    </w:p>
    <w:p>
      <w:pPr>
        <w:pStyle w:val="ListParagraph"/>
        <w:numPr>
          <w:ilvl w:val="0"/>
          <w:numId w:val="3"/>
        </w:numPr>
        <w:spacing w:after="40" w:before="40"/>
      </w:pPr>
      <w:r>
        <w:rPr>
          <w:rFonts w:ascii="Arial" w:cs="Arial" w:eastAsia="Arial" w:hAnsi="Arial"/>
          <w:color w:val="1A1A1A"/>
          <w:sz w:val="22"/>
          <w:szCs w:val="22"/>
        </w:rPr>
        <w:t xml:space="preserve">JWT authentication is simple to implement but easy to get wrong. The chained dependency pattern in FastAPI — require_admin calls get_current_user — is the clean way to do role-based access without repeating auth logic in every route.</w:t>
      </w:r>
    </w:p>
    <w:p>
      <w:pPr>
        <w:pStyle w:val="ListParagraph"/>
        <w:numPr>
          <w:ilvl w:val="0"/>
          <w:numId w:val="3"/>
        </w:numPr>
        <w:spacing w:after="40" w:before="40"/>
      </w:pPr>
      <w:r>
        <w:rPr>
          <w:rFonts w:ascii="Arial" w:cs="Arial" w:eastAsia="Arial" w:hAnsi="Arial"/>
          <w:color w:val="1A1A1A"/>
          <w:sz w:val="22"/>
          <w:szCs w:val="22"/>
        </w:rPr>
        <w:t xml:space="preserve">Docker networking is different from localhost networking. network_mode, bridge vs host, port mapping — these are not details you learn until you deploy somewhere real.</w:t>
      </w:r>
    </w:p>
    <w:p>
      <w:pPr>
        <w:pStyle w:val="ListParagraph"/>
        <w:numPr>
          <w:ilvl w:val="0"/>
          <w:numId w:val="3"/>
        </w:numPr>
        <w:spacing w:after="40" w:before="40"/>
      </w:pPr>
      <w:r>
        <w:rPr>
          <w:rFonts w:ascii="Arial" w:cs="Arial" w:eastAsia="Arial" w:hAnsi="Arial"/>
          <w:color w:val="1A1A1A"/>
          <w:sz w:val="22"/>
          <w:szCs w:val="22"/>
        </w:rPr>
        <w:t xml:space="preserve">Settings that survive restarts need to live on disk, not in memory. The scheduler reading settings.json on every tick — not caching it — means admin changes take effect immediately without restart.</w:t>
      </w:r>
    </w:p>
    <w:p>
      <w:pPr>
        <w:spacing w:after="160" w:before="0"/>
      </w:pPr>
      <w:r>
        <w:t xml:space="preserve"/>
      </w:r>
    </w:p>
    <w:p>
      <w:r>
        <w:br w:type="page"/>
      </w:r>
    </w:p>
    <w:p>
      <w:pPr>
        <w:pStyle w:val="Heading1"/>
        <w:pBdr>
          <w:bottom w:val="single" w:color="8B6914" w:sz="8" w:space="4"/>
        </w:pBdr>
        <w:spacing w:after="160" w:before="320"/>
      </w:pPr>
      <w:r>
        <w:rPr>
          <w:rFonts w:ascii="Arial" w:cs="Arial" w:eastAsia="Arial" w:hAnsi="Arial"/>
          <w:b/>
          <w:bCs/>
          <w:color w:val="8B6914"/>
          <w:sz w:val="32"/>
          <w:szCs w:val="32"/>
        </w:rPr>
        <w:t xml:space="preserve">14. Quick Cheat Sheet — Revise Before Interview</w:t>
      </w:r>
    </w:p>
    <w:p>
      <w:pPr>
        <w:pStyle w:val="Heading2"/>
        <w:spacing w:after="120" w:before="240"/>
      </w:pPr>
      <w:r>
        <w:rPr>
          <w:rFonts w:ascii="Arial" w:cs="Arial" w:eastAsia="Arial" w:hAnsi="Arial"/>
          <w:b/>
          <w:bCs/>
          <w:color w:val="1A1A1A"/>
          <w:sz w:val="26"/>
          <w:szCs w:val="26"/>
        </w:rPr>
        <w:t xml:space="preserve">Key numbers to memorize</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3600"/>
        <w:gridCol w:w="5760"/>
      </w:tblGrid>
      <w:tr>
        <w:tc>
          <w:tcPr>
            <w:tcW w:type="dxa" w:w="4680"/>
            <w:tcBorders>
              <w:top w:val="single" w:color="444444" w:sz="1"/>
              <w:left w:val="single" w:color="444444" w:sz="1"/>
              <w:bottom w:val="single" w:color="444444" w:sz="1"/>
              <w:right w:val="single" w:color="444444" w:sz="1"/>
            </w:tcBorders>
            <w:shd w:fill="1a1400"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680"/>
            <w:tcBorders>
              <w:top w:val="single" w:color="444444" w:sz="1"/>
              <w:left w:val="single" w:color="444444" w:sz="1"/>
              <w:bottom w:val="single" w:color="444444" w:sz="1"/>
              <w:right w:val="single" w:color="444444" w:sz="1"/>
            </w:tcBorders>
            <w:shd w:fill="1a1400"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Sources</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20+ RSS feeds and APIs</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Articles per run</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~40 unique articles</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API calls per run</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4 (10 articles per batch)</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Cost per pipeline run</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~$0.003</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Cost per month (6 runs/day)</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~$2.80</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Scheduled runs per day</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4 (every 6 hours)</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Token savings from batching</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~75%</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JWT token expiry</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24 hours</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API cache TTL</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5 minutes (300 seconds)</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Public URL</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abhi-nexus-public.parivardhate.tech</w:t>
            </w:r>
          </w:p>
        </w:tc>
      </w:tr>
    </w:tbl>
    <w:p>
      <w:pPr>
        <w:spacing w:after="80" w:before="0"/>
      </w:pPr>
      <w:r>
        <w:t xml:space="preserve"/>
      </w:r>
    </w:p>
    <w:p>
      <w:pPr>
        <w:pStyle w:val="Heading2"/>
        <w:spacing w:after="120" w:before="240"/>
      </w:pPr>
      <w:r>
        <w:rPr>
          <w:rFonts w:ascii="Arial" w:cs="Arial" w:eastAsia="Arial" w:hAnsi="Arial"/>
          <w:b/>
          <w:bCs/>
          <w:color w:val="1A1A1A"/>
          <w:sz w:val="26"/>
          <w:szCs w:val="26"/>
        </w:rPr>
        <w:t xml:space="preserve">Stack one-liners</w:t>
      </w:r>
    </w:p>
    <w:p>
      <w:pPr>
        <w:pStyle w:val="ListParagraph"/>
        <w:numPr>
          <w:ilvl w:val="0"/>
          <w:numId w:val="2"/>
        </w:numPr>
        <w:spacing w:after="40" w:before="40"/>
      </w:pPr>
      <w:r>
        <w:rPr>
          <w:rFonts w:ascii="Arial" w:cs="Arial" w:eastAsia="Arial" w:hAnsi="Arial"/>
          <w:color w:val="1A1A1A"/>
          <w:sz w:val="22"/>
          <w:szCs w:val="22"/>
        </w:rPr>
        <w:t xml:space="preserve">Python — everything. No JavaScript in the pipeline.</w:t>
      </w:r>
    </w:p>
    <w:p>
      <w:pPr>
        <w:pStyle w:val="ListParagraph"/>
        <w:numPr>
          <w:ilvl w:val="0"/>
          <w:numId w:val="2"/>
        </w:numPr>
        <w:spacing w:after="40" w:before="40"/>
      </w:pPr>
      <w:r>
        <w:rPr>
          <w:rFonts w:ascii="Arial" w:cs="Arial" w:eastAsia="Arial" w:hAnsi="Arial"/>
          <w:color w:val="1A1A1A"/>
          <w:sz w:val="22"/>
          <w:szCs w:val="22"/>
        </w:rPr>
        <w:t xml:space="preserve">FastAPI — REST API, JWT auth, role-based access, auto-docs at /docs</w:t>
      </w:r>
    </w:p>
    <w:p>
      <w:pPr>
        <w:pStyle w:val="ListParagraph"/>
        <w:numPr>
          <w:ilvl w:val="0"/>
          <w:numId w:val="2"/>
        </w:numPr>
        <w:spacing w:after="40" w:before="40"/>
      </w:pPr>
      <w:r>
        <w:rPr>
          <w:rFonts w:ascii="Arial" w:cs="Arial" w:eastAsia="Arial" w:hAnsi="Arial"/>
          <w:color w:val="1A1A1A"/>
          <w:sz w:val="22"/>
          <w:szCs w:val="22"/>
        </w:rPr>
        <w:t xml:space="preserve">Streamlit — UI, dark gold theme, server-side TTS, session state</w:t>
      </w:r>
    </w:p>
    <w:p>
      <w:pPr>
        <w:pStyle w:val="ListParagraph"/>
        <w:numPr>
          <w:ilvl w:val="0"/>
          <w:numId w:val="2"/>
        </w:numPr>
        <w:spacing w:after="40" w:before="40"/>
      </w:pPr>
      <w:r>
        <w:rPr>
          <w:rFonts w:ascii="Arial" w:cs="Arial" w:eastAsia="Arial" w:hAnsi="Arial"/>
          <w:color w:val="1A1A1A"/>
          <w:sz w:val="22"/>
          <w:szCs w:val="22"/>
        </w:rPr>
        <w:t xml:space="preserve">OpenAI GPT-4o-mini — article ranking, EN + Hindi summaries</w:t>
      </w:r>
    </w:p>
    <w:p>
      <w:pPr>
        <w:pStyle w:val="ListParagraph"/>
        <w:numPr>
          <w:ilvl w:val="0"/>
          <w:numId w:val="2"/>
        </w:numPr>
        <w:spacing w:after="40" w:before="40"/>
      </w:pPr>
      <w:r>
        <w:rPr>
          <w:rFonts w:ascii="Arial" w:cs="Arial" w:eastAsia="Arial" w:hAnsi="Arial"/>
          <w:color w:val="1A1A1A"/>
          <w:sz w:val="22"/>
          <w:szCs w:val="22"/>
        </w:rPr>
        <w:t xml:space="preserve">OpenAI TTS-1 — audio narration, alloy voice (EN), shimmer voice (Hindi)</w:t>
      </w:r>
    </w:p>
    <w:p>
      <w:pPr>
        <w:pStyle w:val="ListParagraph"/>
        <w:numPr>
          <w:ilvl w:val="0"/>
          <w:numId w:val="2"/>
        </w:numPr>
        <w:spacing w:after="40" w:before="40"/>
      </w:pPr>
      <w:r>
        <w:rPr>
          <w:rFonts w:ascii="Arial" w:cs="Arial" w:eastAsia="Arial" w:hAnsi="Arial"/>
          <w:color w:val="1A1A1A"/>
          <w:sz w:val="22"/>
          <w:szCs w:val="22"/>
        </w:rPr>
        <w:t xml:space="preserve">APScheduler — background scheduling, cron + interval triggers</w:t>
      </w:r>
    </w:p>
    <w:p>
      <w:pPr>
        <w:pStyle w:val="ListParagraph"/>
        <w:numPr>
          <w:ilvl w:val="0"/>
          <w:numId w:val="2"/>
        </w:numPr>
        <w:spacing w:after="40" w:before="40"/>
      </w:pPr>
      <w:r>
        <w:rPr>
          <w:rFonts w:ascii="Arial" w:cs="Arial" w:eastAsia="Arial" w:hAnsi="Arial"/>
          <w:color w:val="1A1A1A"/>
          <w:sz w:val="22"/>
          <w:szCs w:val="22"/>
        </w:rPr>
        <w:t xml:space="preserve">Docker + supervisord — runs FastAPI + 2 Streamlit apps in one container</w:t>
      </w:r>
    </w:p>
    <w:p>
      <w:pPr>
        <w:pStyle w:val="ListParagraph"/>
        <w:numPr>
          <w:ilvl w:val="0"/>
          <w:numId w:val="2"/>
        </w:numPr>
        <w:spacing w:after="40" w:before="40"/>
      </w:pPr>
      <w:r>
        <w:rPr>
          <w:rFonts w:ascii="Arial" w:cs="Arial" w:eastAsia="Arial" w:hAnsi="Arial"/>
          <w:color w:val="1A1A1A"/>
          <w:sz w:val="22"/>
          <w:szCs w:val="22"/>
        </w:rPr>
        <w:t xml:space="preserve">Unraid — home server, 24/7, no cloud cost</w:t>
      </w:r>
    </w:p>
    <w:p>
      <w:pPr>
        <w:spacing w:after="80" w:before="0"/>
      </w:pPr>
      <w:r>
        <w:t xml:space="preserve"/>
      </w:r>
    </w:p>
    <w:p>
      <w:pPr>
        <w:pStyle w:val="Heading2"/>
        <w:spacing w:after="120" w:before="240"/>
      </w:pPr>
      <w:r>
        <w:rPr>
          <w:rFonts w:ascii="Arial" w:cs="Arial" w:eastAsia="Arial" w:hAnsi="Arial"/>
          <w:b/>
          <w:bCs/>
          <w:color w:val="1A1A1A"/>
          <w:sz w:val="26"/>
          <w:szCs w:val="26"/>
        </w:rPr>
        <w:t xml:space="preserve">The one-line answer to 'Is this really AI?'</w:t>
      </w:r>
    </w:p>
    <w:p>
      <w:pPr>
        <w:pBdr>
          <w:top w:val="none" w:color="FFFFFF" w:sz="0"/>
          <w:bottom w:val="none" w:color="FFFFFF" w:sz="0"/>
          <w:left w:val="single" w:color="8B6914" w:sz="12"/>
          <w:right w:val="none" w:color="FFFFFF" w:sz="0"/>
        </w:pBdr>
        <w:spacing w:after="120" w:before="120"/>
        <w:ind w:left="480" w:right="480"/>
      </w:pPr>
      <w:r>
        <w:rPr>
          <w:rFonts w:ascii="Arial" w:cs="Arial" w:eastAsia="Arial" w:hAnsi="Arial"/>
          <w:i/>
          <w:iCs/>
          <w:color w:val="555555"/>
          <w:sz w:val="22"/>
          <w:szCs w:val="22"/>
        </w:rPr>
        <w:t xml:space="preserve">It is a hybrid autonomous pipeline with one AI reasoning agent, two AI-powered agents, and two smart Python automation agents — and I made that distinction deliberately.</w:t>
      </w:r>
    </w:p>
    <w:p>
      <w:pPr>
        <w:spacing w:after="80" w:before="0"/>
      </w:pPr>
      <w:r>
        <w:t xml:space="preserve"/>
      </w:r>
    </w:p>
    <w:p>
      <w:pPr>
        <w:pStyle w:val="Heading2"/>
        <w:spacing w:after="120" w:before="240"/>
      </w:pPr>
      <w:r>
        <w:rPr>
          <w:rFonts w:ascii="Arial" w:cs="Arial" w:eastAsia="Arial" w:hAnsi="Arial"/>
          <w:b/>
          <w:bCs/>
          <w:color w:val="1A1A1A"/>
          <w:sz w:val="26"/>
          <w:szCs w:val="26"/>
        </w:rPr>
        <w:t xml:space="preserve">The one-line answer to 'How would you scale this?'</w:t>
      </w:r>
    </w:p>
    <w:p>
      <w:pPr>
        <w:pBdr>
          <w:top w:val="none" w:color="FFFFFF" w:sz="0"/>
          <w:bottom w:val="none" w:color="FFFFFF" w:sz="0"/>
          <w:left w:val="single" w:color="8B6914" w:sz="12"/>
          <w:right w:val="none" w:color="FFFFFF" w:sz="0"/>
        </w:pBdr>
        <w:spacing w:after="120" w:before="120"/>
        <w:ind w:left="480" w:right="480"/>
      </w:pPr>
      <w:r>
        <w:rPr>
          <w:rFonts w:ascii="Arial" w:cs="Arial" w:eastAsia="Arial" w:hAnsi="Arial"/>
          <w:i/>
          <w:iCs/>
          <w:color w:val="555555"/>
          <w:sz w:val="22"/>
          <w:szCs w:val="22"/>
        </w:rPr>
        <w:t xml:space="preserve">Swap JSON for Hive, fetch agent for Dataswarm operator, GPT for FBLearner scoring model, APScheduler for Dataswarm DAGs — the architecture is identical, only the infrastructure changes.</w:t>
      </w:r>
    </w:p>
    <w:p>
      <w:pPr>
        <w:spacing w:after="160" w:before="0"/>
      </w:pPr>
      <w:r>
        <w:t xml:space="preserve"/>
      </w:r>
    </w:p>
    <w:p>
      <w:pPr>
        <w:pBdr>
          <w:top w:val="single" w:color="8B6914" w:sz="8" w:space="8"/>
        </w:pBdr>
        <w:spacing w:after="0" w:before="400"/>
        <w:jc w:val="center"/>
      </w:pPr>
      <w:r>
        <w:rPr>
          <w:rFonts w:ascii="Arial" w:cs="Arial" w:eastAsia="Arial" w:hAnsi="Arial"/>
          <w:color w:val="555555"/>
          <w:sz w:val="18"/>
          <w:szCs w:val="18"/>
        </w:rPr>
        <w:t xml:space="preserve">Abhi-Nexus · Personal Tech Intelligence · abhi-nexus-public.parivardhate.tech · Abhishek Bhardwaj</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8B691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A1A1A"/>
      <w:sz w:val="26"/>
      <w:szCs w:val="26"/>
    </w:rPr>
  </w:style>
  <w:style w:type="paragraph" w:styleId="Heading3">
    <w:name w:val="Heading 3"/>
    <w:basedOn w:val="Normal"/>
    <w:next w:val="Normal"/>
    <w:qFormat/>
    <w:pPr>
      <w:spacing w:after="80" w:before="180"/>
      <w:outlineLvl w:val="2"/>
    </w:pPr>
    <w:rPr>
      <w:rFonts w:ascii="Arial" w:cs="Arial" w:eastAsia="Arial" w:hAnsi="Arial"/>
      <w:b/>
      <w:bCs/>
      <w:color w:val="8B691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2026-05-14T03:13:23.937Z</dcterms:created>
  <dcterms:modified xsi:type="dcterms:W3CDTF">2026-05-14T03:13:23.937Z</dcterms:modified>
</cp:coreProperties>
</file>

<file path=docProps/custom.xml><?xml version="1.0" encoding="utf-8"?>
<Properties xmlns="http://schemas.openxmlformats.org/officeDocument/2006/custom-properties" xmlns:vt="http://schemas.openxmlformats.org/officeDocument/2006/docPropsVTypes"/>
</file>