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Noto Sans CJK KR" w:hAnsi="Noto Sans CJK KR"/>
          <w:b/>
          <w:color w:val="2F6DF6"/>
          <w:sz w:val="22"/>
        </w:rPr>
        <w:t>CORE PLATFORM FRAMEWORK</w:t>
      </w:r>
    </w:p>
    <w:p>
      <w:pPr>
        <w:spacing w:before="360"/>
        <w:jc w:val="center"/>
      </w:pPr>
      <w:r>
        <w:rPr>
          <w:rFonts w:ascii="Noto Sans CJK KR" w:hAnsi="Noto Sans CJK KR"/>
          <w:b/>
          <w:color w:val="10243F"/>
          <w:sz w:val="54"/>
        </w:rPr>
        <w:t>운영자 매뉴얼</w:t>
      </w:r>
    </w:p>
    <w:p>
      <w:pPr>
        <w:spacing w:before="200"/>
        <w:jc w:val="center"/>
      </w:pPr>
      <w:r>
        <w:rPr>
          <w:rFonts w:ascii="Noto Sans CJK KR" w:hAnsi="Noto Sans CJK KR"/>
          <w:color w:val="65718A"/>
          <w:sz w:val="23"/>
        </w:rPr>
        <w:t>CPF를 처음 운영하는 사람이 조회 → 판단 → 조치 → 결과 확인 순서로 사용하는 실무 매뉴얼</w:t>
      </w:r>
    </w:p>
    <w:p>
      <w:pPr>
        <w:spacing w:before="1080"/>
        <w:jc w:val="center"/>
      </w:pPr>
      <w:r>
        <w:rPr>
          <w:rFonts w:ascii="Noto Sans CJK KR" w:hAnsi="Noto Sans CJK KR"/>
          <w:b/>
          <w:color w:val="7259D6"/>
          <w:sz w:val="19"/>
        </w:rPr>
        <w:t>공식 문서 04</w:t>
      </w:r>
    </w:p>
    <w:p>
      <w:pPr>
        <w:spacing w:before="160"/>
        <w:jc w:val="center"/>
      </w:pPr>
      <w:r>
        <w:rPr>
          <w:rFonts w:ascii="Noto Sans CJK KR" w:hAnsi="Noto Sans CJK KR"/>
          <w:color w:val="65718A"/>
          <w:sz w:val="17"/>
        </w:rPr>
        <w:t>기준: 최신 로컬 Source · 처음 사용하는 사용자 관점</w:t>
      </w:r>
    </w:p>
    <w:p>
      <w:r>
        <w:br w:type="page"/>
      </w:r>
    </w:p>
    <w:p>
      <w:bookmarkStart w:id="547" w:name="TOC"/>
      <w:pPr>
        <w:jc w:val="center"/>
      </w:pPr>
      <w:bookmarkEnd w:id="547"/>
      <w:r>
        <w:rPr>
          <w:rFonts w:ascii="Noto Sans CJK KR" w:hAnsi="Noto Sans CJK KR"/>
          <w:b/>
          <w:color w:val="10243F"/>
          <w:sz w:val="46"/>
        </w:rPr>
        <w:t>전체 목차</w:t>
      </w:r>
    </w:p>
    <w:p>
      <w:pPr>
        <w:jc w:val="center"/>
      </w:pPr>
      <w:r>
        <w:rPr>
          <w:color w:val="65718A"/>
        </w:rPr>
        <w:t>필요한 항목을 누르면 해당 장으로 바로 이동합니다.</w:t>
      </w:r>
    </w:p>
    <w:p/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  </w:t>
      </w:r>
      <w:hyperlink w:anchor="o01">
        <w:r>
          <w:rPr>
            <w:rFonts w:ascii="Noto Sans CJK KR" w:hAnsi="Noto Sans CJK KR" w:eastAsia="Noto Sans CJK KR"/>
            <w:color w:val="10243F"/>
            <w:u w:val="single"/>
          </w:rPr>
          <w:t>운영 Quick Finder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2  </w:t>
      </w:r>
      <w:hyperlink w:anchor="o02">
        <w:r>
          <w:rPr>
            <w:rFonts w:ascii="Noto Sans CJK KR" w:hAnsi="Noto Sans CJK KR" w:eastAsia="Noto Sans CJK KR"/>
            <w:color w:val="10243F"/>
            <w:u w:val="single"/>
          </w:rPr>
          <w:t>처음 이상을 봤을 때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3  </w:t>
      </w:r>
      <w:hyperlink w:anchor="o03">
        <w:r>
          <w:rPr>
            <w:rFonts w:ascii="Noto Sans CJK KR" w:hAnsi="Noto Sans CJK KR" w:eastAsia="Noto Sans CJK KR"/>
            <w:color w:val="10243F"/>
            <w:u w:val="single"/>
          </w:rPr>
          <w:t>ADM에서 어디를 볼까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4  </w:t>
      </w:r>
      <w:hyperlink w:anchor="o04">
        <w:r>
          <w:rPr>
            <w:rFonts w:ascii="Noto Sans CJK KR" w:hAnsi="Noto Sans CJK KR" w:eastAsia="Noto Sans CJK KR"/>
            <w:color w:val="10243F"/>
            <w:u w:val="single"/>
          </w:rPr>
          <w:t>거래·실행 찾기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5  </w:t>
      </w:r>
      <w:hyperlink w:anchor="o05">
        <w:r>
          <w:rPr>
            <w:rFonts w:ascii="Noto Sans CJK KR" w:hAnsi="Noto Sans CJK KR" w:eastAsia="Noto Sans CJK KR"/>
            <w:color w:val="10243F"/>
            <w:u w:val="single"/>
          </w:rPr>
          <w:t>Runtime·Topology 확인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6  </w:t>
      </w:r>
      <w:hyperlink w:anchor="o06">
        <w:r>
          <w:rPr>
            <w:rFonts w:ascii="Noto Sans CJK KR" w:hAnsi="Noto Sans CJK KR" w:eastAsia="Noto Sans CJK KR"/>
            <w:color w:val="10243F"/>
            <w:u w:val="single"/>
          </w:rPr>
          <w:t>오류·UNKNOWN 판단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7  </w:t>
      </w:r>
      <w:hyperlink w:anchor="o07">
        <w:r>
          <w:rPr>
            <w:rFonts w:ascii="Noto Sans CJK KR" w:hAnsi="Noto Sans CJK KR" w:eastAsia="Noto Sans CJK KR"/>
            <w:color w:val="10243F"/>
            <w:u w:val="single"/>
          </w:rPr>
          <w:t>설정·기준정보 확인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8  </w:t>
      </w:r>
      <w:hyperlink w:anchor="o08">
        <w:r>
          <w:rPr>
            <w:rFonts w:ascii="Noto Sans CJK KR" w:hAnsi="Noto Sans CJK KR" w:eastAsia="Noto Sans CJK KR"/>
            <w:color w:val="10243F"/>
            <w:u w:val="single"/>
          </w:rPr>
          <w:t>변경·승인·위험 조치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9  </w:t>
      </w:r>
      <w:hyperlink w:anchor="o09">
        <w:r>
          <w:rPr>
            <w:rFonts w:ascii="Noto Sans CJK KR" w:hAnsi="Noto Sans CJK KR" w:eastAsia="Noto Sans CJK KR"/>
            <w:color w:val="10243F"/>
            <w:u w:val="single"/>
          </w:rPr>
          <w:t>Gateway 일반 운영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10  </w:t>
      </w:r>
      <w:hyperlink w:anchor="o10">
        <w:r>
          <w:rPr>
            <w:rFonts w:ascii="Noto Sans CJK KR" w:hAnsi="Noto Sans CJK KR" w:eastAsia="Noto Sans CJK KR"/>
            <w:color w:val="10243F"/>
            <w:u w:val="single"/>
          </w:rPr>
          <w:t>로그·Audit·Incident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11  </w:t>
      </w:r>
      <w:hyperlink w:anchor="o11">
        <w:r>
          <w:rPr>
            <w:rFonts w:ascii="Noto Sans CJK KR" w:hAnsi="Noto Sans CJK KR" w:eastAsia="Noto Sans CJK KR"/>
            <w:color w:val="10243F"/>
            <w:u w:val="single"/>
          </w:rPr>
          <w:t>권한·운영자 관리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12  </w:t>
      </w:r>
      <w:hyperlink w:anchor="o12">
        <w:r>
          <w:rPr>
            <w:rFonts w:ascii="Noto Sans CJK KR" w:hAnsi="Noto Sans CJK KR" w:eastAsia="Noto Sans CJK KR"/>
            <w:color w:val="10243F"/>
            <w:u w:val="single"/>
          </w:rPr>
          <w:t>정기 점검·인수인계</w:t>
        </w:r>
      </w:hyperlink>
    </w:p>
    <w:p>
      <w:r>
        <w:br w:type="page"/>
      </w:r>
    </w:p>
    <w:p>
      <w:bookmarkStart w:id="548" w:name="o01"/>
      <w:pPr>
        <w:pStyle w:val="Heading1"/>
        <w:keepNext/>
      </w:pPr>
      <w:r>
        <w:t>1. 운영 Quick Finder</w:t>
      </w:r>
      <w:bookmarkEnd w:id="548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4824"/>
        <w:gridCol w:w="1872"/>
      </w:tblGrid>
      <w:tr>
        <w:trPr>
          <w:tblHeader w:val="true"/>
          <w:cantSplit/>
        </w:trPr>
        <w:tc>
          <w:tcPr>
            <w:tcW w:type="dxa" w:w="295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지금 하려는 일</w:t>
            </w:r>
          </w:p>
        </w:tc>
        <w:tc>
          <w:tcPr>
            <w:tcW w:type="dxa" w:w="482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ADM에서 시작</w:t>
            </w:r>
          </w:p>
        </w:tc>
        <w:tc>
          <w:tcPr>
            <w:tcW w:type="dxa" w:w="18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상세</w:t>
            </w:r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서비스가 살아있는지 확인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통합 운영 Dashboard / Runtime Instance Health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o05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Runtime 확인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특정 거래 찾기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Online·Batch 통합 Trace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o04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거래 찾기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오류 원인 보기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거래 로그 / Error·Unknown Result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o06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오류 판단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설정값 확인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설정 / 코드 / 영업일·휴일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o07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기준정보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변경/배포 상태 확인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Deployment·Promotion·Rollback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o08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변경 작업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문제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대시보드 / Health·연결시험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o09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Gateway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누가 무엇을 바꿨는지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감사 로그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o10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Audit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권한 문제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권한 / 운영자 / 위험조치 승인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hyperlink w:anchor="o11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권한</w:t>
              </w:r>
            </w:hyperlink>
          </w:p>
        </w:tc>
      </w:tr>
    </w:tbl>
    <w:p/>
    <w:p>
      <w:bookmarkStart w:id="549" w:name="o02"/>
      <w:pPr>
        <w:pStyle w:val="Heading1"/>
        <w:keepNext/>
      </w:pPr>
      <w:r>
        <w:t>2. 처음 이상을 봤을 때</w:t>
      </w:r>
      <w:bookmarkEnd w:id="549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59164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operator-first-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처음에는 조치보다 식별자 확보와 범위 판단이 먼저입니다.</w:t>
      </w:r>
    </w:p>
    <w:p>
      <w:pPr>
        <w:pStyle w:val="ListNumber"/>
      </w:pPr>
      <w:r>
        <w:t>영향 범위가 한 사용자/한 거래/한 Instance/전체인지 확인합니다.</w:t>
      </w:r>
    </w:p>
    <w:p>
      <w:pPr>
        <w:pStyle w:val="ListNumber"/>
      </w:pPr>
      <w:r>
        <w:t>Transaction ID 또는 Execution ID를 확보합니다.</w:t>
      </w:r>
    </w:p>
    <w:p>
      <w:pPr>
        <w:pStyle w:val="ListNumber"/>
      </w:pPr>
      <w:r>
        <w:t>Runtime Instance Health와 최근 변경 이력을 봅니다.</w:t>
      </w:r>
    </w:p>
    <w:p>
      <w:pPr>
        <w:pStyle w:val="ListNumber"/>
      </w:pPr>
      <w:r>
        <w:t>Trace/Log에서 실패 위치와 상태를 확인합니다.</w:t>
      </w:r>
    </w:p>
    <w:p>
      <w:pPr>
        <w:pStyle w:val="ListNumber"/>
      </w:pPr>
      <w:r>
        <w:t>UNKNOWN_RESULT이면 재실행부터 하지 말고 상대 처리 여부를 확인합니다.</w:t>
      </w:r>
    </w:p>
    <w:p>
      <w:pPr>
        <w:pStyle w:val="ListNumber"/>
      </w:pPr>
      <w:r>
        <w:t>조치 후 같은 화면/식별자로 정상화 여부를 확인하고 Audit을 남깁니다.</w:t>
      </w:r>
    </w:p>
    <w:p>
      <w:bookmarkStart w:id="550" w:name="o03"/>
      <w:pPr>
        <w:pStyle w:val="Heading1"/>
        <w:keepNext/>
      </w:pPr>
      <w:r>
        <w:t>3. ADM에서 어디를 볼까</w:t>
      </w:r>
      <w:bookmarkEnd w:id="550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통합 운영 Dashboard 예시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4608"/>
        <w:gridCol w:w="2952"/>
      </w:tblGrid>
      <w:tr>
        <w:trPr>
          <w:tblHeader w:val="true"/>
          <w:cantSplit/>
        </w:trPr>
        <w:tc>
          <w:tcPr>
            <w:tcW w:type="dxa" w:w="20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목적</w:t>
            </w:r>
          </w:p>
        </w:tc>
        <w:tc>
          <w:tcPr>
            <w:tcW w:type="dxa" w:w="460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메뉴</w:t>
            </w:r>
          </w:p>
        </w:tc>
        <w:tc>
          <w:tcPr>
            <w:tcW w:type="dxa" w:w="295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경로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전체 현황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통합 운영 Dashboard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Topology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서비스 토폴로지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/topology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Instance Health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Runtime Instance Health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/health-instances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거래 Trace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Online·Batch 통합 Trace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/transactionGroups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로그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거래 로그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/logs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오류/불명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Error·Unknown Result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/incidents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설정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설정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/configs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감사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감사 로그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/auditLogs</w:t>
            </w:r>
          </w:p>
        </w:tc>
      </w:tr>
    </w:tbl>
    <w:p/>
    <w:p>
      <w:bookmarkStart w:id="551" w:name="o04"/>
      <w:pPr>
        <w:pStyle w:val="Heading1"/>
        <w:keepNext/>
      </w:pPr>
      <w:r>
        <w:t>4. 거래·실행 찾기</w:t>
      </w:r>
      <w:bookmarkEnd w:id="551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장애 상황에서 화면을 여러 개 돌아다니기 전에 Transaction ID를 기준으로 Trace를 찾는 것이 가장 빠릅니다.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-t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Online·Batch 통합 Trace에서 거래와 실행의 연결을 확인합니다.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3672"/>
        <w:gridCol w:w="3744"/>
      </w:tblGrid>
      <w:tr>
        <w:trPr>
          <w:tblHeader w:val="true"/>
          <w:cantSplit/>
        </w:trPr>
        <w:tc>
          <w:tcPr>
            <w:tcW w:type="dxa" w:w="223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가지고 있는 값</w:t>
            </w:r>
          </w:p>
        </w:tc>
        <w:tc>
          <w:tcPr>
            <w:tcW w:type="dxa" w:w="367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검색 시작</w:t>
            </w:r>
          </w:p>
        </w:tc>
        <w:tc>
          <w:tcPr>
            <w:tcW w:type="dxa" w:w="37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다음 확인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transactionId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Online·Batch 통합 Trace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Span/Domain/외부 호출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executionId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표준 실행/Trace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같은 실행의 로그·Audit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Job/Execution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 Executions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Step/Worker/오류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사용자/시간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거래 로그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transactionId 확보</w:t>
            </w:r>
          </w:p>
        </w:tc>
      </w:tr>
    </w:tbl>
    <w:p/>
    <w:p>
      <w:bookmarkStart w:id="552" w:name="o05"/>
      <w:pPr>
        <w:pStyle w:val="Heading1"/>
        <w:keepNext/>
      </w:pPr>
      <w:r>
        <w:t>5. Runtime·Topology 확인</w:t>
      </w:r>
      <w:bookmarkEnd w:id="552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한 Instance만 문제인지 전체 기능 문제인지 먼저 나눕니다. Health가 정상이어도 Target/외부 의존성이 실패할 수 있으므로 Topology와 거래 Trace를 같이 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4104"/>
        <w:gridCol w:w="3456"/>
      </w:tblGrid>
      <w:tr>
        <w:trPr>
          <w:tblHeader w:val="true"/>
          <w:cantSplit/>
        </w:trPr>
        <w:tc>
          <w:tcPr>
            <w:tcW w:type="dxa" w:w="20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10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먼저 확인</w:t>
            </w:r>
          </w:p>
        </w:tc>
        <w:tc>
          <w:tcPr>
            <w:tcW w:type="dxa" w:w="345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판단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한 Instance만 오류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Runtime Instance Health</w:t>
            </w:r>
          </w:p>
        </w:tc>
        <w:tc>
          <w:tcPr>
            <w:tcW w:type="dxa" w:w="34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해당 Instance의 상태/최근 배포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전체 API 오류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서비스 토폴로지 + Dependency</w:t>
            </w:r>
          </w:p>
        </w:tc>
        <w:tc>
          <w:tcPr>
            <w:tcW w:type="dxa" w:w="34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공통 DB/Broker/Target 영향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지연 증가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Online Runtime Diagnostics</w:t>
            </w:r>
          </w:p>
        </w:tc>
        <w:tc>
          <w:tcPr>
            <w:tcW w:type="dxa" w:w="34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CPU/Thread/Pool/외부 지연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배포 직후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Deployment·Promotion·Rollback</w:t>
            </w:r>
          </w:p>
        </w:tc>
        <w:tc>
          <w:tcPr>
            <w:tcW w:type="dxa" w:w="34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변경 버전과 부분 적용 여부</w:t>
            </w:r>
          </w:p>
        </w:tc>
      </w:tr>
    </w:tbl>
    <w:p/>
    <w:p>
      <w:bookmarkStart w:id="553" w:name="o06"/>
      <w:pPr>
        <w:pStyle w:val="Heading1"/>
        <w:keepNext/>
      </w:pPr>
      <w:r>
        <w:t>6. 오류·UNKNOWN 판단</w:t>
      </w:r>
      <w:bookmarkEnd w:id="553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384"/>
        <w:gridCol w:w="4464"/>
      </w:tblGrid>
      <w:tr>
        <w:trPr>
          <w:tblHeader w:val="true"/>
          <w:cantSplit/>
        </w:trPr>
        <w:tc>
          <w:tcPr>
            <w:tcW w:type="dxa" w:w="18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338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446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운영 행동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BUSINESS_FAILURE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업무 규칙으로 실패 확정</w:t>
            </w:r>
          </w:p>
        </w:tc>
        <w:tc>
          <w:tcPr>
            <w:tcW w:type="dxa" w:w="446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입력/업무 상태 확인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TECHNICAL_FAILURE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기술 실패 확정</w:t>
            </w:r>
          </w:p>
        </w:tc>
        <w:tc>
          <w:tcPr>
            <w:tcW w:type="dxa" w:w="446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Dependency/Runtime 원인 확인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UNKNOWN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처리 여부 불명</w:t>
            </w:r>
          </w:p>
        </w:tc>
        <w:tc>
          <w:tcPr>
            <w:tcW w:type="dxa" w:w="446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Reconcile/조회 후 재처리 판단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PARTIAL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일부만 성공/적용</w:t>
            </w:r>
          </w:p>
        </w:tc>
        <w:tc>
          <w:tcPr>
            <w:tcW w:type="dxa" w:w="446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성공 범위와 실패 범위를 분리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FDEEE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C54B4B"/>
              </w:rPr>
              <w:t xml:space="preserve">UNKNOWN_RESULT에서 하지 말 것  </w:t>
            </w:r>
            <w:r>
              <w:rPr>
                <w:rFonts w:ascii="Noto Sans CJK KR" w:hAnsi="Noto Sans CJK KR"/>
                <w:color w:val="17233A"/>
              </w:rPr>
              <w:t>상대 처리 여부를 확인하지 않고 같은 요청을 즉시 다시 실행하지 않습니다. 중복 Side Effect가 생길 수 있습니다.</w:t>
            </w:r>
          </w:p>
        </w:tc>
        <w:trPr>
          <w:tblHeader/>
        </w:trPr>
      </w:tr>
    </w:tbl>
    <w:p/>
    <w:p>
      <w:bookmarkStart w:id="554" w:name="o07"/>
      <w:pPr>
        <w:pStyle w:val="Heading1"/>
        <w:keepNext/>
      </w:pPr>
      <w:r>
        <w:t>7. 설정·기준정보 확인</w:t>
      </w:r>
      <w:bookmarkEnd w:id="554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3096"/>
        <w:gridCol w:w="4608"/>
      </w:tblGrid>
      <w:tr>
        <w:trPr>
          <w:tblHeader w:val="true"/>
          <w:cantSplit/>
        </w:trPr>
        <w:tc>
          <w:tcPr>
            <w:tcW w:type="dxa" w:w="19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확인 대상</w:t>
            </w:r>
          </w:p>
        </w:tc>
        <w:tc>
          <w:tcPr>
            <w:tcW w:type="dxa" w:w="309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ADM 메뉴</w:t>
            </w:r>
          </w:p>
        </w:tc>
        <w:tc>
          <w:tcPr>
            <w:tcW w:type="dxa" w:w="460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운영 포인트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Runtime 설정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설정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값/적용 상태/환경 범위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공통코드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코드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사용 여부와 변경 이력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영업일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영업일 · 휴일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업무일 계산 영향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응답코드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응답코드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외부 노출 메시지/분류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Cache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캐시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상태·무효화 영향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OpenAPI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OpenAPI 운영</w:t>
            </w:r>
          </w:p>
        </w:tc>
        <w:tc>
          <w:tcPr>
            <w:tcW w:type="dxa" w:w="46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현재 Contract/Refresh 상태</w:t>
            </w:r>
          </w:p>
        </w:tc>
      </w:tr>
    </w:tbl>
    <w:p/>
    <w:p>
      <w:bookmarkStart w:id="555" w:name="o08"/>
      <w:pPr>
        <w:pStyle w:val="Heading1"/>
        <w:keepNext/>
      </w:pPr>
      <w:r>
        <w:t>8. 변경·승인·위험 조치</w:t>
      </w:r>
      <w:bookmarkEnd w:id="555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운영 변경은 “버튼을 누르는 법”보다 사전 확인 → 승인/사유 → 실행 → 결과/감사 순서를 지킵니다.</w:t>
      </w:r>
    </w:p>
    <w:p>
      <w:pPr>
        <w:pStyle w:val="ListNumber"/>
      </w:pPr>
      <w:r>
        <w:t>대상과 현재 상태를 캡처/기록합니다.</w:t>
      </w:r>
    </w:p>
    <w:p>
      <w:pPr>
        <w:pStyle w:val="ListNumber"/>
      </w:pPr>
      <w:r>
        <w:t>영향 범위와 Rollback 가능 여부를 확인합니다.</w:t>
      </w:r>
    </w:p>
    <w:p>
      <w:pPr>
        <w:pStyle w:val="ListNumber"/>
      </w:pPr>
      <w:r>
        <w:t>필요 Permission/Approval/Reason을 준비합니다.</w:t>
      </w:r>
    </w:p>
    <w:p>
      <w:pPr>
        <w:pStyle w:val="ListNumber"/>
      </w:pPr>
      <w:r>
        <w:t>변경을 실행하고 Apply 상태/이력을 확인합니다.</w:t>
      </w:r>
    </w:p>
    <w:p>
      <w:pPr>
        <w:pStyle w:val="ListNumber"/>
      </w:pPr>
      <w:r>
        <w:t>거래/Health를 재확인합니다.</w:t>
      </w:r>
    </w:p>
    <w:p>
      <w:pPr>
        <w:pStyle w:val="ListNumber"/>
      </w:pPr>
      <w:r>
        <w:t>Audit Log에서 요청자·승인자·결과를 확인합니다.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43361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command-lifecyc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43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위험 작업은 요청→승인→실행→결과 확인의 Lifecycle을 따릅니다.</w:t>
      </w:r>
    </w:p>
    <w:p>
      <w:bookmarkStart w:id="556" w:name="o09"/>
      <w:pPr>
        <w:pStyle w:val="Heading1"/>
        <w:keepNext/>
      </w:pPr>
      <w:r>
        <w:t>9. Gateway 일반 운영</w:t>
      </w:r>
      <w:bookmarkEnd w:id="556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Gateway 상세 Route/Policy 절차는 06 문서를 사용합니다. 일반 운영자는 Gateway 대시보드 → Health·연결시험 → 거래 조회 → 적용 상태 순으로 확인하면 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200"/>
      </w:tblGrid>
      <w:tr>
        <w:trPr>
          <w:tblHeader w:val="true"/>
          <w:cantSplit/>
        </w:trPr>
        <w:tc>
          <w:tcPr>
            <w:tcW w:type="dxa" w:w="244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목적</w:t>
            </w:r>
          </w:p>
        </w:tc>
        <w:tc>
          <w:tcPr>
            <w:tcW w:type="dxa" w:w="72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메뉴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전체 상태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대시보드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Target 연결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Health·연결시험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요청 추적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거래 조회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Route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경로·라우팅</w:t>
            </w:r>
          </w:p>
        </w:tc>
      </w:tr>
      <w:tr>
        <w:trPr>
          <w:cantSplit/>
        </w:trPr>
        <w:tc>
          <w:tcPr>
            <w:tcW w:type="dxa" w:w="244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변경 반영</w:t>
            </w:r>
          </w:p>
        </w:tc>
        <w:tc>
          <w:tcPr>
            <w:tcW w:type="dxa" w:w="72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Gateway 적용 상태·이력</w:t>
            </w:r>
          </w:p>
        </w:tc>
      </w:tr>
    </w:tbl>
    <w:p/>
    <w:p>
      <w:bookmarkStart w:id="557" w:name="o10"/>
      <w:pPr>
        <w:pStyle w:val="Heading1"/>
        <w:keepNext/>
      </w:pPr>
      <w:r>
        <w:t>10. 로그·Audit·Incident</w:t>
      </w:r>
      <w:bookmarkEnd w:id="557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거래 Log는 원인을 찾기 위한 기록, Audit은 누가 어떤 변경/위험 행위를 했는지 증명하는 기록입니다. 서로 대체하지 않습니다.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384"/>
        <w:gridCol w:w="4392"/>
      </w:tblGrid>
      <w:tr>
        <w:trPr>
          <w:tblHeader w:val="true"/>
          <w:cantSplit/>
        </w:trPr>
        <w:tc>
          <w:tcPr>
            <w:tcW w:type="dxa" w:w="18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필요</w:t>
            </w:r>
          </w:p>
        </w:tc>
        <w:tc>
          <w:tcPr>
            <w:tcW w:type="dxa" w:w="338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메뉴</w:t>
            </w:r>
          </w:p>
        </w:tc>
        <w:tc>
          <w:tcPr>
            <w:tcW w:type="dxa" w:w="439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검색 키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거래 흐름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거래 로그</w:t>
            </w:r>
          </w:p>
        </w:tc>
        <w:tc>
          <w:tcPr>
            <w:tcW w:type="dxa" w:w="43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transactionId/executionId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원격 연계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원격 로그</w:t>
            </w:r>
          </w:p>
        </w:tc>
        <w:tc>
          <w:tcPr>
            <w:tcW w:type="dxa" w:w="43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target/transactionId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변경 이력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감사 로그</w:t>
            </w:r>
          </w:p>
        </w:tc>
        <w:tc>
          <w:tcPr>
            <w:tcW w:type="dxa" w:w="43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actor/action/time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오류 집계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Error·Unknown Result</w:t>
            </w:r>
          </w:p>
        </w:tc>
        <w:tc>
          <w:tcPr>
            <w:tcW w:type="dxa" w:w="43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code/status/time</w:t>
            </w:r>
          </w:p>
        </w:tc>
      </w:tr>
    </w:tbl>
    <w:p/>
    <w:p>
      <w:bookmarkStart w:id="558" w:name="o11"/>
      <w:pPr>
        <w:pStyle w:val="Heading1"/>
        <w:keepNext/>
      </w:pPr>
      <w:r>
        <w:t>11. 권한·운영자 관리</w:t>
      </w:r>
      <w:bookmarkEnd w:id="558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화면이 안 보이거나 Action이 거절되면 기능 장애로 보기 전에 Role/Permission/Data Scope를 확인합니다.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096"/>
        <w:gridCol w:w="4536"/>
      </w:tblGrid>
      <w:tr>
        <w:trPr>
          <w:tblHeader w:val="true"/>
          <w:cantSplit/>
        </w:trPr>
        <w:tc>
          <w:tcPr>
            <w:tcW w:type="dxa" w:w="2015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작업</w:t>
            </w:r>
          </w:p>
        </w:tc>
        <w:tc>
          <w:tcPr>
            <w:tcW w:type="dxa" w:w="309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메뉴</w:t>
            </w:r>
          </w:p>
        </w:tc>
        <w:tc>
          <w:tcPr>
            <w:tcW w:type="dxa" w:w="453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주의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권한 확인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권한</w:t>
            </w:r>
          </w:p>
        </w:tc>
        <w:tc>
          <w:tcPr>
            <w:tcW w:type="dxa" w:w="45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API/Menu/Button 권한 구분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운영자 등록·상태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운영자</w:t>
            </w:r>
          </w:p>
        </w:tc>
        <w:tc>
          <w:tcPr>
            <w:tcW w:type="dxa" w:w="45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연락처/Role/Session까지 확인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비밀번호/Session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비밀번호</w:t>
            </w:r>
          </w:p>
        </w:tc>
        <w:tc>
          <w:tcPr>
            <w:tcW w:type="dxa" w:w="45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Reset/Revoke 영향 확인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위험 승인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위험조치 승인</w:t>
            </w:r>
          </w:p>
        </w:tc>
        <w:tc>
          <w:tcPr>
            <w:tcW w:type="dxa" w:w="45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승인 정책/사유/실행 결과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Break-glass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Break-glass</w:t>
            </w:r>
          </w:p>
        </w:tc>
        <w:tc>
          <w:tcPr>
            <w:tcW w:type="dxa" w:w="45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정말 긴급한 경우만, 사후 Review 필수</w:t>
            </w:r>
          </w:p>
        </w:tc>
      </w:tr>
    </w:tbl>
    <w:p/>
    <w:p>
      <w:bookmarkStart w:id="559" w:name="o12"/>
      <w:pPr>
        <w:pStyle w:val="Heading1"/>
        <w:keepNext/>
      </w:pPr>
      <w:r>
        <w:t>12. 정기 점검·인수인계</w:t>
      </w:r>
      <w:bookmarkEnd w:id="559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560"/>
      </w:tblGrid>
      <w:tr>
        <w:trPr>
          <w:tblHeader w:val="true"/>
          <w:cantSplit/>
        </w:trPr>
        <w:tc>
          <w:tcPr>
            <w:tcW w:type="dxa" w:w="20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점검</w:t>
            </w:r>
          </w:p>
        </w:tc>
        <w:tc>
          <w:tcPr>
            <w:tcW w:type="dxa" w:w="756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확인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Runtime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Instance Health/Topology 이상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거래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오류율/UNKNOWN 증가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지연/실패/Worker 상태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Target Health/Apply drift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보안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로그인/승인 대기/Break-glass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변경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최근 배포/설정 변경과 Audit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EAF1F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2F6DF6"/>
              </w:rPr>
              <w:t xml:space="preserve">운영 인수인계 최소값  </w:t>
            </w:r>
            <w:r>
              <w:rPr>
                <w:rFonts w:ascii="Noto Sans CJK KR" w:hAnsi="Noto Sans CJK KR"/>
                <w:color w:val="17233A"/>
              </w:rPr>
              <w:t>현재 장애/변경, 영향 범위, 주요 transactionId/executionId, 실행한 조치, 남은 승인/대사, 정상화 기준을 한 묶음으로 전달합니다.</w:t>
            </w:r>
          </w:p>
        </w:tc>
        <w:trPr>
          <w:tblHeader/>
        </w:trPr>
      </w:tr>
    </w:tbl>
    <w:p/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/>
        <w:color w:val="65718A"/>
        <w:sz w:val="16"/>
      </w:rPr>
      <w:t xml:space="preserve">CPF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93" w:lineRule="auto"/>
    </w:pPr>
    <w:rPr>
      <w:rFonts w:ascii="Noto Sans CJK KR" w:hAnsi="Noto Sans CJK KR"/>
      <w:color w:val="1723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024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2F6DF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7259D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/>
      <w:b/>
      <w:color w:val="1024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80" w:after="120" w:line="240" w:lineRule="auto"/>
      <w:ind w:left="259" w:right="259"/>
    </w:pPr>
    <w:rPr>
      <w:rFonts w:ascii="DejaVu Sans Mono" w:hAnsi="DejaVu Sans Mono"/>
      <w:color w:val="1723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