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Noto Sans CJK KR" w:hAnsi="Noto Sans CJK KR"/>
          <w:b/>
          <w:color w:val="2F6DF6"/>
          <w:sz w:val="22"/>
        </w:rPr>
        <w:t>CORE PLATFORM FRAMEWORK</w:t>
      </w:r>
    </w:p>
    <w:p>
      <w:pPr>
        <w:spacing w:before="360"/>
        <w:jc w:val="center"/>
      </w:pPr>
      <w:r>
        <w:rPr>
          <w:rFonts w:ascii="Noto Sans CJK KR" w:hAnsi="Noto Sans CJK KR"/>
          <w:b/>
          <w:color w:val="10243F"/>
          <w:sz w:val="54"/>
        </w:rPr>
        <w:t>Specification / 기술 명세</w:t>
      </w:r>
    </w:p>
    <w:p>
      <w:pPr>
        <w:spacing w:before="200"/>
        <w:jc w:val="center"/>
      </w:pPr>
      <w:r>
        <w:rPr>
          <w:rFonts w:ascii="Noto Sans CJK KR" w:hAnsi="Noto Sans CJK KR"/>
          <w:color w:val="65718A"/>
          <w:sz w:val="23"/>
        </w:rPr>
        <w:t>CPF Public API·Annotation·상태·구성의 정확한 계약을 빠르게 찾는 기술 Reference</w:t>
      </w:r>
    </w:p>
    <w:p>
      <w:pPr>
        <w:spacing w:before="1080"/>
        <w:jc w:val="center"/>
      </w:pPr>
      <w:r>
        <w:rPr>
          <w:rFonts w:ascii="Noto Sans CJK KR" w:hAnsi="Noto Sans CJK KR"/>
          <w:b/>
          <w:color w:val="7259D6"/>
          <w:sz w:val="19"/>
        </w:rPr>
        <w:t>공식 문서 07</w:t>
      </w:r>
    </w:p>
    <w:p>
      <w:pPr>
        <w:spacing w:before="160"/>
        <w:jc w:val="center"/>
      </w:pPr>
      <w:r>
        <w:rPr>
          <w:rFonts w:ascii="Noto Sans CJK KR" w:hAnsi="Noto Sans CJK KR"/>
          <w:color w:val="65718A"/>
          <w:sz w:val="17"/>
        </w:rPr>
        <w:t>기준: 최신 로컬 Source · 처음 사용하는 사용자 관점</w:t>
      </w:r>
    </w:p>
    <w:p>
      <w:r>
        <w:br w:type="page"/>
      </w:r>
    </w:p>
    <w:p>
      <w:bookmarkStart w:id="586" w:name="TOC"/>
      <w:pPr>
        <w:jc w:val="center"/>
      </w:pPr>
      <w:bookmarkEnd w:id="586"/>
      <w:r>
        <w:rPr>
          <w:rFonts w:ascii="Noto Sans CJK KR" w:hAnsi="Noto Sans CJK KR"/>
          <w:b/>
          <w:color w:val="10243F"/>
          <w:sz w:val="46"/>
        </w:rPr>
        <w:t>전체 목차</w:t>
      </w:r>
    </w:p>
    <w:p>
      <w:pPr>
        <w:jc w:val="center"/>
      </w:pPr>
      <w:r>
        <w:rPr>
          <w:color w:val="65718A"/>
        </w:rPr>
        <w:t>필요한 항목을 누르면 해당 장으로 바로 이동합니다.</w:t>
      </w:r>
    </w:p>
    <w:p/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  </w:t>
      </w:r>
      <w:hyperlink w:anchor="s01">
        <w:r>
          <w:rPr>
            <w:rFonts w:ascii="Noto Sans CJK KR" w:hAnsi="Noto Sans CJK KR" w:eastAsia="Noto Sans CJK KR"/>
            <w:color w:val="10243F"/>
            <w:u w:val="single"/>
          </w:rPr>
          <w:t>Specification 빠른 사용법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2  </w:t>
      </w:r>
      <w:hyperlink w:anchor="s02">
        <w:r>
          <w:rPr>
            <w:rFonts w:ascii="Noto Sans CJK KR" w:hAnsi="Noto Sans CJK KR" w:eastAsia="Noto Sans CJK KR"/>
            <w:color w:val="10243F"/>
            <w:u w:val="single"/>
          </w:rPr>
          <w:t>CPF Architecture와 Ownership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3  </w:t>
      </w:r>
      <w:hyperlink w:anchor="s03">
        <w:r>
          <w:rPr>
            <w:rFonts w:ascii="Noto Sans CJK KR" w:hAnsi="Noto Sans CJK KR" w:eastAsia="Noto Sans CJK KR"/>
            <w:color w:val="10243F"/>
            <w:u w:val="single"/>
          </w:rPr>
          <w:t>Public Profile·Starter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4  </w:t>
      </w:r>
      <w:hyperlink w:anchor="s04">
        <w:r>
          <w:rPr>
            <w:rFonts w:ascii="Noto Sans CJK KR" w:hAnsi="Noto Sans CJK KR" w:eastAsia="Noto Sans CJK KR"/>
            <w:color w:val="10243F"/>
            <w:u w:val="single"/>
          </w:rPr>
          <w:t>Web·Controller 계약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5  </w:t>
      </w:r>
      <w:hyperlink w:anchor="s05">
        <w:r>
          <w:rPr>
            <w:rFonts w:ascii="Noto Sans CJK KR" w:hAnsi="Noto Sans CJK KR" w:eastAsia="Noto Sans CJK KR"/>
            <w:color w:val="10243F"/>
            <w:u w:val="single"/>
          </w:rPr>
          <w:t>Service·Base 계약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6  </w:t>
      </w:r>
      <w:hyperlink w:anchor="s06">
        <w:r>
          <w:rPr>
            <w:rFonts w:ascii="Noto Sans CJK KR" w:hAnsi="Noto Sans CJK KR" w:eastAsia="Noto Sans CJK KR"/>
            <w:color w:val="10243F"/>
            <w:u w:val="single"/>
          </w:rPr>
          <w:t>Persistence·Transaction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7  </w:t>
      </w:r>
      <w:hyperlink w:anchor="s07">
        <w:r>
          <w:rPr>
            <w:rFonts w:ascii="Noto Sans CJK KR" w:hAnsi="Noto Sans CJK KR" w:eastAsia="Noto Sans CJK KR"/>
            <w:color w:val="10243F"/>
            <w:u w:val="single"/>
          </w:rPr>
          <w:t>Cache·Lock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8  </w:t>
      </w:r>
      <w:hyperlink w:anchor="s08">
        <w:r>
          <w:rPr>
            <w:rFonts w:ascii="Noto Sans CJK KR" w:hAnsi="Noto Sans CJK KR" w:eastAsia="Noto Sans CJK KR"/>
            <w:color w:val="10243F"/>
            <w:u w:val="single"/>
          </w:rPr>
          <w:t>Common Function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9  </w:t>
      </w:r>
      <w:hyperlink w:anchor="s09">
        <w:r>
          <w:rPr>
            <w:rFonts w:ascii="Noto Sans CJK KR" w:hAnsi="Noto Sans CJK KR" w:eastAsia="Noto Sans CJK KR"/>
            <w:color w:val="10243F"/>
            <w:u w:val="single"/>
          </w:rPr>
          <w:t>Integration·Domain Result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10  </w:t>
      </w:r>
      <w:hyperlink w:anchor="s10">
        <w:r>
          <w:rPr>
            <w:rFonts w:ascii="Noto Sans CJK KR" w:hAnsi="Noto Sans CJK KR" w:eastAsia="Noto Sans CJK KR"/>
            <w:color w:val="10243F"/>
            <w:u w:val="single"/>
          </w:rPr>
          <w:t>Messaging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11  </w:t>
      </w:r>
      <w:hyperlink w:anchor="s11">
        <w:r>
          <w:rPr>
            <w:rFonts w:ascii="Noto Sans CJK KR" w:hAnsi="Noto Sans CJK KR" w:eastAsia="Noto Sans CJK KR"/>
            <w:color w:val="10243F"/>
            <w:u w:val="single"/>
          </w:rPr>
          <w:t>Security·Audit·Logging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12  </w:t>
      </w:r>
      <w:hyperlink w:anchor="s12">
        <w:r>
          <w:rPr>
            <w:rFonts w:ascii="Noto Sans CJK KR" w:hAnsi="Noto Sans CJK KR" w:eastAsia="Noto Sans CJK KR"/>
            <w:color w:val="10243F"/>
            <w:u w:val="single"/>
          </w:rPr>
          <w:t>Batch 공개 계약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13  </w:t>
      </w:r>
      <w:hyperlink w:anchor="s13">
        <w:r>
          <w:rPr>
            <w:rFonts w:ascii="Noto Sans CJK KR" w:hAnsi="Noto Sans CJK KR" w:eastAsia="Noto Sans CJK KR"/>
            <w:color w:val="10243F"/>
            <w:u w:val="single"/>
          </w:rPr>
          <w:t>Runtime·ADM·Gateway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14  </w:t>
      </w:r>
      <w:hyperlink w:anchor="s14">
        <w:r>
          <w:rPr>
            <w:rFonts w:ascii="Noto Sans CJK KR" w:hAnsi="Noto Sans CJK KR" w:eastAsia="Noto Sans CJK KR"/>
            <w:color w:val="10243F"/>
            <w:u w:val="single"/>
          </w:rPr>
          <w:t>Config·DB·환경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15  </w:t>
      </w:r>
      <w:hyperlink w:anchor="s15">
        <w:r>
          <w:rPr>
            <w:rFonts w:ascii="Noto Sans CJK KR" w:hAnsi="Noto Sans CJK KR" w:eastAsia="Noto Sans CJK KR"/>
            <w:color w:val="10243F"/>
            <w:u w:val="single"/>
          </w:rPr>
          <w:t>Error·State·UNKNOWN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16  </w:t>
      </w:r>
      <w:hyperlink w:anchor="s16">
        <w:r>
          <w:rPr>
            <w:rFonts w:ascii="Noto Sans CJK KR" w:hAnsi="Noto Sans CJK KR" w:eastAsia="Noto Sans CJK KR"/>
            <w:color w:val="10243F"/>
            <w:u w:val="single"/>
          </w:rPr>
          <w:t>Command·검증 Reference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17  </w:t>
      </w:r>
      <w:hyperlink w:anchor="s17">
        <w:r>
          <w:rPr>
            <w:rFonts w:ascii="Noto Sans CJK KR" w:hAnsi="Noto Sans CJK KR" w:eastAsia="Noto Sans CJK KR"/>
            <w:color w:val="10243F"/>
            <w:u w:val="single"/>
          </w:rPr>
          <w:t>Source Index</w:t>
        </w:r>
      </w:hyperlink>
    </w:p>
    <w:p>
      <w:r>
        <w:br w:type="page"/>
      </w:r>
    </w:p>
    <w:p>
      <w:bookmarkStart w:id="587" w:name="s01"/>
      <w:pPr>
        <w:pStyle w:val="Heading1"/>
        <w:keepNext/>
      </w:pPr>
      <w:r>
        <w:t>1. Specification 빠른 사용법</w:t>
      </w:r>
      <w:bookmarkEnd w:id="587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이 문서는 처음부터 순서대로 읽는 교재가 아닙니다. 개발 가이드/운영 가이드에서 사용법을 익힌 뒤, 정확한 Class·Annotation·속성·상태·Config를 확인할 때 사용합니다.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736"/>
      </w:tblGrid>
      <w:tr>
        <w:trPr>
          <w:tblHeader w:val="true"/>
          <w:cantSplit/>
        </w:trPr>
        <w:tc>
          <w:tcPr>
            <w:tcW w:type="dxa" w:w="691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찾는 것</w:t>
            </w:r>
          </w:p>
        </w:tc>
        <w:tc>
          <w:tcPr>
            <w:tcW w:type="dxa" w:w="273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장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Controller/Base/Web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§4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Service/Base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§5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Repository/TX/Paging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§6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Cache/Lock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§7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Code/Parameter/Message/Calendar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§8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External/Domain Call/CpfResult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§9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Messaging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§10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Security/Audit/Logging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§11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Batch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§12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Runtime/ADM/Gateway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§13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DB/Config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§14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Error/State/UNKNOWN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§15</w:t>
            </w:r>
          </w:p>
        </w:tc>
      </w:tr>
      <w:tr>
        <w:trPr>
          <w:cantSplit/>
        </w:trPr>
        <w:tc>
          <w:tcPr>
            <w:tcW w:type="dxa" w:w="69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Command/Gate</w:t>
            </w:r>
          </w:p>
        </w:tc>
        <w:tc>
          <w:tcPr>
            <w:tcW w:type="dxa" w:w="27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§16</w:t>
            </w:r>
          </w:p>
        </w:tc>
      </w:tr>
    </w:tbl>
    <w:p/>
    <w:p>
      <w:bookmarkStart w:id="588" w:name="s02"/>
      <w:pPr>
        <w:pStyle w:val="Heading1"/>
        <w:keepNext/>
      </w:pPr>
      <w:r>
        <w:t>2. CPF Architecture와 Ownership</w:t>
      </w:r>
      <w:bookmarkEnd w:id="58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505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architectur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README와 동일한 CPF Architecture 관점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  <w:cantSplit/>
        </w:trPr>
        <w:tc>
          <w:tcPr>
            <w:tcW w:type="dxa" w:w="237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72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공식 책임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cpf-core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Topology-independent 핵심 계약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cpf-common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고객 업무 공통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cpf-admin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플랫폼 운영·관리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cpf-biz-admin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 관리자 기능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cpf-batch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Batch/Worker/Scheduler/Center-Cut Runtime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cpf-starters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Public Capability·Provider·AutoConfiguration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Generated Domain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실제 업무 Controller/Service/Data/Batch</w:t>
            </w:r>
          </w:p>
        </w:tc>
      </w:tr>
    </w:tbl>
    <w:p/>
    <w:p>
      <w:bookmarkStart w:id="589" w:name="s03"/>
      <w:pPr>
        <w:pStyle w:val="Heading1"/>
        <w:keepNext/>
      </w:pPr>
      <w:r>
        <w:t>3. Public Profile·Starter</w:t>
      </w:r>
      <w:bookmarkEnd w:id="58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528"/>
        <w:gridCol w:w="4680"/>
      </w:tblGrid>
      <w:tr>
        <w:trPr>
          <w:tblHeader w:val="true"/>
          <w:cantSplit/>
        </w:trPr>
        <w:tc>
          <w:tcPr>
            <w:tcW w:type="dxa" w:w="144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그룹</w:t>
            </w:r>
          </w:p>
        </w:tc>
        <w:tc>
          <w:tcPr>
            <w:tcW w:type="dxa" w:w="352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468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용도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Profile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cpf-starter-batch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Batch Runtime을 사용하는 프로젝트 구성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Profile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cpf-starter-bff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브라우저 전용 Backend-for-Frontend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Profile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cpf-starter-event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이벤트/메시징 중심 서비스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Profile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cpf-starter-secure-api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인증·인가가 필요한 API 서비스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Profile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cpf-starter-web-api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일반 REST/Web API 서비스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cpf-starter-cache-caffeine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단일 인스턴스 로컬 Cache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cpf-starter-cache-redis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Redis 기반 다중 인스턴스 Cache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cpf-starter-cache-valkey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Valkey 기반 다중 인스턴스 Cache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cpf-starter-data-jdbc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Spring JDBC 기반 데이터 접근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cpf-starter-data-mybatis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MyBatis 기반 SQL 업무 개발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cpf-starter-data-jpa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JPA 기반 영속성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Data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cpf-starter-lock-valkey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Valkey 기반 분산 Lock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Messaging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cpf-starter-messaging-ibm-mq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IBM MQ 연계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Messaging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cpf-starter-messaging-jms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표준 JMS Broker 사용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Messaging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cpf-starter-messaging-kafka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Kafka Producer/Consumer 사용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Messaging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cpf-starter-messaging-rabbitmq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RabbitMQ Producer/Consumer 사용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Security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cpf-starter-oidc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OIDC 기반 사용자 로그인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Security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cpf-starter-session-jdbc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DB 기반 공유 Session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Security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cpf-starter-session-valkey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Valkey 기반 공유 Session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Integration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cpf-starter-graphql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GraphQL Endpoint/Client 사용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Integration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cpf-starter-realtime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실시간 SSE 통신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File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cpf-starter-object-storage-s3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S3 호환 Object Storage 사용</w:t>
            </w:r>
          </w:p>
        </w:tc>
      </w:tr>
      <w:tr>
        <w:trPr>
          <w:cantSplit/>
        </w:trPr>
        <w:tc>
          <w:tcPr>
            <w:tcW w:type="dxa" w:w="14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공통</w:t>
            </w:r>
          </w:p>
        </w:tc>
        <w:tc>
          <w:tcPr>
            <w:tcW w:type="dxa" w:w="35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cpf-starter-common</w:t>
            </w:r>
          </w:p>
        </w:tc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공통코드·파라미터·메시지·영업일 등 업무 공통 기능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공개 경계  </w:t>
            </w:r>
            <w:r>
              <w:rPr>
                <w:rFonts w:ascii="Noto Sans CJK KR" w:hAnsi="Noto Sans CJK KR"/>
                <w:color w:val="17233A"/>
              </w:rPr>
              <w:t>Generated Domain은 Catalog의 public + userSelectable 범위를 직접 선택합니다. Internal leaf/foundation은 Public Profile/Composition 내부 구현 경계입니다.</w:t>
            </w:r>
          </w:p>
        </w:tc>
        <w:trPr>
          <w:tblHeader/>
        </w:trPr>
      </w:tr>
    </w:tbl>
    <w:p/>
    <w:p>
      <w:bookmarkStart w:id="590" w:name="s04"/>
      <w:pPr>
        <w:pStyle w:val="Heading1"/>
        <w:keepNext/>
      </w:pPr>
      <w:r>
        <w:t>4. Web·Controller 계약</w:t>
      </w:r>
      <w:bookmarkEnd w:id="590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408"/>
      </w:tblGrid>
      <w:tr>
        <w:trPr>
          <w:tblHeader w:val="true"/>
          <w:cantSplit/>
        </w:trPr>
        <w:tc>
          <w:tcPr>
            <w:tcW w:type="dxa" w:w="324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API</w:t>
            </w:r>
          </w:p>
        </w:tc>
        <w:tc>
          <w:tcPr>
            <w:tcW w:type="dxa" w:w="640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@CpfController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@RestController + CPF Context/Base 정책, contextRequired=true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CpfBaseController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Context/Validation/ok/created/noContent/executionFacts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CpfGlobalExceptionHandler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CpfException·Validation·Unknown Throwable을 표준 HTTP 오류로 변환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CpfHttpErrorResponse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code/message/transactionId/executionId + field errors</w:t>
            </w:r>
          </w:p>
        </w:tc>
      </w:tr>
    </w:tbl>
    <w:p/>
    <w:p>
      <w:pPr>
        <w:pStyle w:val="CPFCode"/>
        <w:keepLines/>
      </w:pPr>
      <w:r>
        <w:t>protected final CpfContext requireCurrentContext()</w:t>
      </w:r>
      <w:r>
        <w:br/>
      </w:r>
      <w:r>
        <w:t>protected final CpfContextSnapshot requireContext()</w:t>
      </w:r>
      <w:r>
        <w:br/>
      </w:r>
      <w:r>
        <w:t>protected final String requireText(String value, String fieldName)</w:t>
      </w:r>
      <w:r>
        <w:br/>
      </w:r>
      <w:r>
        <w:t>protected final &lt;T&gt; ResponseEntity&lt;T&gt; ok(T body)</w:t>
      </w:r>
      <w:r>
        <w:br/>
      </w:r>
      <w:r>
        <w:t>protected final &lt;T&gt; ResponseEntity&lt;T&gt; created(URI location, T body)</w:t>
      </w:r>
      <w:r>
        <w:br/>
      </w:r>
      <w:r>
        <w:t>protected final ResponseEntity&lt;Void&gt; noContent()</w:t>
      </w:r>
    </w:p>
    <w:p>
      <w:bookmarkStart w:id="591" w:name="s05"/>
      <w:pPr>
        <w:pStyle w:val="Heading1"/>
        <w:keepNext/>
      </w:pPr>
      <w:r>
        <w:t>5. Service·Base 계약</w:t>
      </w:r>
      <w:bookmarkEnd w:id="59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768"/>
      </w:tblGrid>
      <w:tr>
        <w:trPr>
          <w:tblHeader w:val="true"/>
          <w:cantSplit/>
        </w:trPr>
        <w:tc>
          <w:tcPr>
            <w:tcW w:type="dxa" w:w="288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API</w:t>
            </w:r>
          </w:p>
        </w:tc>
        <w:tc>
          <w:tcPr>
            <w:tcW w:type="dxa" w:w="67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@CpfService</w:t>
            </w:r>
          </w:p>
        </w:tc>
        <w:tc>
          <w:tcPr>
            <w:tcW w:type="dxa" w:w="67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@Service + CpfBaseService 상속/Context 정책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CpfBaseService</w:t>
            </w:r>
          </w:p>
        </w:tc>
        <w:tc>
          <w:tcPr>
            <w:tcW w:type="dxa" w:w="67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공통 최소 Base; requireText 제공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DomainBaseService</w:t>
            </w:r>
          </w:p>
        </w:tc>
        <w:tc>
          <w:tcPr>
            <w:tcW w:type="dxa" w:w="67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도메인 공통 helper가 실제로 있을 때 Generated Domain에서 확장</w:t>
            </w:r>
          </w:p>
        </w:tc>
      </w:tr>
    </w:tbl>
    <w:p/>
    <w:p>
      <w:bookmarkStart w:id="592" w:name="s06"/>
      <w:pPr>
        <w:pStyle w:val="Heading1"/>
        <w:keepNext/>
      </w:pPr>
      <w:r>
        <w:t>6. Persistence·Transaction</w:t>
      </w:r>
      <w:bookmarkEnd w:id="59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624"/>
      </w:tblGrid>
      <w:tr>
        <w:trPr>
          <w:tblHeader w:val="true"/>
          <w:cantSplit/>
        </w:trPr>
        <w:tc>
          <w:tcPr>
            <w:tcW w:type="dxa" w:w="302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  <w:tc>
          <w:tcPr>
            <w:tcW w:type="dxa" w:w="6623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주요 내용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@CpfRepository / @CpfDao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Persistence Business 경계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CpfBaseRepository / CpfBaseDao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Context·validation·statementId·boundedSize·executionFacts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@CpfTx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id/name/ownerDomain 필수; propagation/isolation/permission/audit/readOnly/timeout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공식 DB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Oracle / PostgreSQL / MariaDB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408"/>
      </w:tblGrid>
      <w:tr>
        <w:trPr>
          <w:tblHeader w:val="true"/>
          <w:cantSplit/>
        </w:trPr>
        <w:tc>
          <w:tcPr>
            <w:tcW w:type="dxa" w:w="324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@CpfTx 속성</w:t>
            </w:r>
          </w:p>
        </w:tc>
        <w:tc>
          <w:tcPr>
            <w:tcW w:type="dxa" w:w="640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기본/의미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transactionManager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빈 값 - 기본 Manager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propagation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REQUIRED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isolation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DEFAULT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requiredPermission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선택 권한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auditReasonRequired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visibility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PUBLIC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gatewayAllowed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true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directAllowed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readOnly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timeoutSeconds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-1</w:t>
            </w:r>
          </w:p>
        </w:tc>
      </w:tr>
    </w:tbl>
    <w:p/>
    <w:p>
      <w:bookmarkStart w:id="593" w:name="s07"/>
      <w:pPr>
        <w:pStyle w:val="Heading1"/>
        <w:keepNext/>
      </w:pPr>
      <w:r>
        <w:t>7. Cache·Lock</w:t>
      </w:r>
      <w:bookmarkEnd w:id="59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408"/>
      </w:tblGrid>
      <w:tr>
        <w:trPr>
          <w:tblHeader w:val="true"/>
          <w:cantSplit/>
        </w:trPr>
        <w:tc>
          <w:tcPr>
            <w:tcW w:type="dxa" w:w="324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API</w:t>
            </w:r>
          </w:p>
        </w:tc>
        <w:tc>
          <w:tcPr>
            <w:tcW w:type="dxa" w:w="640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메서드/계약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CpfCachePort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get, put(ttl), evict, evictNamespace, metrics, health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CpfCacheAsideService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getOrLoad - cache aside/negative cache/single-flight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CpfCacheOptions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ttl, negativeTtl, lockWait, lockLease, cacheNull, failOpen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Provider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Caffeine / Redis / Valkey</w:t>
            </w:r>
          </w:p>
        </w:tc>
      </w:tr>
      <w:tr>
        <w:trPr>
          <w:cantSplit/>
        </w:trPr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분산 Lock</w:t>
            </w:r>
          </w:p>
        </w:tc>
        <w:tc>
          <w:tcPr>
            <w:tcW w:type="dxa" w:w="64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Valkey 기반 공개 선택 Provider</w:t>
            </w:r>
          </w:p>
        </w:tc>
      </w:tr>
    </w:tbl>
    <w:p/>
    <w:p>
      <w:bookmarkStart w:id="594" w:name="s08"/>
      <w:pPr>
        <w:pStyle w:val="Heading1"/>
        <w:keepNext/>
      </w:pPr>
      <w:r>
        <w:t>8. Common Function</w:t>
      </w:r>
      <w:bookmarkEnd w:id="594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480"/>
      </w:tblGrid>
      <w:tr>
        <w:trPr>
          <w:tblHeader w:val="true"/>
          <w:cantSplit/>
        </w:trPr>
        <w:tc>
          <w:tcPr>
            <w:tcW w:type="dxa" w:w="31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API</w:t>
            </w:r>
          </w:p>
        </w:tc>
        <w:tc>
          <w:tcPr>
            <w:tcW w:type="dxa" w:w="648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대표 기능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CpfCodeService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values / find / required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CpfParameterService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find / requiredValue / typed conversion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CpfMessageService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 메시지 조회/해석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CpfCalendarService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영업일 판단/이동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CpfTemplateService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업무 Template 서비스</w:t>
            </w:r>
          </w:p>
        </w:tc>
      </w:tr>
    </w:tbl>
    <w:p/>
    <w:p>
      <w:r>
        <w:t>Typed Parameter는 String, Integer, Long, Boolean, Double, BigDecimal, Duration, LocalDate, LocalDateTime 등 지원 타입만 변환하며 지원하지 않는 타입은 명확히 실패합니다.</w:t>
      </w:r>
    </w:p>
    <w:p>
      <w:bookmarkStart w:id="595" w:name="s09"/>
      <w:pPr>
        <w:pStyle w:val="Heading1"/>
        <w:keepNext/>
      </w:pPr>
      <w:r>
        <w:t>9. Integration·Domain Result</w:t>
      </w:r>
      <w:bookmarkEnd w:id="59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480"/>
      </w:tblGrid>
      <w:tr>
        <w:trPr>
          <w:tblHeader w:val="true"/>
          <w:cantSplit/>
        </w:trPr>
        <w:tc>
          <w:tcPr>
            <w:tcW w:type="dxa" w:w="31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API</w:t>
            </w:r>
          </w:p>
        </w:tc>
        <w:tc>
          <w:tcPr>
            <w:tcW w:type="dxa" w:w="648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@CpfClient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system 필수, operation/sideEffecting/contextRequired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@CpfTimeout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millis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@CpfRetry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maxAttempts=3, delayMillis=100; UNKNOWN 자동 재실행 안 함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CpfServiceResult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4상태 helper + recoveryId/recoveryAction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CpfDomainClient&lt;I,O&gt;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execute(I) -&gt; CpfResult&lt;O&gt;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CpfDomainClientRouter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 Binding으로 LOCAL/REMOTE 선택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CpfResult&lt;T&gt;</w:t>
            </w:r>
          </w:p>
        </w:tc>
        <w:tc>
          <w:tcPr>
            <w:tcW w:type="dxa" w:w="64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SUCCESS/BUSINESS_FAILURE/TECHNICAL_FAILURE/UNKNOWN + fold</w:t>
            </w:r>
          </w:p>
        </w:tc>
      </w:tr>
    </w:tbl>
    <w:p/>
    <w:p>
      <w:bookmarkStart w:id="596" w:name="s10"/>
      <w:pPr>
        <w:pStyle w:val="Heading1"/>
        <w:keepNext/>
      </w:pPr>
      <w:r>
        <w:t>10. Messaging</w:t>
      </w:r>
      <w:bookmarkEnd w:id="596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624"/>
      </w:tblGrid>
      <w:tr>
        <w:trPr>
          <w:tblHeader w:val="true"/>
          <w:cantSplit/>
        </w:trPr>
        <w:tc>
          <w:tcPr>
            <w:tcW w:type="dxa" w:w="302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  <w:tc>
          <w:tcPr>
            <w:tcW w:type="dxa" w:w="6623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@CpfMessageListener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destination 필수; consumerGroup; idempotencyRequired=true; contextRequired=true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Provider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Kafka / JMS / IBM MQ / RabbitMQ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 원칙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Broker 종속 API를 업무 Service 곳곳에 노출하지 않음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오류 경계</w:t>
            </w:r>
          </w:p>
        </w:tc>
        <w:tc>
          <w:tcPr>
            <w:tcW w:type="dxa" w:w="662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Retry/DLQ와 업무 Reprocess/Reconcile을 구분</w:t>
            </w:r>
          </w:p>
        </w:tc>
      </w:tr>
    </w:tbl>
    <w:p/>
    <w:p>
      <w:bookmarkStart w:id="597" w:name="s11"/>
      <w:pPr>
        <w:pStyle w:val="Heading1"/>
        <w:keepNext/>
      </w:pPr>
      <w:r>
        <w:t>11. Security·Audit·Logging</w:t>
      </w:r>
      <w:bookmarkEnd w:id="597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552"/>
      </w:tblGrid>
      <w:tr>
        <w:trPr>
          <w:tblHeader w:val="true"/>
          <w:cantSplit/>
        </w:trPr>
        <w:tc>
          <w:tcPr>
            <w:tcW w:type="dxa" w:w="30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Annotation</w:t>
            </w:r>
          </w:p>
        </w:tc>
        <w:tc>
          <w:tcPr>
            <w:tcW w:type="dxa" w:w="655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주요 속성</w:t>
            </w:r>
          </w:p>
        </w:tc>
      </w:tr>
      <w:tr>
        <w:trPr>
          <w:cantSplit/>
        </w:trPr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@CpfPermission</w:t>
            </w:r>
          </w:p>
        </w:tc>
        <w:tc>
          <w:tcPr>
            <w:tcW w:type="dxa" w:w="655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value[]; all=true</w:t>
            </w:r>
          </w:p>
        </w:tc>
      </w:tr>
      <w:tr>
        <w:trPr>
          <w:cantSplit/>
        </w:trPr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@CpfApprovalRequired</w:t>
            </w:r>
          </w:p>
        </w:tc>
        <w:tc>
          <w:tcPr>
            <w:tcW w:type="dxa" w:w="655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action, approvals=1, reasonRequired=true, approval/reason parameter mapping</w:t>
            </w:r>
          </w:p>
        </w:tc>
      </w:tr>
      <w:tr>
        <w:trPr>
          <w:cantSplit/>
        </w:trPr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@CpfAudit</w:t>
            </w:r>
          </w:p>
        </w:tc>
        <w:tc>
          <w:tcPr>
            <w:tcW w:type="dxa" w:w="655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action, reasonRequired=false, includeSafeResultSummary=false</w:t>
            </w:r>
          </w:p>
        </w:tc>
      </w:tr>
      <w:tr>
        <w:trPr>
          <w:cantSplit/>
        </w:trPr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@CpfLogging</w:t>
            </w:r>
          </w:p>
        </w:tc>
        <w:tc>
          <w:tcPr>
            <w:tcW w:type="dxa" w:w="655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operation, mode, arguments/result allowlist, enabled</w:t>
            </w:r>
          </w:p>
        </w:tc>
      </w:tr>
    </w:tbl>
    <w:p/>
    <w:p>
      <w:bookmarkStart w:id="598" w:name="s12"/>
      <w:pPr>
        <w:pStyle w:val="Heading1"/>
        <w:keepNext/>
      </w:pPr>
      <w:r>
        <w:t>12. Batch 공개 계약</w:t>
      </w:r>
      <w:bookmarkEnd w:id="59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5760"/>
      </w:tblGrid>
      <w:tr>
        <w:trPr>
          <w:tblHeader w:val="true"/>
          <w:cantSplit/>
        </w:trPr>
        <w:tc>
          <w:tcPr>
            <w:tcW w:type="dxa" w:w="38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  <w:tc>
          <w:tcPr>
            <w:tcW w:type="dxa" w:w="576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주요 내용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com.cpf.batch.api.CpfBatchJob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id / name / ownerDomain; Spring Batch Job Bean 식별 메타데이터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com.cpf.batch.api.annotation.CpfBatchJob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value / restartable=true / maxConcurrentExecutions=1; Annotation Step Handler Job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@CpfBatchStep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value / order=0 / idempotent=true; Annotation Step Handler method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BusinessJobProvider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manifest() / resolveJob(jobId); Domain Job Pack 공급 SPI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JobPackManifest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jobPackId / ownerDomain / artifact / version / jobs / execution policy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BatchExecutionControlPort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stop / restart / abandon 등 Execution 제어 Owner 계약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BatchControlState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STOPPING / STOPPED / ABANDONING / ABANDONED / UNKNOWN_RESULT 등 운영 상태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CpfBatchLaunchMode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SCHEDULED / MANUAL / RESTART / REMOTE_PARTITION / CENTER_CUT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CpfBatchOutcome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5"/>
              </w:rPr>
              <w:t>COMPLETED / REJECTED / RETRYABLE_FAILURE / RECONCILE_REQUIRED / FAILED</w:t>
            </w:r>
          </w:p>
        </w:tc>
      </w:tr>
      <w:tr>
        <w:trPr>
          <w:cantSplit/>
        </w:trPr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5"/>
              </w:rPr>
              <w:t>CpfBatchOperationsPort</w:t>
            </w:r>
          </w:p>
        </w:tc>
        <w:tc>
          <w:tcPr>
            <w:tcW w:type="dxa" w:w="57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5"/>
              </w:rPr>
              <w:t>Job/Schedule/Execution/Runtime/Worker 조회와 운영 Owner 계약</w:t>
            </w:r>
          </w:p>
        </w:tc>
      </w:tr>
    </w:tbl>
    <w:p/>
    <w:p>
      <w:r>
        <w:t>Spring Batch Metadata와 CPF Batch 관리 Metadata는 역할이 다릅니다. Spring Batch는 Engine 실행 상태를, CPF 영역은 Runtime/Worker/운영 추적·Control을 연결합니다.</w:t>
      </w:r>
    </w:p>
    <w:p>
      <w:bookmarkStart w:id="599" w:name="s13"/>
      <w:pPr>
        <w:pStyle w:val="Heading1"/>
        <w:keepNext/>
      </w:pPr>
      <w:r>
        <w:t>13. Runtime·ADM·Gateway</w:t>
      </w:r>
      <w:bookmarkEnd w:id="59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  <w:cantSplit/>
        </w:trPr>
        <w:tc>
          <w:tcPr>
            <w:tcW w:type="dxa" w:w="237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72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대표 Runtime/ADM 경로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Trace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/transactionGroups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 Health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/health-instances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/batch-executions /batch-runtime /batch-recovery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/gateway-dashboard /gateway-routes /gateway-health /gateway-apply-status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Security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/permissions /operators /approvals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Change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/runtimeControl</w:t>
            </w:r>
          </w:p>
        </w:tc>
      </w:tr>
    </w:tbl>
    <w:p/>
    <w:p>
      <w:bookmarkStart w:id="600" w:name="s14"/>
      <w:pPr>
        <w:pStyle w:val="Heading1"/>
        <w:keepNext/>
      </w:pPr>
      <w:r>
        <w:t>14. Config·DB·환경</w:t>
      </w:r>
      <w:bookmarkEnd w:id="600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056"/>
      </w:tblGrid>
      <w:tr>
        <w:trPr>
          <w:tblHeader w:val="true"/>
          <w:cantSplit/>
        </w:trPr>
        <w:tc>
          <w:tcPr>
            <w:tcW w:type="dxa" w:w="259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05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정본/규칙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Java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25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Spring Boot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4.1.0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공식 DB Vendor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Oracle / PostgreSQL / MariaDB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 설정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gradle/cpf-runtime/common.properties + local/dev/test/stg/prod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Starter Catalog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cpf-tools/generator/contracts/cpf-starter-catalog.json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DB Lifecycle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Canonical source → 3 Vendor render → migration/install/upgrade/rollback</w:t>
            </w:r>
          </w:p>
        </w:tc>
      </w:tr>
    </w:tbl>
    <w:p/>
    <w:p>
      <w:r>
        <w:t>환경 설정 우선순위는 모듈 `cpf-resource.properties` &gt; 실행 옵션 &gt; 환경별 설정 &gt; `common.properties` 순으로 관리되는 범위를 확인합니다.</w:t>
      </w:r>
    </w:p>
    <w:p>
      <w:bookmarkStart w:id="601" w:name="s15"/>
      <w:pPr>
        <w:pStyle w:val="Heading1"/>
        <w:keepNext/>
      </w:pPr>
      <w:r>
        <w:t>15. Error·State·UNKNOWN</w:t>
      </w:r>
      <w:bookmarkEnd w:id="60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  <w:cantSplit/>
        </w:trPr>
        <w:tc>
          <w:tcPr>
            <w:tcW w:type="dxa" w:w="237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72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SUCCESS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성공 확정; data 필수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BUSINESS_FAILURE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 실패 확정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TECHNICAL_FAILURE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기술 실패 확정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UNKNOWN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결과불명; recoveryInfo/recoveryId로 확인 경로 연결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FFF3E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D77A21"/>
              </w:rPr>
              <w:t xml:space="preserve">UNKNOWN은 독립 상태  </w:t>
            </w:r>
            <w:r>
              <w:rPr>
                <w:rFonts w:ascii="Noto Sans CJK KR" w:hAnsi="Noto Sans CJK KR"/>
                <w:color w:val="17233A"/>
              </w:rPr>
              <w:t>`CpfResult.requireData()`는 SUCCESS에서만 데이터를 반환합니다. UNKNOWN을 실패/성공으로 임의 병합하지 않고 fold에서 별도 처리합니다.</w:t>
            </w:r>
          </w:p>
        </w:tc>
        <w:trPr>
          <w:tblHeader/>
        </w:trPr>
      </w:tr>
    </w:tbl>
    <w:p/>
    <w:p>
      <w:bookmarkStart w:id="602" w:name="s16"/>
      <w:pPr>
        <w:pStyle w:val="Heading1"/>
        <w:keepNext/>
      </w:pPr>
      <w:r>
        <w:t>16. Command·검증 Reference</w:t>
      </w:r>
      <w:bookmarkEnd w:id="60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416"/>
      </w:tblGrid>
      <w:tr>
        <w:trPr>
          <w:tblHeader w:val="true"/>
          <w:cantSplit/>
        </w:trPr>
        <w:tc>
          <w:tcPr>
            <w:tcW w:type="dxa" w:w="22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작업</w:t>
            </w:r>
          </w:p>
        </w:tc>
        <w:tc>
          <w:tcPr>
            <w:tcW w:type="dxa" w:w="74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명령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메뉴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pwsh .\cpf-tools\build\tools\cpf-dev.ps1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로컬 실행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... cpf-dev.ps1 run-local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Build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... cpf-dev.ps1 build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Test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... cpf-dev.ps1 test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빠른 검증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... cpf-dev.ps1 verify-fast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전체 로컬 검증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... cpf-dev.ps1 verify-full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Batch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... cpf-dev.ps1 run-batch</w:t>
            </w:r>
          </w:p>
        </w:tc>
      </w:tr>
    </w:tbl>
    <w:p/>
    <w:p>
      <w:bookmarkStart w:id="603" w:name="s17"/>
      <w:pPr>
        <w:pStyle w:val="Heading1"/>
        <w:keepNext/>
      </w:pPr>
      <w:r>
        <w:t>17. Source Index</w:t>
      </w:r>
      <w:bookmarkEnd w:id="60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200"/>
      </w:tblGrid>
      <w:tr>
        <w:trPr>
          <w:tblHeader w:val="true"/>
          <w:cantSplit/>
        </w:trPr>
        <w:tc>
          <w:tcPr>
            <w:tcW w:type="dxa" w:w="244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 영역</w:t>
            </w:r>
          </w:p>
        </w:tc>
        <w:tc>
          <w:tcPr>
            <w:tcW w:type="dxa" w:w="72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Source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Core API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cpf-core/src/main/java/com/cpf/core/api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Web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cpf-starters/web/.../com/cpf/web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Foundation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cpf-starters/base/runtime/.../foundation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Persistence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cpf-starters/data/persistence/.../api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Cache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cpf-starters/data/.../cache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Common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cpf-starters/common/.../*/api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Integration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cpf-starters/integration/.../api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Messaging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cpf-starters/messaging/.../api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Security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cpf-starters/security/.../api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Batch API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cpf-batch/api/src/main/java/com/cpf/batch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ADM Route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cpf-admin/frontend/src/app/routes.ts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Starter Catalog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cpf-tools/generator/contracts/cpf-starter-catalog.json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/>
        <w:color w:val="65718A"/>
        <w:sz w:val="16"/>
      </w:rPr>
      <w:t xml:space="preserve">CPF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93" w:lineRule="auto"/>
    </w:pPr>
    <w:rPr>
      <w:rFonts w:ascii="Noto Sans CJK KR" w:hAnsi="Noto Sans CJK KR"/>
      <w:color w:val="1723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024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2F6DF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7259D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/>
      <w:b/>
      <w:color w:val="1024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80" w:after="120" w:line="240" w:lineRule="auto"/>
      <w:ind w:left="259" w:right="259"/>
    </w:pPr>
    <w:rPr>
      <w:rFonts w:ascii="DejaVu Sans Mono" w:hAnsi="DejaVu Sans Mono"/>
      <w:color w:val="1723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