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154" w:after="90"/>
        <w:jc w:val="center"/>
        <w:rPr/>
      </w:pPr>
      <w:r>
        <w:rPr>
          <w:rFonts w:eastAsia="Noto Sans CJK KR"/>
          <w:b/>
          <w:color w:val="2563EB"/>
          <w:sz w:val="52"/>
        </w:rPr>
        <w:t>CPF</w:t>
      </w:r>
    </w:p>
    <w:p>
      <w:pPr>
        <w:pStyle w:val="Title"/>
        <w:jc w:val="center"/>
        <w:rPr/>
      </w:pPr>
      <w:r>
        <w:rPr/>
        <w:t xml:space="preserve">CPF </w:t>
      </w:r>
      <w:r>
        <w:rPr/>
        <w:t>기술표준서</w:t>
      </w:r>
    </w:p>
    <w:p>
      <w:pPr>
        <w:pStyle w:val="Subtitle"/>
        <w:jc w:val="center"/>
        <w:rPr/>
      </w:pPr>
      <w:r>
        <w:rPr/>
        <w:t xml:space="preserve">CPF </w:t>
      </w:r>
      <w:r>
        <w:rPr/>
        <w:t xml:space="preserve">구현과 </w:t>
      </w:r>
      <w:r>
        <w:rPr/>
        <w:t>Code Review</w:t>
      </w:r>
      <w:r>
        <w:rPr/>
        <w:t>에 적용할 필수</w:t>
      </w:r>
      <w:r>
        <w:rPr/>
        <w:t>·</w:t>
      </w:r>
      <w:r>
        <w:rPr/>
        <w:t>금지 규칙과 검사 기준을 제공합니다</w:t>
      </w:r>
      <w:r>
        <w:rPr/>
        <w:t>.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567" w:right="567" w:gutter="0" w:header="255" w:top="510" w:footer="312" w:bottom="51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34" w:after="90"/>
        <w:jc w:val="center"/>
        <w:rPr/>
      </w:pPr>
      <w:r>
        <w:rPr>
          <w:rFonts w:ascii="Noto Sans CJK KR" w:hAnsi="Noto Sans CJK KR"/>
          <w:b/>
          <w:color w:val="17324D"/>
          <w:sz w:val="19"/>
        </w:rPr>
        <w:t xml:space="preserve">대상 독자  </w:t>
      </w:r>
      <w:r>
        <w:rPr>
          <w:rFonts w:ascii="Noto Sans CJK KR" w:hAnsi="Noto Sans CJK KR"/>
          <w:color w:val="5F6368"/>
          <w:sz w:val="19"/>
        </w:rPr>
        <w:t xml:space="preserve">개발자 </w:t>
      </w:r>
      <w:r>
        <w:rPr>
          <w:rFonts w:eastAsia="Noto Sans CJK KR"/>
          <w:color w:val="5F6368"/>
          <w:sz w:val="19"/>
        </w:rPr>
        <w:t>· Code Reviewer</w:t>
      </w:r>
      <w:r>
        <w:rPr>
          <w:b/>
          <w:color w:val="17324D"/>
          <w:sz w:val="19"/>
        </w:rPr>
        <w:br/>
      </w:r>
      <w:r>
        <w:rPr>
          <w:rFonts w:ascii="Noto Sans CJK KR" w:hAnsi="Noto Sans CJK KR"/>
          <w:b/>
          <w:color w:val="17324D"/>
          <w:sz w:val="19"/>
        </w:rPr>
        <w:t xml:space="preserve">문서 버전  </w:t>
      </w:r>
      <w:r>
        <w:rPr>
          <w:rFonts w:eastAsia="Noto Sans CJK KR"/>
          <w:color w:val="5F6368"/>
          <w:sz w:val="19"/>
        </w:rPr>
        <w:t xml:space="preserve">Harness v1.2.5 / </w:t>
      </w:r>
      <w:r>
        <w:rPr>
          <w:rFonts w:ascii="Noto Sans CJK KR" w:hAnsi="Noto Sans CJK KR"/>
          <w:color w:val="5F6368"/>
          <w:sz w:val="19"/>
        </w:rPr>
        <w:t xml:space="preserve">문서 </w:t>
      </w:r>
      <w:r>
        <w:rPr>
          <w:rFonts w:eastAsia="Noto Sans CJK KR"/>
          <w:color w:val="5F6368"/>
          <w:sz w:val="19"/>
        </w:rPr>
        <w:t>Rev. 2</w:t>
      </w:r>
      <w:r>
        <w:rPr>
          <w:b/>
          <w:color w:val="17324D"/>
          <w:sz w:val="19"/>
        </w:rPr>
        <w:br/>
      </w:r>
      <w:r>
        <w:rPr>
          <w:rFonts w:ascii="Noto Sans CJK KR" w:hAnsi="Noto Sans CJK KR"/>
          <w:b/>
          <w:color w:val="17324D"/>
          <w:sz w:val="19"/>
        </w:rPr>
        <w:t xml:space="preserve">기준 </w:t>
      </w:r>
      <w:r>
        <w:rPr>
          <w:rFonts w:eastAsia="Noto Sans CJK KR"/>
          <w:b/>
          <w:color w:val="17324D"/>
          <w:sz w:val="19"/>
        </w:rPr>
        <w:t xml:space="preserve">Source  </w:t>
      </w:r>
      <w:r>
        <w:rPr>
          <w:rFonts w:eastAsia="Noto Sans CJK KR"/>
          <w:color w:val="5F6368"/>
          <w:sz w:val="19"/>
        </w:rPr>
        <w:t>master 8670f6c9b675e3d210576c843d826898c781f9f0</w:t>
      </w:r>
      <w:r>
        <w:rPr>
          <w:b/>
          <w:color w:val="17324D"/>
          <w:sz w:val="19"/>
        </w:rPr>
        <w:br/>
      </w:r>
      <w:r>
        <w:rPr>
          <w:rFonts w:ascii="Noto Sans CJK KR" w:hAnsi="Noto Sans CJK KR"/>
          <w:b/>
          <w:color w:val="17324D"/>
          <w:sz w:val="19"/>
        </w:rPr>
        <w:t xml:space="preserve">기준일  </w:t>
      </w:r>
      <w:r>
        <w:rPr>
          <w:rFonts w:eastAsia="Noto Sans CJK KR"/>
          <w:color w:val="5F6368"/>
          <w:sz w:val="19"/>
        </w:rPr>
        <w:t>2026-08-26</w:t>
      </w:r>
    </w:p>
    <w:p>
      <w:pPr>
        <w:pStyle w:val="Normal"/>
        <w:spacing w:before="0" w:after="160"/>
        <w:jc w:val="start"/>
        <w:rPr/>
      </w:pPr>
      <w:r>
        <w:rPr>
          <w:rFonts w:ascii="Noto Sans CJK KR" w:hAnsi="Noto Sans CJK KR"/>
          <w:b/>
          <w:color w:val="17324D"/>
          <w:sz w:val="34"/>
        </w:rPr>
        <w:t>목차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1. Naming·Directory·Package  ·  p.2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5.1 Security  ·  p.5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1.1 Naming  ·  p.2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5.2 Audit/Approval  ·  p.5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1.2 Directory  ·  p.2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5.3 Logging/Trace  ·  p.5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1.3 Java Package  ·  p.2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6. Batch·Database  ·  p.6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2. Module Ownership·Dependency·API  ·  p.3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6.1 Batch  ·  p.6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2.1 Module Ownership  ·  p.3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6.2 Database  ·  p.6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2.2 Dependency  ·  p.3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7. Generator·Generated Domain·Configuration  ·  p.6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2.3 Public/Internal API  ·  p.3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7.1 Generator  ·  p.6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3. Controller·Service·Repository  ·  p.4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7.2 Generated Domain  ·  p.6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3.1 Controller  ·  p.4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7.3 Configuration  ·  p.7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3.2 Service  ·  p.4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8. Integration·Messaging·File·OpenAPI  ·  p.7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3.3 Repository  ·  p.4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8.1 Integration/Messaging/Notification  ·  p.7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4. Context·Transaction·Error·Retry  ·  p.4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8.2 File/Archive/Object Storage  ·  p.7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4.1 Header/Context  ·  p.4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8.3 OpenAPI/Frontend  ·  p.7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4.2 Transaction  ·  p.4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9. Test·Code Review·금지 패턴  ·  p.8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4.3 Error  ·  p.5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9.1 Test  ·  p.8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4.4 Retry/Idempotency  ·  p.5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9.2 Code Review Gate  ·  p.8</w:t>
            </w:r>
          </w:p>
        </w:tc>
      </w:tr>
      <w:tr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/>
                <w:color w:val="17324D"/>
                <w:sz w:val="16"/>
              </w:rPr>
              <w:t>5. Security·Audit·Logging  ·  p.5</w:t>
            </w:r>
          </w:p>
        </w:tc>
        <w:tc>
          <w:tcPr>
            <w:tcW w:type="dxa" w:w="538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20" w:line="240" w:lineRule="auto"/>
              <w:jc w:val="left"/>
            </w:pPr>
            <w:r>
              <w:rPr>
                <w:rFonts w:ascii="Noto Sans CJK KR" w:hAnsi="Noto Sans CJK KR"/>
                <w:b w:val="0"/>
                <w:color w:val="52667A"/>
                <w:sz w:val="15"/>
              </w:rPr>
              <w:t xml:space="preserve">   9.3 금지 패턴  ·  p.8</w:t>
            </w:r>
          </w:p>
        </w:tc>
      </w:tr>
    </w:tbl>
    <w:p>
      <w:pPr>
        <w:pStyle w:val="Heading1"/>
        <w:numPr>
          <w:ilvl w:val="0"/>
          <w:numId w:val="7"/>
        </w:numPr>
        <w:spacing w:before="0" w:after="160"/>
        <w:rPr/>
      </w:pPr>
      <w:r/>
      <w:bookmarkStart w:id="0" w:name="__RefHeading___Toc10352_1069379125"/>
      <w:bookmarkEnd w:id="0"/>
      <w:r>
        <w:rPr/>
        <w:t>Naming·Directory·Package</w:t>
      </w:r>
    </w:p>
    <w:p>
      <w:pPr>
        <w:pStyle w:val="Normal"/>
        <w:rPr/>
      </w:pPr>
      <w:r>
        <w:rPr/>
        <w:t>Naming · Directory · Java Package</w:t>
      </w:r>
      <w:r>
        <w:rPr/>
        <w:t>을 중심으로 구현</w:t>
      </w:r>
      <w:r>
        <w:rPr/>
        <w:t>·Review</w:t>
      </w:r>
      <w:r>
        <w:rPr/>
        <w:t>에 적용할 필수</w:t>
      </w:r>
      <w:r>
        <w:rPr/>
        <w:t>/</w:t>
      </w:r>
      <w:r>
        <w:rPr/>
        <w:t>금지 규칙을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1" w:name="__RefHeading___Toc10354_1069379125"/>
      <w:bookmarkEnd w:id="1"/>
      <w:r>
        <w:rPr/>
        <w:t>Naming</w:t>
      </w:r>
    </w:p>
    <w:p>
      <w:pPr>
        <w:pStyle w:val="Normal"/>
        <w:rPr/>
      </w:pPr>
      <w:r>
        <w:rPr/>
        <w:t xml:space="preserve">Module·artifact·package·class·API·configuration </w:t>
      </w:r>
      <w:r>
        <w:rPr/>
        <w:t xml:space="preserve">이름은 역할과 </w:t>
      </w:r>
      <w:r>
        <w:rPr/>
        <w:t>Owner</w:t>
      </w:r>
      <w:r>
        <w:rPr/>
        <w:t>가 드러나도록 정하고</w:t>
      </w:r>
      <w:r>
        <w:rPr/>
        <w:t xml:space="preserve">, </w:t>
      </w:r>
      <w:r>
        <w:rPr/>
        <w:t xml:space="preserve">같은 개념에 서로 다른 </w:t>
      </w:r>
      <w:r>
        <w:rPr/>
        <w:t>legacy alias</w:t>
      </w:r>
      <w:r>
        <w:rPr/>
        <w:t>를 병행하지 않습니다</w:t>
      </w:r>
      <w:r>
        <w:rPr/>
        <w:t>. Generated Domain naming</w:t>
      </w:r>
      <w:r>
        <w:rPr/>
        <w:t xml:space="preserve">은 </w:t>
      </w:r>
      <w:r>
        <w:rPr/>
        <w:t>Canonical Catalog</w:t>
      </w:r>
      <w:r>
        <w:rPr/>
        <w:t>를 따릅니다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 xml:space="preserve">Table/Column </w:t>
      </w:r>
      <w:r>
        <w:rPr>
          <w:rFonts w:ascii="Noto Sans CJK KR" w:hAnsi="Noto Sans CJK KR"/>
          <w:sz w:val="20"/>
        </w:rPr>
        <w:t>이름은 역할이 드러나는 일관된 규칙을 사용합니다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FK·Unique·Check</w:t>
      </w:r>
      <w:r>
        <w:rPr>
          <w:rFonts w:ascii="Noto Sans CJK KR" w:hAnsi="Noto Sans CJK KR"/>
          <w:sz w:val="20"/>
        </w:rPr>
        <w:t xml:space="preserve">의 운영 영향과 </w:t>
      </w:r>
      <w:r>
        <w:rPr>
          <w:rFonts w:eastAsia="Noto Sans CJK KR"/>
          <w:sz w:val="20"/>
        </w:rPr>
        <w:t xml:space="preserve">migration </w:t>
      </w:r>
      <w:r>
        <w:rPr>
          <w:rFonts w:ascii="Noto Sans CJK KR" w:hAnsi="Noto Sans CJK KR"/>
          <w:sz w:val="20"/>
        </w:rPr>
        <w:t>순서를 함께 검토합니다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2" w:name="__RefHeading___Toc10356_1069379125"/>
      <w:bookmarkEnd w:id="2"/>
      <w:r>
        <w:rPr/>
        <w:t>Directory</w:t>
      </w:r>
    </w:p>
    <w:p>
      <w:pPr>
        <w:pStyle w:val="Normal"/>
        <w:rPr/>
      </w:pPr>
      <w:r>
        <w:rPr/>
        <w:t xml:space="preserve">Generated Domain </w:t>
      </w:r>
      <w:r>
        <w:rPr/>
        <w:t xml:space="preserve">디렉터리는 </w:t>
      </w:r>
      <w:r>
        <w:rPr/>
        <w:t xml:space="preserve">cpf-&lt;domain&gt;/&lt;runtime&gt;/src/main/java/&lt;domain-package&gt;/&lt;business-feature&gt;/&lt;technical-role&gt; </w:t>
      </w:r>
      <w:r>
        <w:rPr/>
        <w:t xml:space="preserve">순서를 유지하고 </w:t>
      </w:r>
      <w:r>
        <w:rPr/>
        <w:t xml:space="preserve">runtime/domain </w:t>
      </w:r>
      <w:r>
        <w:rPr/>
        <w:t xml:space="preserve">이름을 중복 </w:t>
      </w:r>
      <w:r>
        <w:rPr/>
        <w:t>segment</w:t>
      </w:r>
      <w:r>
        <w:rPr/>
        <w:t>로 만들지 않습니다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base/</w:t>
      </w:r>
      <w:r>
        <w:rPr>
          <w:rFonts w:ascii="Noto Sans CJK KR" w:hAnsi="Noto Sans CJK KR"/>
          <w:sz w:val="20"/>
        </w:rPr>
        <w:t xml:space="preserve">는 </w:t>
      </w:r>
      <w:r>
        <w:rPr>
          <w:rFonts w:eastAsia="Noto Sans CJK KR"/>
          <w:sz w:val="20"/>
        </w:rPr>
        <w:t>Generator-owned bootstrap/common contract</w:t>
      </w:r>
      <w:r>
        <w:rPr>
          <w:rFonts w:ascii="Noto Sans CJK KR" w:hAnsi="Noto Sans CJK KR"/>
          <w:sz w:val="20"/>
        </w:rPr>
        <w:t>에만 사용합니다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Feature</w:t>
      </w:r>
      <w:r>
        <w:rPr>
          <w:rFonts w:ascii="Noto Sans CJK KR" w:hAnsi="Noto Sans CJK KR"/>
          <w:sz w:val="20"/>
        </w:rPr>
        <w:t xml:space="preserve">에 필요하지 않은 </w:t>
      </w:r>
      <w:r>
        <w:rPr>
          <w:rFonts w:eastAsia="Noto Sans CJK KR"/>
          <w:sz w:val="20"/>
        </w:rPr>
        <w:t>controller/service/repository role</w:t>
      </w:r>
      <w:r>
        <w:rPr>
          <w:rFonts w:ascii="Noto Sans CJK KR" w:hAnsi="Noto Sans CJK KR"/>
          <w:sz w:val="20"/>
        </w:rPr>
        <w:t>을 기계적으로 만들지 않습니다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3" w:name="__RefHeading___Toc10358_1069379125"/>
      <w:bookmarkEnd w:id="3"/>
      <w:r>
        <w:rPr/>
        <w:t>Java Package</w:t>
      </w:r>
    </w:p>
    <w:p>
      <w:pPr>
        <w:pStyle w:val="Normal"/>
        <w:rPr/>
      </w:pPr>
      <w:r>
        <w:rPr/>
        <w:t>Java Base Package</w:t>
      </w:r>
      <w:r>
        <w:rPr/>
        <w:t xml:space="preserve">는 </w:t>
      </w:r>
      <w:r>
        <w:rPr/>
        <w:t>Domain identity</w:t>
      </w:r>
      <w:r>
        <w:rPr/>
        <w:t xml:space="preserve">를 한 번만 표현하고 </w:t>
      </w:r>
      <w:r>
        <w:rPr/>
        <w:t>Business Feature</w:t>
      </w:r>
      <w:r>
        <w:rPr/>
        <w:t xml:space="preserve">와 </w:t>
      </w:r>
      <w:r>
        <w:rPr/>
        <w:t>technical role</w:t>
      </w:r>
      <w:r>
        <w:rPr/>
        <w:t>을 그 아래에 둡니다</w:t>
      </w:r>
      <w:r>
        <w:rPr/>
        <w:t xml:space="preserve">. base </w:t>
      </w:r>
      <w:r>
        <w:rPr/>
        <w:t xml:space="preserve">패키지는 </w:t>
      </w:r>
      <w:r>
        <w:rPr/>
        <w:t>Generator-owned bootstrap/common contract</w:t>
      </w:r>
      <w:r>
        <w:rPr/>
        <w:t>로 제한합니다</w:t>
      </w:r>
      <w:r>
        <w:rPr/>
        <w:t>.</w:t>
      </w:r>
    </w:p>
    <w:p>
      <w:pPr>
        <w:pStyle w:val="CPFTableTitle"/>
        <w:rPr/>
      </w:pPr>
      <w:r>
        <w:rPr/>
        <w:t xml:space="preserve">표 </w:t>
      </w:r>
      <w:r>
        <w:rPr/>
        <w:t xml:space="preserve">1-1. Naming·Directory·Package - </w:t>
      </w:r>
      <w:r>
        <w:rPr/>
        <w:t>필수</w:t>
      </w:r>
      <w:r>
        <w:rPr/>
        <w:t>·</w:t>
      </w:r>
      <w:r>
        <w:rPr/>
        <w:t>금지 규칙 요약</w:t>
      </w:r>
    </w:p>
    <w:p>
      <w:pPr>
        <w:pStyle w:val="CPFTablePurpose"/>
        <w:rPr/>
      </w:pPr>
      <w:r>
        <w:rPr/>
        <w:t>Java package</w:t>
      </w:r>
      <w:r>
        <w:rPr/>
        <w:t xml:space="preserve">에서 </w:t>
      </w:r>
      <w:r>
        <w:rPr/>
        <w:t xml:space="preserve">domain/runtime </w:t>
      </w:r>
      <w:r>
        <w:rPr/>
        <w:t xml:space="preserve">이름 중복과 모호한 </w:t>
      </w:r>
      <w:r>
        <w:rPr/>
        <w:t xml:space="preserve">common/util </w:t>
      </w:r>
      <w:r>
        <w:rPr/>
        <w:t>남용 여부를 확인합니다</w:t>
      </w:r>
      <w:r>
        <w:rPr/>
        <w:t>.</w:t>
      </w:r>
    </w:p>
    <w:tbl>
      <w:tblPr>
        <w:tblW w:w="10772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2693"/>
        <w:gridCol w:w="2693"/>
        <w:gridCol w:w="2695"/>
        <w:gridCol w:w="2690"/>
      </w:tblGrid>
      <w:tr>
        <w:trPr>
          <w:tblHeader w:val="true"/>
        </w:trPr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규칙</w:t>
            </w:r>
          </w:p>
        </w:tc>
        <w:tc>
          <w:tcPr>
            <w:tcW w:w="2695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적용 범위</w:t>
            </w:r>
          </w:p>
        </w:tc>
        <w:tc>
          <w:tcPr>
            <w:tcW w:w="2690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검사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Naming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Directory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Java Package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/>
        <w:t xml:space="preserve">Source </w:t>
      </w:r>
      <w:r>
        <w:rPr/>
        <w:t xml:space="preserve">길찾기  </w:t>
      </w:r>
      <w:r>
        <w:rPr/>
        <w:t>cpf-tools/generator/contracts/cpf-domain.schema.json</w:t>
      </w:r>
    </w:p>
    <w:p>
      <w:pPr>
        <w:pStyle w:val="Heading1"/>
        <w:numPr>
          <w:ilvl w:val="0"/>
          <w:numId w:val="7"/>
        </w:numPr>
        <w:rPr/>
      </w:pPr>
      <w:bookmarkStart w:id="4" w:name="__RefHeading___Toc10360_1069379125"/>
      <w:bookmarkEnd w:id="4"/>
      <w:r>
        <w:rPr/>
        <w:t>Module Ownership·Dependency·API</w:t>
      </w:r>
    </w:p>
    <w:p>
      <w:pPr>
        <w:pStyle w:val="Normal"/>
        <w:rPr/>
      </w:pPr>
      <w:r>
        <w:rPr/>
        <w:t>Module Ownership · Dependency · Public/Internal API</w:t>
      </w:r>
      <w:r>
        <w:rPr/>
        <w:t>을 중심으로 구현</w:t>
      </w:r>
      <w:r>
        <w:rPr/>
        <w:t>·Review</w:t>
      </w:r>
      <w:r>
        <w:rPr/>
        <w:t>에 적용할 필수</w:t>
      </w:r>
      <w:r>
        <w:rPr/>
        <w:t>/</w:t>
      </w:r>
      <w:r>
        <w:rPr/>
        <w:t>금지 규칙을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5" w:name="__RefHeading___Toc10362_1069379125"/>
      <w:bookmarkEnd w:id="5"/>
      <w:r>
        <w:rPr/>
        <w:t>Module Ownership</w:t>
      </w:r>
    </w:p>
    <w:p>
      <w:pPr>
        <w:pStyle w:val="Normal"/>
        <w:rPr/>
      </w:pPr>
      <w:r>
        <w:rPr/>
        <w:t>Owner</w:t>
      </w:r>
      <w:r>
        <w:rPr/>
        <w:t xml:space="preserve">는 기능을 실제로 소유하고 변경 책임을 지는 </w:t>
      </w:r>
      <w:r>
        <w:rPr/>
        <w:t>Module</w:t>
      </w:r>
      <w:r>
        <w:rPr/>
        <w:t>을 뜻합니다</w:t>
      </w:r>
      <w:r>
        <w:rPr/>
        <w:t>. CPF</w:t>
      </w:r>
      <w:r>
        <w:rPr/>
        <w:t xml:space="preserve">는 기술 </w:t>
      </w:r>
      <w:r>
        <w:rPr/>
        <w:t xml:space="preserve">Kernel, </w:t>
      </w:r>
      <w:r>
        <w:rPr/>
        <w:t>업무 공통</w:t>
      </w:r>
      <w:r>
        <w:rPr/>
        <w:t xml:space="preserve">, </w:t>
      </w:r>
      <w:r>
        <w:rPr/>
        <w:t>운영</w:t>
      </w:r>
      <w:r>
        <w:rPr/>
        <w:t>, Batch, Gateway, Business Domain</w:t>
      </w:r>
      <w:r>
        <w:rPr/>
        <w:t>의 책임을 분리합니다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 xml:space="preserve">다른 </w:t>
      </w:r>
      <w:r>
        <w:rPr>
          <w:rFonts w:eastAsia="Noto Sans CJK KR"/>
          <w:sz w:val="20"/>
        </w:rPr>
        <w:t>Owner</w:t>
      </w:r>
      <w:r>
        <w:rPr>
          <w:rFonts w:ascii="Noto Sans CJK KR" w:hAnsi="Noto Sans CJK KR"/>
          <w:sz w:val="20"/>
        </w:rPr>
        <w:t xml:space="preserve">의 </w:t>
      </w:r>
      <w:r>
        <w:rPr>
          <w:rFonts w:eastAsia="Noto Sans CJK KR"/>
          <w:sz w:val="20"/>
        </w:rPr>
        <w:t>internal package</w:t>
      </w:r>
      <w:r>
        <w:rPr>
          <w:rFonts w:ascii="Noto Sans CJK KR" w:hAnsi="Noto Sans CJK KR"/>
          <w:sz w:val="20"/>
        </w:rPr>
        <w:t xml:space="preserve">나 </w:t>
      </w:r>
      <w:r>
        <w:rPr>
          <w:rFonts w:eastAsia="Noto Sans CJK KR"/>
          <w:sz w:val="20"/>
        </w:rPr>
        <w:t>DB</w:t>
      </w:r>
      <w:r>
        <w:rPr>
          <w:rFonts w:ascii="Noto Sans CJK KR" w:hAnsi="Noto Sans CJK KR"/>
          <w:sz w:val="20"/>
        </w:rPr>
        <w:t>를 직접 참조하지 않습니다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Public API/SPI</w:t>
      </w:r>
      <w:r>
        <w:rPr>
          <w:rFonts w:ascii="Noto Sans CJK KR" w:hAnsi="Noto Sans CJK KR"/>
          <w:sz w:val="20"/>
        </w:rPr>
        <w:t xml:space="preserve">를 </w:t>
      </w:r>
      <w:r>
        <w:rPr>
          <w:rFonts w:eastAsia="Noto Sans CJK KR"/>
          <w:sz w:val="20"/>
        </w:rPr>
        <w:t>Consumer</w:t>
      </w:r>
      <w:r>
        <w:rPr>
          <w:rFonts w:ascii="Noto Sans CJK KR" w:hAnsi="Noto Sans CJK KR"/>
          <w:sz w:val="20"/>
        </w:rPr>
        <w:t>가 실제 호출하는 경로로 연결합니다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6" w:name="__RefHeading___Toc10364_1069379125"/>
      <w:bookmarkEnd w:id="6"/>
      <w:r>
        <w:rPr/>
        <w:t>Dependency</w:t>
      </w:r>
    </w:p>
    <w:p>
      <w:pPr>
        <w:pStyle w:val="Normal"/>
        <w:rPr/>
      </w:pPr>
      <w:r>
        <w:rPr/>
        <w:t xml:space="preserve">의존성은 </w:t>
      </w:r>
      <w:r>
        <w:rPr/>
        <w:t>Business Domain</w:t>
      </w:r>
      <w:r>
        <w:rPr/>
        <w:t xml:space="preserve">에서 </w:t>
      </w:r>
      <w:r>
        <w:rPr/>
        <w:t>Public Starter/API</w:t>
      </w:r>
      <w:r>
        <w:rPr/>
        <w:t xml:space="preserve">를 거쳐 </w:t>
      </w:r>
      <w:r>
        <w:rPr/>
        <w:t>Capability Runtime</w:t>
      </w:r>
      <w:r>
        <w:rPr/>
        <w:t xml:space="preserve">과 </w:t>
      </w:r>
      <w:r>
        <w:rPr/>
        <w:t xml:space="preserve">cpf-core Kernel </w:t>
      </w:r>
      <w:r>
        <w:rPr/>
        <w:t>방향으로 흐릅니다</w:t>
      </w:r>
      <w:r>
        <w:rPr/>
        <w:t xml:space="preserve">. </w:t>
      </w:r>
      <w:r>
        <w:rPr/>
        <w:t xml:space="preserve">역방향 또는 </w:t>
      </w:r>
      <w:r>
        <w:rPr/>
        <w:t xml:space="preserve">Owner </w:t>
      </w:r>
      <w:r>
        <w:rPr/>
        <w:t>간 순환 의존은 허용하지 않습니다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cpf-core</w:t>
      </w:r>
      <w:r>
        <w:rPr>
          <w:rFonts w:ascii="Noto Sans CJK KR" w:hAnsi="Noto Sans CJK KR"/>
          <w:sz w:val="20"/>
        </w:rPr>
        <w:t xml:space="preserve">는 </w:t>
      </w:r>
      <w:r>
        <w:rPr>
          <w:rFonts w:eastAsia="Noto Sans CJK KR"/>
          <w:sz w:val="20"/>
        </w:rPr>
        <w:t xml:space="preserve">Spring Runtime·Admin·Batch·Gateway </w:t>
      </w:r>
      <w:r>
        <w:rPr>
          <w:rFonts w:ascii="Noto Sans CJK KR" w:hAnsi="Noto Sans CJK KR"/>
          <w:sz w:val="20"/>
        </w:rPr>
        <w:t>구현을 소유하지 않습니다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Generated Domain</w:t>
      </w:r>
      <w:r>
        <w:rPr>
          <w:rFonts w:ascii="Noto Sans CJK KR" w:hAnsi="Noto Sans CJK KR"/>
          <w:sz w:val="20"/>
        </w:rPr>
        <w:t xml:space="preserve">은 </w:t>
      </w:r>
      <w:r>
        <w:rPr>
          <w:rFonts w:eastAsia="Noto Sans CJK KR"/>
          <w:sz w:val="20"/>
        </w:rPr>
        <w:t>Provider/Internal leaf</w:t>
      </w:r>
      <w:r>
        <w:rPr>
          <w:rFonts w:ascii="Noto Sans CJK KR" w:hAnsi="Noto Sans CJK KR"/>
          <w:sz w:val="20"/>
        </w:rPr>
        <w:t xml:space="preserve">를 직접 컴파일 </w:t>
      </w:r>
      <w:r>
        <w:rPr>
          <w:rFonts w:eastAsia="Noto Sans CJK KR"/>
          <w:sz w:val="20"/>
        </w:rPr>
        <w:t>Surface</w:t>
      </w:r>
      <w:r>
        <w:rPr>
          <w:rFonts w:ascii="Noto Sans CJK KR" w:hAnsi="Noto Sans CJK KR"/>
          <w:sz w:val="20"/>
        </w:rPr>
        <w:t>로 노출하지 않습니다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7" w:name="__RefHeading___Toc10366_1069379125"/>
      <w:bookmarkEnd w:id="7"/>
      <w:r>
        <w:rPr/>
        <w:t>Public/Internal API</w:t>
      </w:r>
    </w:p>
    <w:p>
      <w:pPr>
        <w:pStyle w:val="Normal"/>
        <w:rPr/>
      </w:pPr>
      <w:r>
        <w:rPr/>
        <w:t>Public API</w:t>
      </w:r>
      <w:r>
        <w:rPr/>
        <w:t xml:space="preserve">는 고객 </w:t>
      </w:r>
      <w:r>
        <w:rPr/>
        <w:t>Application</w:t>
      </w:r>
      <w:r>
        <w:rPr/>
        <w:t xml:space="preserve">이 직접 사용할 안정 계약이고 </w:t>
      </w:r>
      <w:r>
        <w:rPr/>
        <w:t>SPI</w:t>
      </w:r>
      <w:r>
        <w:rPr/>
        <w:t>는 확장 구현 계약입니다</w:t>
      </w:r>
      <w:r>
        <w:rPr/>
        <w:t>. Internal type</w:t>
      </w:r>
      <w:r>
        <w:rPr/>
        <w:t xml:space="preserve">은 </w:t>
      </w:r>
      <w:r>
        <w:rPr/>
        <w:t>Public BOM·Generated Domain compile surface</w:t>
      </w:r>
      <w:r>
        <w:rPr/>
        <w:t>에 노출하지 않습니다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 xml:space="preserve">확장점에는 </w:t>
      </w:r>
      <w:r>
        <w:rPr>
          <w:rFonts w:eastAsia="Noto Sans CJK KR"/>
          <w:sz w:val="20"/>
        </w:rPr>
        <w:t>lifecycle·</w:t>
      </w:r>
      <w:r>
        <w:rPr>
          <w:rFonts w:ascii="Noto Sans CJK KR" w:hAnsi="Noto Sans CJK KR"/>
          <w:sz w:val="20"/>
        </w:rPr>
        <w:t>호환성</w:t>
      </w:r>
      <w:r>
        <w:rPr>
          <w:rFonts w:eastAsia="Noto Sans CJK KR"/>
          <w:sz w:val="20"/>
        </w:rPr>
        <w:t>·</w:t>
      </w:r>
      <w:r>
        <w:rPr>
          <w:rFonts w:ascii="Noto Sans CJK KR" w:hAnsi="Noto Sans CJK KR"/>
          <w:sz w:val="20"/>
        </w:rPr>
        <w:t>실패 의미를 함께 정의합니다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Native Spring/OSS API</w:t>
      </w:r>
      <w:r>
        <w:rPr>
          <w:rFonts w:ascii="Noto Sans CJK KR" w:hAnsi="Noto Sans CJK KR"/>
          <w:sz w:val="20"/>
        </w:rPr>
        <w:t xml:space="preserve">가 더 적합한 경우 </w:t>
      </w:r>
      <w:r>
        <w:rPr>
          <w:rFonts w:eastAsia="Noto Sans CJK KR"/>
          <w:sz w:val="20"/>
        </w:rPr>
        <w:t>escape hatch</w:t>
      </w:r>
      <w:r>
        <w:rPr>
          <w:rFonts w:ascii="Noto Sans CJK KR" w:hAnsi="Noto Sans CJK KR"/>
          <w:sz w:val="20"/>
        </w:rPr>
        <w:t>를 유지합니다</w:t>
      </w:r>
      <w:r>
        <w:rPr>
          <w:rFonts w:eastAsia="Noto Sans CJK KR"/>
          <w:sz w:val="20"/>
        </w:rPr>
        <w:t>.</w:t>
      </w:r>
    </w:p>
    <w:p>
      <w:pPr>
        <w:pStyle w:val="CPFTableTitle"/>
        <w:rPr/>
      </w:pPr>
      <w:r>
        <w:rPr/>
        <w:t xml:space="preserve">표 </w:t>
      </w:r>
      <w:r>
        <w:rPr/>
        <w:t xml:space="preserve">2-1. Module Ownership·Dependency·API - </w:t>
      </w:r>
      <w:r>
        <w:rPr/>
        <w:t>필수</w:t>
      </w:r>
      <w:r>
        <w:rPr/>
        <w:t>·</w:t>
      </w:r>
      <w:r>
        <w:rPr/>
        <w:t>금지 규칙 요약</w:t>
      </w:r>
    </w:p>
    <w:p>
      <w:pPr>
        <w:pStyle w:val="CPFTablePurpose"/>
        <w:rPr/>
      </w:pPr>
      <w:r>
        <w:rPr/>
        <w:t xml:space="preserve">Public·SPI·Internal </w:t>
      </w:r>
      <w:r>
        <w:rPr/>
        <w:t xml:space="preserve">노출 경계와 역방향 의존을 </w:t>
      </w:r>
      <w:r>
        <w:rPr/>
        <w:t>Review</w:t>
      </w:r>
      <w:r>
        <w:rPr/>
        <w:t>합니다</w:t>
      </w:r>
      <w:r>
        <w:rPr/>
        <w:t>.</w:t>
      </w:r>
    </w:p>
    <w:tbl>
      <w:tblPr>
        <w:tblW w:w="10772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2693"/>
        <w:gridCol w:w="2693"/>
        <w:gridCol w:w="2695"/>
        <w:gridCol w:w="2690"/>
      </w:tblGrid>
      <w:tr>
        <w:trPr>
          <w:tblHeader w:val="true"/>
        </w:trPr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규칙</w:t>
            </w:r>
          </w:p>
        </w:tc>
        <w:tc>
          <w:tcPr>
            <w:tcW w:w="2695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적용 범위</w:t>
            </w:r>
          </w:p>
        </w:tc>
        <w:tc>
          <w:tcPr>
            <w:tcW w:w="2690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검사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Module Ownership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Dependency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Public/Internal API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>
          <w:rFonts w:eastAsia="Noto Sans CJK KR"/>
          <w:b/>
          <w:color w:val="17324D"/>
        </w:rPr>
        <w:t xml:space="preserve">Source </w:t>
      </w:r>
      <w:r>
        <w:rPr>
          <w:rFonts w:ascii="Noto Sans CJK KR" w:hAnsi="Noto Sans CJK KR"/>
          <w:b/>
          <w:color w:val="17324D"/>
        </w:rPr>
        <w:t xml:space="preserve">길찾기  </w:t>
      </w:r>
      <w:r>
        <w:rPr>
          <w:rFonts w:eastAsia="Noto Sans CJK KR"/>
          <w:color w:val="5F6368"/>
          <w:sz w:val="18"/>
        </w:rPr>
        <w:t>settings.gradle</w:t>
      </w:r>
    </w:p>
    <w:p>
      <w:pPr>
        <w:pStyle w:val="Heading1"/>
        <w:numPr>
          <w:ilvl w:val="0"/>
          <w:numId w:val="7"/>
        </w:numPr>
        <w:rPr/>
      </w:pPr>
      <w:bookmarkStart w:id="8" w:name="__RefHeading___Toc10368_1069379125"/>
      <w:bookmarkEnd w:id="8"/>
      <w:r>
        <w:rPr/>
        <w:t>Controller·Service·Repository</w:t>
      </w:r>
    </w:p>
    <w:p>
      <w:pPr>
        <w:pStyle w:val="Normal"/>
        <w:rPr/>
      </w:pPr>
      <w:r>
        <w:rPr/>
        <w:t>Controller · Service · Repository</w:t>
      </w:r>
      <w:r>
        <w:rPr/>
        <w:t>을 중심으로 구현</w:t>
      </w:r>
      <w:r>
        <w:rPr/>
        <w:t>·Review</w:t>
      </w:r>
      <w:r>
        <w:rPr/>
        <w:t>에 적용할 필수</w:t>
      </w:r>
      <w:r>
        <w:rPr/>
        <w:t>/</w:t>
      </w:r>
      <w:r>
        <w:rPr/>
        <w:t>금지 규칙을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9" w:name="__RefHeading___Toc10370_1069379125"/>
      <w:bookmarkEnd w:id="9"/>
      <w:r>
        <w:rPr/>
        <w:t>Controller</w:t>
      </w:r>
    </w:p>
    <w:p>
      <w:pPr>
        <w:pStyle w:val="Normal"/>
        <w:rPr/>
      </w:pPr>
      <w:r>
        <w:rPr/>
        <w:t>Controller</w:t>
      </w:r>
      <w:r>
        <w:rPr/>
        <w:t>는 거래</w:t>
      </w:r>
      <w:r>
        <w:rPr/>
        <w:t>/</w:t>
      </w:r>
      <w:r>
        <w:rPr/>
        <w:t>입력 경계</w:t>
      </w:r>
      <w:r>
        <w:rPr/>
        <w:t xml:space="preserve">, System6 </w:t>
      </w:r>
      <w:r>
        <w:rPr/>
        <w:t xml:space="preserve">검증과 </w:t>
      </w:r>
      <w:r>
        <w:rPr/>
        <w:t xml:space="preserve">DTO </w:t>
      </w:r>
      <w:r>
        <w:rPr/>
        <w:t>변환을 담당하고 업무 로직</w:t>
      </w:r>
      <w:r>
        <w:rPr/>
        <w:t>·</w:t>
      </w:r>
      <w:r>
        <w:rPr/>
        <w:t xml:space="preserve">직접 </w:t>
      </w:r>
      <w:r>
        <w:rPr/>
        <w:t xml:space="preserve">Repository </w:t>
      </w:r>
      <w:r>
        <w:rPr/>
        <w:t>호출을 쌓지 않습니다</w:t>
      </w:r>
      <w:r>
        <w:rPr/>
        <w:t>. OpenAPI operationId</w:t>
      </w:r>
      <w:r>
        <w:rPr/>
        <w:t xml:space="preserve">와 </w:t>
      </w:r>
      <w:r>
        <w:rPr/>
        <w:t>Runtime Operation ID</w:t>
      </w:r>
      <w:r>
        <w:rPr/>
        <w:t>를 일치시킵니다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10" w:name="__RefHeading___Toc10372_1069379125"/>
      <w:bookmarkEnd w:id="10"/>
      <w:r>
        <w:rPr/>
        <w:t>Service</w:t>
      </w:r>
    </w:p>
    <w:p>
      <w:pPr>
        <w:pStyle w:val="Normal"/>
        <w:rPr/>
      </w:pPr>
      <w:r>
        <w:rPr/>
        <w:t>Service</w:t>
      </w:r>
      <w:r>
        <w:rPr/>
        <w:t xml:space="preserve">는 업무 규칙과 </w:t>
      </w:r>
      <w:r>
        <w:rPr/>
        <w:t xml:space="preserve">Transaction </w:t>
      </w:r>
      <w:r>
        <w:rPr/>
        <w:t xml:space="preserve">경계를 소유하고 외부 </w:t>
      </w:r>
      <w:r>
        <w:rPr/>
        <w:t>Side Effect</w:t>
      </w:r>
      <w:r>
        <w:rPr/>
        <w:t xml:space="preserve">와 </w:t>
      </w:r>
      <w:r>
        <w:rPr/>
        <w:t xml:space="preserve">Owner </w:t>
      </w:r>
      <w:r>
        <w:rPr/>
        <w:t xml:space="preserve">간 호출을 공식 </w:t>
      </w:r>
      <w:r>
        <w:rPr/>
        <w:t>API</w:t>
      </w:r>
      <w:r>
        <w:rPr/>
        <w:t>로 조합합니다</w:t>
      </w:r>
      <w:r>
        <w:rPr/>
        <w:t xml:space="preserve">. </w:t>
      </w:r>
      <w:r>
        <w:rPr/>
        <w:t xml:space="preserve">같은 업무를 </w:t>
      </w:r>
      <w:r>
        <w:rPr/>
        <w:t>Controller</w:t>
      </w:r>
      <w:r>
        <w:rPr/>
        <w:t xml:space="preserve">나 </w:t>
      </w:r>
      <w:r>
        <w:rPr/>
        <w:t>Repository</w:t>
      </w:r>
      <w:r>
        <w:rPr/>
        <w:t>에 중복 구현하지 않습니다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11" w:name="__RefHeading___Toc10374_1069379125"/>
      <w:bookmarkEnd w:id="11"/>
      <w:r>
        <w:rPr/>
        <w:t>Repository</w:t>
      </w:r>
    </w:p>
    <w:p>
      <w:pPr>
        <w:pStyle w:val="Normal"/>
        <w:rPr/>
      </w:pPr>
      <w:r>
        <w:rPr/>
        <w:t>Persistence</w:t>
      </w:r>
      <w:r>
        <w:rPr/>
        <w:t xml:space="preserve">는 </w:t>
      </w:r>
      <w:r>
        <w:rPr/>
        <w:t xml:space="preserve">JDBC/MyBatis/JPA </w:t>
      </w:r>
      <w:r>
        <w:rPr/>
        <w:t xml:space="preserve">중 업무와 팀 표준에 맞는 </w:t>
      </w:r>
      <w:r>
        <w:rPr/>
        <w:t>Provider</w:t>
      </w:r>
      <w:r>
        <w:rPr/>
        <w:t xml:space="preserve">를 선택하면서 </w:t>
      </w:r>
      <w:r>
        <w:rPr/>
        <w:t>Repository·Paging·Bulk·Lock</w:t>
      </w:r>
      <w:r>
        <w:rPr/>
        <w:t>의 공통 계약을 유지합니다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Domain</w:t>
      </w:r>
      <w:r>
        <w:rPr>
          <w:rFonts w:ascii="Noto Sans CJK KR" w:hAnsi="Noto Sans CJK KR"/>
          <w:sz w:val="20"/>
        </w:rPr>
        <w:t xml:space="preserve">은 다른 </w:t>
      </w:r>
      <w:r>
        <w:rPr>
          <w:rFonts w:eastAsia="Noto Sans CJK KR"/>
          <w:sz w:val="20"/>
        </w:rPr>
        <w:t>Owner</w:t>
      </w:r>
      <w:r>
        <w:rPr>
          <w:rFonts w:ascii="Noto Sans CJK KR" w:hAnsi="Noto Sans CJK KR"/>
          <w:sz w:val="20"/>
        </w:rPr>
        <w:t xml:space="preserve">의 </w:t>
      </w:r>
      <w:r>
        <w:rPr>
          <w:rFonts w:eastAsia="Noto Sans CJK KR"/>
          <w:sz w:val="20"/>
        </w:rPr>
        <w:t>Repository/DB</w:t>
      </w:r>
      <w:r>
        <w:rPr>
          <w:rFonts w:ascii="Noto Sans CJK KR" w:hAnsi="Noto Sans CJK KR"/>
          <w:sz w:val="20"/>
        </w:rPr>
        <w:t>를 직접 조회하지 않습니다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Bulk/Paging</w:t>
      </w:r>
      <w:r>
        <w:rPr>
          <w:rFonts w:ascii="Noto Sans CJK KR" w:hAnsi="Noto Sans CJK KR"/>
          <w:sz w:val="20"/>
        </w:rPr>
        <w:t xml:space="preserve">은 </w:t>
      </w:r>
      <w:r>
        <w:rPr>
          <w:rFonts w:eastAsia="Noto Sans CJK KR"/>
          <w:sz w:val="20"/>
        </w:rPr>
        <w:t xml:space="preserve">transaction </w:t>
      </w:r>
      <w:r>
        <w:rPr>
          <w:rFonts w:ascii="Noto Sans CJK KR" w:hAnsi="Noto Sans CJK KR"/>
          <w:sz w:val="20"/>
        </w:rPr>
        <w:t>범위</w:t>
      </w:r>
      <w:r>
        <w:rPr>
          <w:rFonts w:eastAsia="Noto Sans CJK KR"/>
          <w:sz w:val="20"/>
        </w:rPr>
        <w:t>·lock·index·memory pressure</w:t>
      </w:r>
      <w:r>
        <w:rPr>
          <w:rFonts w:ascii="Noto Sans CJK KR" w:hAnsi="Noto Sans CJK KR"/>
          <w:sz w:val="20"/>
        </w:rPr>
        <w:t>를 함께 검토합니다</w:t>
      </w:r>
      <w:r>
        <w:rPr>
          <w:rFonts w:eastAsia="Noto Sans CJK KR"/>
          <w:sz w:val="20"/>
        </w:rPr>
        <w:t>.</w:t>
      </w:r>
    </w:p>
    <w:p>
      <w:pPr>
        <w:pStyle w:val="CPFTableTitle"/>
        <w:rPr/>
      </w:pPr>
      <w:r>
        <w:rPr/>
        <w:t xml:space="preserve">표 </w:t>
      </w:r>
      <w:r>
        <w:rPr/>
        <w:t xml:space="preserve">3-1. Controller·Service·Repository - </w:t>
      </w:r>
      <w:r>
        <w:rPr/>
        <w:t>필수</w:t>
      </w:r>
      <w:r>
        <w:rPr/>
        <w:t>·</w:t>
      </w:r>
      <w:r>
        <w:rPr/>
        <w:t>금지 규칙 요약</w:t>
      </w:r>
    </w:p>
    <w:p>
      <w:pPr>
        <w:pStyle w:val="CPFTablePurpose"/>
        <w:rPr/>
      </w:pPr>
      <w:r>
        <w:rPr/>
        <w:t xml:space="preserve">Controller-Service-Repository </w:t>
      </w:r>
      <w:r>
        <w:rPr/>
        <w:t xml:space="preserve">역할과 </w:t>
      </w:r>
      <w:r>
        <w:rPr/>
        <w:t xml:space="preserve">Owner DB </w:t>
      </w:r>
      <w:r>
        <w:rPr/>
        <w:t>접근 경계를 확인합니다</w:t>
      </w:r>
      <w:r>
        <w:rPr/>
        <w:t>.</w:t>
      </w:r>
    </w:p>
    <w:tbl>
      <w:tblPr>
        <w:tblW w:w="10772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2693"/>
        <w:gridCol w:w="2693"/>
        <w:gridCol w:w="2695"/>
        <w:gridCol w:w="2690"/>
      </w:tblGrid>
      <w:tr>
        <w:trPr>
          <w:tblHeader w:val="true"/>
        </w:trPr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규칙</w:t>
            </w:r>
          </w:p>
        </w:tc>
        <w:tc>
          <w:tcPr>
            <w:tcW w:w="2695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적용 범위</w:t>
            </w:r>
          </w:p>
        </w:tc>
        <w:tc>
          <w:tcPr>
            <w:tcW w:w="2690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검사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Controller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Service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Repository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>
          <w:rFonts w:eastAsia="Noto Sans CJK KR"/>
          <w:b/>
          <w:color w:val="17324D"/>
        </w:rPr>
        <w:t xml:space="preserve">Source </w:t>
      </w:r>
      <w:r>
        <w:rPr>
          <w:rFonts w:ascii="Noto Sans CJK KR" w:hAnsi="Noto Sans CJK KR"/>
          <w:b/>
          <w:color w:val="17324D"/>
        </w:rPr>
        <w:t xml:space="preserve">길찾기  </w:t>
      </w:r>
      <w:r>
        <w:rPr>
          <w:rFonts w:eastAsia="Noto Sans CJK KR"/>
          <w:color w:val="5F6368"/>
          <w:sz w:val="18"/>
        </w:rPr>
        <w:t>cpf-starters/data/persistence/src/main/java/com/cpf/data/persistence/api/CpfBaseRepository.java</w:t>
      </w:r>
    </w:p>
    <w:p>
      <w:pPr>
        <w:pStyle w:val="Heading1"/>
        <w:numPr>
          <w:ilvl w:val="0"/>
          <w:numId w:val="7"/>
        </w:numPr>
        <w:rPr/>
      </w:pPr>
      <w:bookmarkStart w:id="12" w:name="__RefHeading___Toc10376_1069379125"/>
      <w:bookmarkEnd w:id="12"/>
      <w:r>
        <w:rPr/>
        <w:t>Context·Transaction·Error·Retry</w:t>
      </w:r>
    </w:p>
    <w:p>
      <w:pPr>
        <w:pStyle w:val="Normal"/>
        <w:rPr/>
      </w:pPr>
      <w:r>
        <w:rPr/>
        <w:t>Header/Context · Transaction · Error</w:t>
      </w:r>
      <w:r>
        <w:rPr/>
        <w:t>을 중심으로 구현</w:t>
      </w:r>
      <w:r>
        <w:rPr/>
        <w:t>·Review</w:t>
      </w:r>
      <w:r>
        <w:rPr/>
        <w:t>에 적용할 필수</w:t>
      </w:r>
      <w:r>
        <w:rPr/>
        <w:t>/</w:t>
      </w:r>
      <w:r>
        <w:rPr/>
        <w:t>금지 규칙을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13" w:name="__RefHeading___Toc10378_1069379125"/>
      <w:bookmarkEnd w:id="13"/>
      <w:r>
        <w:rPr/>
        <w:t>Header/Context</w:t>
      </w:r>
    </w:p>
    <w:p>
      <w:pPr>
        <w:pStyle w:val="Normal"/>
        <w:rPr/>
      </w:pPr>
      <w:r>
        <w:rPr/>
        <w:t xml:space="preserve">업무 </w:t>
      </w:r>
      <w:r>
        <w:rPr/>
        <w:t>Online Transaction</w:t>
      </w:r>
      <w:r>
        <w:rPr/>
        <w:t xml:space="preserve">은 </w:t>
      </w:r>
      <w:r>
        <w:rPr/>
        <w:t xml:space="preserve">Controller </w:t>
      </w:r>
      <w:r>
        <w:rPr/>
        <w:t xml:space="preserve">실행 전에 </w:t>
      </w:r>
      <w:r>
        <w:rPr/>
        <w:t>Canonical System6</w:t>
      </w:r>
      <w:r>
        <w:rPr/>
        <w:t>를 갖습니다</w:t>
      </w:r>
      <w:r>
        <w:rPr/>
        <w:t>. Transaction/Original</w:t>
      </w:r>
      <w:r>
        <w:rPr/>
        <w:t xml:space="preserve">은 유지하고 </w:t>
      </w:r>
      <w:r>
        <w:rPr/>
        <w:t>System/Caller/Target/Operation</w:t>
      </w:r>
      <w:r>
        <w:rPr/>
        <w:t xml:space="preserve">은 </w:t>
      </w:r>
      <w:r>
        <w:rPr/>
        <w:t xml:space="preserve">Hop </w:t>
      </w:r>
      <w:r>
        <w:rPr/>
        <w:t xml:space="preserve">기준으로 </w:t>
      </w:r>
      <w:r>
        <w:rPr/>
        <w:t>CPF</w:t>
      </w:r>
      <w:r>
        <w:rPr/>
        <w:t>가 확정합니다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Browser</w:t>
      </w:r>
      <w:r>
        <w:rPr>
          <w:rFonts w:ascii="Noto Sans CJK KR" w:hAnsi="Noto Sans CJK KR"/>
          <w:sz w:val="20"/>
        </w:rPr>
        <w:t xml:space="preserve">가 </w:t>
      </w:r>
      <w:r>
        <w:rPr>
          <w:rFonts w:eastAsia="Noto Sans CJK KR"/>
          <w:sz w:val="20"/>
        </w:rPr>
        <w:t>Protected Header</w:t>
      </w:r>
      <w:r>
        <w:rPr>
          <w:rFonts w:ascii="Noto Sans CJK KR" w:hAnsi="Noto Sans CJK KR"/>
          <w:sz w:val="20"/>
        </w:rPr>
        <w:t xml:space="preserve">를 보내도 신뢰하지 않고 </w:t>
      </w:r>
      <w:r>
        <w:rPr>
          <w:rFonts w:eastAsia="Noto Sans CJK KR"/>
          <w:sz w:val="20"/>
        </w:rPr>
        <w:t>Trusted Entry</w:t>
      </w:r>
      <w:r>
        <w:rPr>
          <w:rFonts w:ascii="Noto Sans CJK KR" w:hAnsi="Noto Sans CJK KR"/>
          <w:sz w:val="20"/>
        </w:rPr>
        <w:t>에서 재구성합니다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 xml:space="preserve">수신 </w:t>
      </w:r>
      <w:r>
        <w:rPr>
          <w:rFonts w:eastAsia="Noto Sans CJK KR"/>
          <w:sz w:val="20"/>
        </w:rPr>
        <w:t>System/Target/Operation</w:t>
      </w:r>
      <w:r>
        <w:rPr>
          <w:rFonts w:ascii="Noto Sans CJK KR" w:hAnsi="Noto Sans CJK KR"/>
          <w:sz w:val="20"/>
        </w:rPr>
        <w:t xml:space="preserve">이 실제 </w:t>
      </w:r>
      <w:r>
        <w:rPr>
          <w:rFonts w:eastAsia="Noto Sans CJK KR"/>
          <w:sz w:val="20"/>
        </w:rPr>
        <w:t>Runtime/Handler</w:t>
      </w:r>
      <w:r>
        <w:rPr>
          <w:rFonts w:ascii="Noto Sans CJK KR" w:hAnsi="Noto Sans CJK KR"/>
          <w:sz w:val="20"/>
        </w:rPr>
        <w:t xml:space="preserve">와 다르면 업무 </w:t>
      </w:r>
      <w:r>
        <w:rPr>
          <w:rFonts w:eastAsia="Noto Sans CJK KR"/>
          <w:sz w:val="20"/>
        </w:rPr>
        <w:t>Controller</w:t>
      </w:r>
      <w:r>
        <w:rPr>
          <w:rFonts w:ascii="Noto Sans CJK KR" w:hAnsi="Noto Sans CJK KR"/>
          <w:sz w:val="20"/>
        </w:rPr>
        <w:t>를 호출하지 않습니다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14" w:name="__RefHeading___Toc10380_1069379125"/>
      <w:bookmarkEnd w:id="14"/>
      <w:r>
        <w:rPr/>
        <w:t>Transaction</w:t>
      </w:r>
    </w:p>
    <w:p>
      <w:pPr>
        <w:pStyle w:val="Normal"/>
        <w:rPr/>
      </w:pPr>
      <w:r>
        <w:rPr/>
        <w:t>Transaction</w:t>
      </w:r>
      <w:r>
        <w:rPr/>
        <w:t xml:space="preserve">은 </w:t>
      </w:r>
      <w:r>
        <w:rPr/>
        <w:t>local atomicity</w:t>
      </w:r>
      <w:r>
        <w:rPr/>
        <w:t xml:space="preserve">와 </w:t>
      </w:r>
      <w:r>
        <w:rPr/>
        <w:t>remote Side Effect</w:t>
      </w:r>
      <w:r>
        <w:rPr/>
        <w:t xml:space="preserve">를 분리하고 </w:t>
      </w:r>
      <w:r>
        <w:rPr/>
        <w:t>propagation·retry·idempotency</w:t>
      </w:r>
      <w:r>
        <w:rPr/>
        <w:t>를 명시합니다</w:t>
      </w:r>
      <w:r>
        <w:rPr/>
        <w:t xml:space="preserve">. UNKNOWN </w:t>
      </w:r>
      <w:r>
        <w:rPr/>
        <w:t xml:space="preserve">결과를 </w:t>
      </w:r>
      <w:r>
        <w:rPr/>
        <w:t>local rollback</w:t>
      </w:r>
      <w:r>
        <w:rPr/>
        <w:t>으로 해결된 것으로 간주하지 않습니다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15" w:name="__RefHeading___Toc10382_1069379125"/>
      <w:bookmarkEnd w:id="15"/>
      <w:r>
        <w:rPr/>
        <w:t>Error</w:t>
      </w:r>
    </w:p>
    <w:p>
      <w:pPr>
        <w:pStyle w:val="Normal"/>
        <w:rPr/>
      </w:pPr>
      <w:r>
        <w:rPr/>
        <w:t>CPF</w:t>
      </w:r>
      <w:r>
        <w:rPr/>
        <w:t xml:space="preserve">는 정상 결과와 </w:t>
      </w:r>
      <w:r>
        <w:rPr/>
        <w:t xml:space="preserve">Business/Technical/Validation </w:t>
      </w:r>
      <w:r>
        <w:rPr/>
        <w:t xml:space="preserve">실패를 표준 </w:t>
      </w:r>
      <w:r>
        <w:rPr/>
        <w:t xml:space="preserve">Result/Error </w:t>
      </w:r>
      <w:r>
        <w:rPr/>
        <w:t>의미로 구분합니다</w:t>
      </w:r>
      <w:r>
        <w:rPr/>
        <w:t xml:space="preserve">. </w:t>
      </w:r>
      <w:r>
        <w:rPr/>
        <w:t xml:space="preserve">외부 </w:t>
      </w:r>
      <w:r>
        <w:rPr/>
        <w:t xml:space="preserve">Side Effect </w:t>
      </w:r>
      <w:r>
        <w:rPr/>
        <w:t xml:space="preserve">결과가 확정되지 않으면 성공이나 실패로 추정하지 않고 </w:t>
      </w:r>
      <w:r>
        <w:rPr/>
        <w:t>UNKNOWN</w:t>
      </w:r>
      <w:r>
        <w:rPr/>
        <w:t>으로 유지합니다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 xml:space="preserve">Business </w:t>
      </w:r>
      <w:r>
        <w:rPr>
          <w:rFonts w:ascii="Noto Sans CJK KR" w:hAnsi="Noto Sans CJK KR"/>
          <w:sz w:val="20"/>
        </w:rPr>
        <w:t>실패는 정상 업무 판단과 구분해 코드</w:t>
      </w:r>
      <w:r>
        <w:rPr>
          <w:rFonts w:eastAsia="Noto Sans CJK KR"/>
          <w:sz w:val="20"/>
        </w:rPr>
        <w:t>/</w:t>
      </w:r>
      <w:r>
        <w:rPr>
          <w:rFonts w:ascii="Noto Sans CJK KR" w:hAnsi="Noto Sans CJK KR"/>
          <w:sz w:val="20"/>
        </w:rPr>
        <w:t>메시지를 전달합니다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 xml:space="preserve">Technical </w:t>
      </w:r>
      <w:r>
        <w:rPr>
          <w:rFonts w:ascii="Noto Sans CJK KR" w:hAnsi="Noto Sans CJK KR"/>
          <w:sz w:val="20"/>
        </w:rPr>
        <w:t xml:space="preserve">실패는 </w:t>
      </w:r>
      <w:r>
        <w:rPr>
          <w:rFonts w:eastAsia="Noto Sans CJK KR"/>
          <w:sz w:val="20"/>
        </w:rPr>
        <w:t xml:space="preserve">retry </w:t>
      </w:r>
      <w:r>
        <w:rPr>
          <w:rFonts w:ascii="Noto Sans CJK KR" w:hAnsi="Noto Sans CJK KR"/>
          <w:sz w:val="20"/>
        </w:rPr>
        <w:t>가능성</w:t>
      </w:r>
      <w:r>
        <w:rPr>
          <w:rFonts w:eastAsia="Noto Sans CJK KR"/>
          <w:sz w:val="20"/>
        </w:rPr>
        <w:t xml:space="preserve">·trace </w:t>
      </w:r>
      <w:r>
        <w:rPr>
          <w:rFonts w:ascii="Noto Sans CJK KR" w:hAnsi="Noto Sans CJK KR"/>
          <w:sz w:val="20"/>
        </w:rPr>
        <w:t>식별자</w:t>
      </w:r>
      <w:r>
        <w:rPr>
          <w:rFonts w:eastAsia="Noto Sans CJK KR"/>
          <w:sz w:val="20"/>
        </w:rPr>
        <w:t>·</w:t>
      </w:r>
      <w:r>
        <w:rPr>
          <w:rFonts w:ascii="Noto Sans CJK KR" w:hAnsi="Noto Sans CJK KR"/>
          <w:sz w:val="20"/>
        </w:rPr>
        <w:t>운영 조치와 연결합니다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16" w:name="__RefHeading___Toc10384_1069379125"/>
      <w:bookmarkEnd w:id="16"/>
      <w:r>
        <w:rPr/>
        <w:t>Retry/Idempotency</w:t>
      </w:r>
    </w:p>
    <w:p>
      <w:pPr>
        <w:pStyle w:val="Normal"/>
        <w:rPr/>
      </w:pPr>
      <w:r>
        <w:rPr/>
        <w:t>Idempotency</w:t>
      </w:r>
      <w:r>
        <w:rPr/>
        <w:t xml:space="preserve">는 동일 의미의 요청이 재전송돼도 </w:t>
      </w:r>
      <w:r>
        <w:rPr/>
        <w:t>Side Effect</w:t>
      </w:r>
      <w:r>
        <w:rPr/>
        <w:t xml:space="preserve">가 한 번만 확정되도록 </w:t>
      </w:r>
      <w:r>
        <w:rPr/>
        <w:t xml:space="preserve">durable </w:t>
      </w:r>
      <w:r>
        <w:rPr/>
        <w:t>상태로 관리합니다</w:t>
      </w:r>
      <w:r>
        <w:rPr/>
        <w:t xml:space="preserve">. </w:t>
      </w:r>
      <w:r>
        <w:rPr/>
        <w:t xml:space="preserve">메모리 </w:t>
      </w:r>
      <w:r>
        <w:rPr/>
        <w:t>flag</w:t>
      </w:r>
      <w:r>
        <w:rPr/>
        <w:t>만으로 다중 인스턴스 중복을 막지 않습니다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key scope</w:t>
      </w:r>
      <w:r>
        <w:rPr>
          <w:rFonts w:ascii="Noto Sans CJK KR" w:hAnsi="Noto Sans CJK KR"/>
          <w:sz w:val="20"/>
        </w:rPr>
        <w:t xml:space="preserve">와 결과 보존 기간을 업무 </w:t>
      </w:r>
      <w:r>
        <w:rPr>
          <w:rFonts w:eastAsia="Noto Sans CJK KR"/>
          <w:sz w:val="20"/>
        </w:rPr>
        <w:t>Operation</w:t>
      </w:r>
      <w:r>
        <w:rPr>
          <w:rFonts w:ascii="Noto Sans CJK KR" w:hAnsi="Noto Sans CJK KR"/>
          <w:sz w:val="20"/>
        </w:rPr>
        <w:t>과 맞춥니다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 xml:space="preserve">처리 중 </w:t>
      </w:r>
      <w:r>
        <w:rPr>
          <w:rFonts w:eastAsia="Noto Sans CJK KR"/>
          <w:sz w:val="20"/>
        </w:rPr>
        <w:t xml:space="preserve">Process Kill </w:t>
      </w:r>
      <w:r>
        <w:rPr>
          <w:rFonts w:ascii="Noto Sans CJK KR" w:hAnsi="Noto Sans CJK KR"/>
          <w:sz w:val="20"/>
        </w:rPr>
        <w:t>후에도 재시도가 같은 결과를 재사용하거나 안전하게 복구해야 합니다</w:t>
      </w:r>
      <w:r>
        <w:rPr>
          <w:rFonts w:eastAsia="Noto Sans CJK KR"/>
          <w:sz w:val="20"/>
        </w:rPr>
        <w:t>.</w:t>
      </w:r>
    </w:p>
    <w:p>
      <w:pPr>
        <w:pStyle w:val="CPFTableTitle"/>
        <w:rPr/>
      </w:pPr>
      <w:r>
        <w:rPr/>
        <w:t xml:space="preserve">표 </w:t>
      </w:r>
      <w:r>
        <w:rPr/>
        <w:t xml:space="preserve">4-1. Context·Transaction·Error·Retry - </w:t>
      </w:r>
      <w:r>
        <w:rPr/>
        <w:t>필수</w:t>
      </w:r>
      <w:r>
        <w:rPr/>
        <w:t>·</w:t>
      </w:r>
      <w:r>
        <w:rPr/>
        <w:t>금지 규칙 요약</w:t>
      </w:r>
    </w:p>
    <w:p>
      <w:pPr>
        <w:pStyle w:val="CPFTablePurpose"/>
        <w:rPr/>
      </w:pPr>
      <w:r>
        <w:rPr/>
        <w:t xml:space="preserve">Retry </w:t>
      </w:r>
      <w:r>
        <w:rPr/>
        <w:t>조건</w:t>
      </w:r>
      <w:r>
        <w:rPr/>
        <w:t>, durable idempotency</w:t>
      </w:r>
      <w:r>
        <w:rPr/>
        <w:t xml:space="preserve">와 </w:t>
      </w:r>
      <w:r>
        <w:rPr/>
        <w:t xml:space="preserve">UNKNOWN </w:t>
      </w:r>
      <w:r>
        <w:rPr/>
        <w:t>처리 금지 패턴을 확인합니다</w:t>
      </w:r>
      <w:r>
        <w:rPr/>
        <w:t>.</w:t>
      </w:r>
    </w:p>
    <w:tbl>
      <w:tblPr>
        <w:tblW w:w="10772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2693"/>
        <w:gridCol w:w="2693"/>
        <w:gridCol w:w="2695"/>
        <w:gridCol w:w="2690"/>
      </w:tblGrid>
      <w:tr>
        <w:trPr>
          <w:tblHeader w:val="true"/>
        </w:trPr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규칙</w:t>
            </w:r>
          </w:p>
        </w:tc>
        <w:tc>
          <w:tcPr>
            <w:tcW w:w="2695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적용 범위</w:t>
            </w:r>
          </w:p>
        </w:tc>
        <w:tc>
          <w:tcPr>
            <w:tcW w:w="2690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검사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Header/Context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Transaction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Error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Retry/Idempotency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/>
        <w:t xml:space="preserve">Source </w:t>
      </w:r>
      <w:r>
        <w:rPr/>
        <w:t xml:space="preserve">길찾기  </w:t>
      </w:r>
      <w:r>
        <w:rPr/>
        <w:t>cpf-starters/platform-operations/src/main/java/com/cpf/platform/operations/api/reliability/CpfReliabilityOperationsPort.java</w:t>
      </w:r>
    </w:p>
    <w:p>
      <w:pPr>
        <w:pStyle w:val="Heading1"/>
        <w:numPr>
          <w:ilvl w:val="0"/>
          <w:numId w:val="7"/>
        </w:numPr>
        <w:rPr/>
      </w:pPr>
      <w:bookmarkStart w:id="17" w:name="__RefHeading___Toc10386_1069379125"/>
      <w:bookmarkEnd w:id="17"/>
      <w:r>
        <w:rPr/>
        <w:t>Security·Audit·Logging</w:t>
      </w:r>
    </w:p>
    <w:p>
      <w:pPr>
        <w:pStyle w:val="Normal"/>
        <w:rPr/>
      </w:pPr>
      <w:r>
        <w:rPr/>
        <w:t>Security · Audit/Approval · Logging/Trace</w:t>
      </w:r>
      <w:r>
        <w:rPr/>
        <w:t>을 중심으로 구현</w:t>
      </w:r>
      <w:r>
        <w:rPr/>
        <w:t>·Review</w:t>
      </w:r>
      <w:r>
        <w:rPr/>
        <w:t>에 적용할 필수</w:t>
      </w:r>
      <w:r>
        <w:rPr/>
        <w:t>/</w:t>
      </w:r>
      <w:r>
        <w:rPr/>
        <w:t>금지 규칙을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18" w:name="__RefHeading___Toc10388_1069379125"/>
      <w:bookmarkEnd w:id="18"/>
      <w:r>
        <w:rPr/>
        <w:t>Security</w:t>
      </w:r>
    </w:p>
    <w:p>
      <w:pPr>
        <w:pStyle w:val="Normal"/>
        <w:rPr/>
      </w:pPr>
      <w:r>
        <w:rPr/>
        <w:t>Security</w:t>
      </w:r>
      <w:r>
        <w:rPr/>
        <w:t xml:space="preserve">는 </w:t>
      </w:r>
      <w:r>
        <w:rPr/>
        <w:t xml:space="preserve">Authentication </w:t>
      </w:r>
      <w:r>
        <w:rPr/>
        <w:t xml:space="preserve">이후 </w:t>
      </w:r>
      <w:r>
        <w:rPr/>
        <w:t>Authorization/Permission</w:t>
      </w:r>
      <w:r>
        <w:rPr/>
        <w:t xml:space="preserve">을 분리해 평가하고 </w:t>
      </w:r>
      <w:r>
        <w:rPr/>
        <w:t>Session/Token lifecycle</w:t>
      </w:r>
      <w:r>
        <w:rPr/>
        <w:t xml:space="preserve">을 </w:t>
      </w:r>
      <w:r>
        <w:rPr/>
        <w:t xml:space="preserve">Runtime </w:t>
      </w:r>
      <w:r>
        <w:rPr/>
        <w:t>경계에 맞춥니다</w:t>
      </w:r>
      <w:r>
        <w:rPr/>
        <w:t xml:space="preserve">. </w:t>
      </w:r>
      <w:r>
        <w:rPr/>
        <w:t xml:space="preserve">관리 기능과 업무 기능은 서로 다른 권한 </w:t>
      </w:r>
      <w:r>
        <w:rPr/>
        <w:t>Surface</w:t>
      </w:r>
      <w:r>
        <w:rPr/>
        <w:t>를 가집니다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Protected Header</w:t>
      </w:r>
      <w:r>
        <w:rPr>
          <w:rFonts w:ascii="Noto Sans CJK KR" w:hAnsi="Noto Sans CJK KR"/>
          <w:sz w:val="20"/>
        </w:rPr>
        <w:t xml:space="preserve">와 사용자 </w:t>
      </w:r>
      <w:r>
        <w:rPr>
          <w:rFonts w:eastAsia="Noto Sans CJK KR"/>
          <w:sz w:val="20"/>
        </w:rPr>
        <w:t>credential</w:t>
      </w:r>
      <w:r>
        <w:rPr>
          <w:rFonts w:ascii="Noto Sans CJK KR" w:hAnsi="Noto Sans CJK KR"/>
          <w:sz w:val="20"/>
        </w:rPr>
        <w:t xml:space="preserve">을 동일 </w:t>
      </w:r>
      <w:r>
        <w:rPr>
          <w:rFonts w:eastAsia="Noto Sans CJK KR"/>
          <w:sz w:val="20"/>
        </w:rPr>
        <w:t>identity</w:t>
      </w:r>
      <w:r>
        <w:rPr>
          <w:rFonts w:ascii="Noto Sans CJK KR" w:hAnsi="Noto Sans CJK KR"/>
          <w:sz w:val="20"/>
        </w:rPr>
        <w:t>로 취급하지 않습니다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401/403</w:t>
      </w:r>
      <w:r>
        <w:rPr>
          <w:rFonts w:ascii="Noto Sans CJK KR" w:hAnsi="Noto Sans CJK KR"/>
          <w:sz w:val="20"/>
        </w:rPr>
        <w:t xml:space="preserve">은 원인을 구분하고 실패도 </w:t>
      </w:r>
      <w:r>
        <w:rPr>
          <w:rFonts w:eastAsia="Noto Sans CJK KR"/>
          <w:sz w:val="20"/>
        </w:rPr>
        <w:t>audit/trace</w:t>
      </w:r>
      <w:r>
        <w:rPr>
          <w:rFonts w:ascii="Noto Sans CJK KR" w:hAnsi="Noto Sans CJK KR"/>
          <w:sz w:val="20"/>
        </w:rPr>
        <w:t>와 연결합니다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19" w:name="__RefHeading___Toc10390_1069379125"/>
      <w:bookmarkEnd w:id="19"/>
      <w:r>
        <w:rPr/>
        <w:t>Audit/Approval</w:t>
      </w:r>
    </w:p>
    <w:p>
      <w:pPr>
        <w:pStyle w:val="Normal"/>
        <w:rPr/>
      </w:pPr>
      <w:r>
        <w:rPr/>
        <w:t xml:space="preserve">위험 운영 조치는 </w:t>
      </w:r>
      <w:r>
        <w:rPr/>
        <w:t>Permission</w:t>
      </w:r>
      <w:r>
        <w:rPr/>
        <w:t xml:space="preserve">만으로 끝내지 않고 </w:t>
      </w:r>
      <w:r>
        <w:rPr/>
        <w:t xml:space="preserve">reason, </w:t>
      </w:r>
      <w:r>
        <w:rPr/>
        <w:t xml:space="preserve">필요 시 </w:t>
      </w:r>
      <w:r>
        <w:rPr/>
        <w:t xml:space="preserve">approval, </w:t>
      </w:r>
      <w:r>
        <w:rPr/>
        <w:t xml:space="preserve">실행 결과와 </w:t>
      </w:r>
      <w:r>
        <w:rPr/>
        <w:t>audit</w:t>
      </w:r>
      <w:r>
        <w:rPr/>
        <w:t>를 연결합니다</w:t>
      </w:r>
      <w:r>
        <w:rPr/>
        <w:t>. Break-glass</w:t>
      </w:r>
      <w:r>
        <w:rPr/>
        <w:t>는 일반 권한 우회가 아니라 별도 통제된 비상 절차입니다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 xml:space="preserve">승인자와 실행자의 </w:t>
      </w:r>
      <w:r>
        <w:rPr>
          <w:rFonts w:eastAsia="Noto Sans CJK KR"/>
          <w:sz w:val="20"/>
        </w:rPr>
        <w:t>SoD</w:t>
      </w:r>
      <w:r>
        <w:rPr>
          <w:rFonts w:ascii="Noto Sans CJK KR" w:hAnsi="Noto Sans CJK KR"/>
          <w:sz w:val="20"/>
        </w:rPr>
        <w:t>를 적용할 수 있어야 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>실행 실패도 승인</w:t>
      </w:r>
      <w:r>
        <w:rPr>
          <w:rFonts w:eastAsia="Noto Sans CJK KR"/>
          <w:sz w:val="20"/>
        </w:rPr>
        <w:t>/</w:t>
      </w:r>
      <w:r>
        <w:rPr>
          <w:rFonts w:ascii="Noto Sans CJK KR" w:hAnsi="Noto Sans CJK KR"/>
          <w:sz w:val="20"/>
        </w:rPr>
        <w:t>요청</w:t>
      </w:r>
      <w:r>
        <w:rPr>
          <w:rFonts w:eastAsia="Noto Sans CJK KR"/>
          <w:sz w:val="20"/>
        </w:rPr>
        <w:t>/</w:t>
      </w:r>
      <w:r>
        <w:rPr>
          <w:rFonts w:ascii="Noto Sans CJK KR" w:hAnsi="Noto Sans CJK KR"/>
          <w:sz w:val="20"/>
        </w:rPr>
        <w:t xml:space="preserve">결과 </w:t>
      </w:r>
      <w:r>
        <w:rPr>
          <w:rFonts w:eastAsia="Noto Sans CJK KR"/>
          <w:sz w:val="20"/>
        </w:rPr>
        <w:t>trace</w:t>
      </w:r>
      <w:r>
        <w:rPr>
          <w:rFonts w:ascii="Noto Sans CJK KR" w:hAnsi="Noto Sans CJK KR"/>
          <w:sz w:val="20"/>
        </w:rPr>
        <w:t>에서 누락하지 않습니다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20" w:name="__RefHeading___Toc10392_1069379125"/>
      <w:bookmarkEnd w:id="20"/>
      <w:r>
        <w:rPr/>
        <w:t>Logging/Trace</w:t>
      </w:r>
    </w:p>
    <w:p>
      <w:pPr>
        <w:pStyle w:val="Normal"/>
        <w:rPr/>
      </w:pPr>
      <w:r>
        <w:rPr/>
        <w:t>Logging/Trace</w:t>
      </w:r>
      <w:r>
        <w:rPr/>
        <w:t xml:space="preserve">는 </w:t>
      </w:r>
      <w:r>
        <w:rPr/>
        <w:t>transactionId·operationId·instanceId correlation</w:t>
      </w:r>
      <w:r>
        <w:rPr/>
        <w:t xml:space="preserve">과 </w:t>
      </w:r>
      <w:r>
        <w:rPr/>
        <w:t>masking</w:t>
      </w:r>
      <w:r>
        <w:rPr/>
        <w:t>을 유지합니다</w:t>
      </w:r>
      <w:r>
        <w:rPr/>
        <w:t>. secret·</w:t>
      </w:r>
      <w:r>
        <w:rPr/>
        <w:t>개인정보 원문이나 추적 불가능한 단독 로그를 남기지 않습니다</w:t>
      </w:r>
      <w:r>
        <w:rPr/>
        <w:t>.</w:t>
      </w:r>
    </w:p>
    <w:p>
      <w:pPr>
        <w:pStyle w:val="CPFTableTitle"/>
        <w:rPr/>
      </w:pPr>
      <w:r>
        <w:rPr/>
        <w:t xml:space="preserve">표 </w:t>
      </w:r>
      <w:r>
        <w:rPr/>
        <w:t xml:space="preserve">5-1. Security·Audit·Logging - </w:t>
      </w:r>
      <w:r>
        <w:rPr/>
        <w:t>필수</w:t>
      </w:r>
      <w:r>
        <w:rPr/>
        <w:t>·</w:t>
      </w:r>
      <w:r>
        <w:rPr/>
        <w:t>금지 규칙 요약</w:t>
      </w:r>
    </w:p>
    <w:p>
      <w:pPr>
        <w:pStyle w:val="CPFTablePurpose"/>
        <w:rPr/>
      </w:pPr>
      <w:r>
        <w:rPr/>
        <w:t xml:space="preserve">필수 </w:t>
      </w:r>
      <w:r>
        <w:rPr/>
        <w:t xml:space="preserve">correlation </w:t>
      </w:r>
      <w:r>
        <w:rPr/>
        <w:t xml:space="preserve">식별자와 </w:t>
      </w:r>
      <w:r>
        <w:rPr/>
        <w:t xml:space="preserve">masking/secret </w:t>
      </w:r>
      <w:r>
        <w:rPr/>
        <w:t>금지 규칙을 확인합니다</w:t>
      </w:r>
      <w:r>
        <w:rPr/>
        <w:t>.</w:t>
      </w:r>
    </w:p>
    <w:tbl>
      <w:tblPr>
        <w:tblW w:w="10772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2693"/>
        <w:gridCol w:w="2693"/>
        <w:gridCol w:w="2695"/>
        <w:gridCol w:w="2690"/>
      </w:tblGrid>
      <w:tr>
        <w:trPr>
          <w:tblHeader w:val="true"/>
        </w:trPr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규칙</w:t>
            </w:r>
          </w:p>
        </w:tc>
        <w:tc>
          <w:tcPr>
            <w:tcW w:w="2695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적용 범위</w:t>
            </w:r>
          </w:p>
        </w:tc>
        <w:tc>
          <w:tcPr>
            <w:tcW w:w="2690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검사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Security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Audit/Approval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Logging/Trace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>
          <w:rFonts w:eastAsia="Noto Sans CJK KR"/>
          <w:b/>
          <w:color w:val="17324D"/>
        </w:rPr>
        <w:t xml:space="preserve">Source </w:t>
      </w:r>
      <w:r>
        <w:rPr>
          <w:rFonts w:ascii="Noto Sans CJK KR" w:hAnsi="Noto Sans CJK KR"/>
          <w:b/>
          <w:color w:val="17324D"/>
        </w:rPr>
        <w:t xml:space="preserve">길찾기  </w:t>
      </w:r>
      <w:r>
        <w:rPr>
          <w:rFonts w:eastAsia="Noto Sans CJK KR"/>
          <w:color w:val="5F6368"/>
          <w:sz w:val="18"/>
        </w:rPr>
        <w:t>cpf-starters/platform-operations/observability/src/main/java/com/cpf/platform/operations/observability/api/CpfTelemetry.java</w:t>
      </w:r>
    </w:p>
    <w:p>
      <w:pPr>
        <w:pStyle w:val="Heading1"/>
        <w:numPr>
          <w:ilvl w:val="0"/>
          <w:numId w:val="7"/>
        </w:numPr>
        <w:rPr/>
      </w:pPr>
      <w:bookmarkStart w:id="21" w:name="__RefHeading___Toc10394_1069379125"/>
      <w:bookmarkEnd w:id="21"/>
      <w:r>
        <w:rPr/>
        <w:t>Batch·Database</w:t>
      </w:r>
    </w:p>
    <w:p>
      <w:pPr>
        <w:pStyle w:val="Normal"/>
        <w:rPr/>
      </w:pPr>
      <w:r>
        <w:rPr/>
        <w:t>Batch · Database</w:t>
      </w:r>
      <w:r>
        <w:rPr/>
        <w:t>을 중심으로 구현</w:t>
      </w:r>
      <w:r>
        <w:rPr/>
        <w:t>·Review</w:t>
      </w:r>
      <w:r>
        <w:rPr/>
        <w:t>에 적용할 필수</w:t>
      </w:r>
      <w:r>
        <w:rPr/>
        <w:t>/</w:t>
      </w:r>
      <w:r>
        <w:rPr/>
        <w:t>금지 규칙을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22" w:name="__RefHeading___Toc10396_1069379125"/>
      <w:bookmarkEnd w:id="22"/>
      <w:r>
        <w:rPr/>
        <w:t>Batch</w:t>
      </w:r>
    </w:p>
    <w:p>
      <w:pPr>
        <w:pStyle w:val="Normal"/>
        <w:rPr/>
      </w:pPr>
      <w:r>
        <w:rPr/>
        <w:t>Batch</w:t>
      </w:r>
      <w:r>
        <w:rPr/>
        <w:t xml:space="preserve">는 </w:t>
      </w:r>
      <w:r>
        <w:rPr/>
        <w:t xml:space="preserve">Job/Step/Execution </w:t>
      </w:r>
      <w:r>
        <w:rPr/>
        <w:t>상태</w:t>
      </w:r>
      <w:r>
        <w:rPr/>
        <w:t>, checkpoint, lease/fencing</w:t>
      </w:r>
      <w:r>
        <w:rPr/>
        <w:t xml:space="preserve">과 </w:t>
      </w:r>
      <w:r>
        <w:rPr/>
        <w:t xml:space="preserve">Restart·Rerun·Reprocess·Reconcile </w:t>
      </w:r>
      <w:r>
        <w:rPr/>
        <w:t>의미를 분리해 구현합니다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23" w:name="__RefHeading___Toc10398_1069379125"/>
      <w:bookmarkEnd w:id="23"/>
      <w:r>
        <w:rPr/>
        <w:t>Database</w:t>
      </w:r>
    </w:p>
    <w:p>
      <w:pPr>
        <w:pStyle w:val="Normal"/>
        <w:rPr/>
      </w:pPr>
      <w:r>
        <w:rPr/>
        <w:t xml:space="preserve">Database </w:t>
      </w:r>
      <w:r>
        <w:rPr/>
        <w:t xml:space="preserve">변경은 </w:t>
      </w:r>
      <w:r>
        <w:rPr/>
        <w:t>Canonical Source</w:t>
      </w:r>
      <w:r>
        <w:rPr/>
        <w:t xml:space="preserve">와 </w:t>
      </w:r>
      <w:r>
        <w:rPr/>
        <w:t>DB3 Vendor lifecycle</w:t>
      </w:r>
      <w:r>
        <w:rPr/>
        <w:t xml:space="preserve">을 함께 갱신하고 </w:t>
      </w:r>
      <w:r>
        <w:rPr/>
        <w:t>Migration·Seed·Upgrade·Rollback/Recovery·Runtime Query</w:t>
      </w:r>
      <w:r>
        <w:rPr/>
        <w:t>까지 검증합니다</w:t>
      </w:r>
      <w:r>
        <w:rPr/>
        <w:t>.</w:t>
      </w:r>
    </w:p>
    <w:p>
      <w:pPr>
        <w:pStyle w:val="CPFTableTitle"/>
        <w:rPr/>
      </w:pPr>
      <w:r>
        <w:rPr/>
        <w:t xml:space="preserve">표 </w:t>
      </w:r>
      <w:r>
        <w:rPr/>
        <w:t xml:space="preserve">6-1. Batch·Database - </w:t>
      </w:r>
      <w:r>
        <w:rPr/>
        <w:t>필수</w:t>
      </w:r>
      <w:r>
        <w:rPr/>
        <w:t>·</w:t>
      </w:r>
      <w:r>
        <w:rPr/>
        <w:t>금지 규칙 요약</w:t>
      </w:r>
    </w:p>
    <w:p>
      <w:pPr>
        <w:pStyle w:val="CPFTablePurpose"/>
        <w:rPr/>
      </w:pPr>
      <w:r>
        <w:rPr/>
        <w:t>DB3 lifecycle</w:t>
      </w:r>
      <w:r>
        <w:rPr/>
        <w:t xml:space="preserve">과 단일 </w:t>
      </w:r>
      <w:r>
        <w:rPr/>
        <w:t xml:space="preserve">SQL </w:t>
      </w:r>
      <w:r>
        <w:rPr/>
        <w:t>변경으로 끝내지 않는 검수 기준을 확인합니다</w:t>
      </w:r>
      <w:r>
        <w:rPr/>
        <w:t>.</w:t>
      </w:r>
    </w:p>
    <w:tbl>
      <w:tblPr>
        <w:tblW w:w="10772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2693"/>
        <w:gridCol w:w="2693"/>
        <w:gridCol w:w="2695"/>
        <w:gridCol w:w="2690"/>
      </w:tblGrid>
      <w:tr>
        <w:trPr>
          <w:tblHeader w:val="true"/>
        </w:trPr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규칙</w:t>
            </w:r>
          </w:p>
        </w:tc>
        <w:tc>
          <w:tcPr>
            <w:tcW w:w="2695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적용 범위</w:t>
            </w:r>
          </w:p>
        </w:tc>
        <w:tc>
          <w:tcPr>
            <w:tcW w:w="2690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검사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Batch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Database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/>
        <w:t xml:space="preserve">Source </w:t>
      </w:r>
      <w:r>
        <w:rPr/>
        <w:t xml:space="preserve">길찾기  </w:t>
      </w:r>
      <w:r>
        <w:rPr/>
        <w:t>cpf-tools/db/vendor/oracle</w:t>
      </w:r>
    </w:p>
    <w:p>
      <w:pPr>
        <w:pStyle w:val="Heading1"/>
        <w:numPr>
          <w:ilvl w:val="0"/>
          <w:numId w:val="7"/>
        </w:numPr>
        <w:rPr/>
      </w:pPr>
      <w:bookmarkStart w:id="24" w:name="__RefHeading___Toc10400_1069379125"/>
      <w:bookmarkEnd w:id="24"/>
      <w:r>
        <w:rPr/>
        <w:t>Generator·Generated Domain·Configuration</w:t>
      </w:r>
    </w:p>
    <w:p>
      <w:pPr>
        <w:pStyle w:val="Normal"/>
        <w:rPr/>
      </w:pPr>
      <w:r>
        <w:rPr/>
        <w:t>Generator · Generated Domain · Configuration</w:t>
      </w:r>
      <w:r>
        <w:rPr/>
        <w:t>을 중심으로 구현</w:t>
      </w:r>
      <w:r>
        <w:rPr/>
        <w:t>·Review</w:t>
      </w:r>
      <w:r>
        <w:rPr/>
        <w:t>에 적용할 필수</w:t>
      </w:r>
      <w:r>
        <w:rPr/>
        <w:t>/</w:t>
      </w:r>
      <w:r>
        <w:rPr/>
        <w:t>금지 규칙을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25" w:name="__RefHeading___Toc10402_1069379125"/>
      <w:bookmarkEnd w:id="25"/>
      <w:r>
        <w:rPr/>
        <w:t>Generator</w:t>
      </w:r>
    </w:p>
    <w:p>
      <w:pPr>
        <w:pStyle w:val="Normal"/>
        <w:rPr/>
      </w:pPr>
      <w:r>
        <w:rPr/>
        <w:t xml:space="preserve">Generator </w:t>
      </w:r>
      <w:r>
        <w:rPr/>
        <w:t xml:space="preserve">변경은 </w:t>
      </w:r>
      <w:r>
        <w:rPr/>
        <w:t xml:space="preserve">Canonical Catalog, template, lock/metadata </w:t>
      </w:r>
      <w:r>
        <w:rPr/>
        <w:t>정책</w:t>
      </w:r>
      <w:r>
        <w:rPr/>
        <w:t>, scratch generation</w:t>
      </w:r>
      <w:r>
        <w:rPr/>
        <w:t xml:space="preserve">과 </w:t>
      </w:r>
      <w:r>
        <w:rPr/>
        <w:t xml:space="preserve">existing domain regenerate </w:t>
      </w:r>
      <w:r>
        <w:rPr/>
        <w:t>결과까지 함께 검증합니다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26" w:name="__RefHeading___Toc10404_1069379125"/>
      <w:bookmarkEnd w:id="26"/>
      <w:r>
        <w:rPr/>
        <w:t>Generated Domain</w:t>
      </w:r>
    </w:p>
    <w:p>
      <w:pPr>
        <w:pStyle w:val="Normal"/>
        <w:rPr/>
      </w:pPr>
      <w:r>
        <w:rPr/>
        <w:t>Generated Domain</w:t>
      </w:r>
      <w:r>
        <w:rPr/>
        <w:t xml:space="preserve">은 </w:t>
      </w:r>
      <w:r>
        <w:rPr/>
        <w:t xml:space="preserve">Project→Runtime Module→Java Base Package→Business Feature→Technical Role </w:t>
      </w:r>
      <w:r>
        <w:rPr/>
        <w:t>순서로 구조를 분리합니다</w:t>
      </w:r>
      <w:r>
        <w:rPr/>
        <w:t xml:space="preserve">. Runtime </w:t>
      </w:r>
      <w:r>
        <w:rPr/>
        <w:t xml:space="preserve">이름이나 </w:t>
      </w:r>
      <w:r>
        <w:rPr/>
        <w:t xml:space="preserve">Domain </w:t>
      </w:r>
      <w:r>
        <w:rPr/>
        <w:t xml:space="preserve">이름을 </w:t>
      </w:r>
      <w:r>
        <w:rPr/>
        <w:t>package/feature</w:t>
      </w:r>
      <w:r>
        <w:rPr/>
        <w:t>에 중복 생성하지 않습니다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 xml:space="preserve">• </w:t>
      </w:r>
      <w:r>
        <w:rPr/>
        <w:t>Generated Domain</w:t>
      </w:r>
      <w:r>
        <w:rPr/>
        <w:t xml:space="preserve">의 </w:t>
      </w:r>
      <w:r>
        <w:rPr/>
        <w:t>base/</w:t>
      </w:r>
      <w:r>
        <w:rPr/>
        <w:t xml:space="preserve">는 </w:t>
      </w:r>
      <w:r>
        <w:rPr/>
        <w:t>bootstrap/common contract</w:t>
      </w:r>
      <w:r>
        <w:rPr/>
        <w:t xml:space="preserve">로 제한하고 업무 </w:t>
      </w:r>
      <w:r>
        <w:rPr/>
        <w:t>Feature</w:t>
      </w:r>
      <w:r>
        <w:rPr/>
        <w:t xml:space="preserve">는 별도 </w:t>
      </w:r>
      <w:r>
        <w:rPr/>
        <w:t>package</w:t>
      </w:r>
      <w:r>
        <w:rPr/>
        <w:t>에 둡니다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/>
        <w:t xml:space="preserve">• </w:t>
      </w:r>
      <w:r>
        <w:rPr/>
        <w:t>Feature</w:t>
      </w:r>
      <w:r>
        <w:rPr/>
        <w:t xml:space="preserve">에 필요한 </w:t>
      </w:r>
      <w:r>
        <w:rPr/>
        <w:t>technical role</w:t>
      </w:r>
      <w:r>
        <w:rPr/>
        <w:t>만 생성하고 빈 역할 디렉터리를 남기지 않습니다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27" w:name="__RefHeading___Toc10406_1069379125"/>
      <w:bookmarkEnd w:id="27"/>
      <w:r>
        <w:rPr/>
        <w:t>Configuration</w:t>
      </w:r>
    </w:p>
    <w:p>
      <w:pPr>
        <w:pStyle w:val="Normal"/>
        <w:rPr/>
      </w:pPr>
      <w:r>
        <w:rPr/>
        <w:t>Config</w:t>
      </w:r>
      <w:r>
        <w:rPr/>
        <w:t xml:space="preserve">와 운영 </w:t>
      </w:r>
      <w:r>
        <w:rPr/>
        <w:t>State</w:t>
      </w:r>
      <w:r>
        <w:rPr/>
        <w:t xml:space="preserve">는 </w:t>
      </w:r>
      <w:r>
        <w:rPr/>
        <w:t xml:space="preserve">Source </w:t>
      </w:r>
      <w:r>
        <w:rPr/>
        <w:t>기본값</w:t>
      </w:r>
      <w:r>
        <w:rPr/>
        <w:t xml:space="preserve">, environment/profile, </w:t>
      </w:r>
      <w:r>
        <w:rPr/>
        <w:t>정책</w:t>
      </w:r>
      <w:r>
        <w:rPr/>
        <w:t>/override</w:t>
      </w:r>
      <w:r>
        <w:rPr/>
        <w:t>의 소유권과 우선순위를 분리합니다</w:t>
      </w:r>
      <w:r>
        <w:rPr/>
        <w:t xml:space="preserve">. Dynamic </w:t>
      </w:r>
      <w:r>
        <w:rPr/>
        <w:t>변경은 적용 대상</w:t>
      </w:r>
      <w:r>
        <w:rPr/>
        <w:t xml:space="preserve">·version·reason·rollback </w:t>
      </w:r>
      <w:r>
        <w:rPr/>
        <w:t>가능성을 추적합니다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 xml:space="preserve">secret </w:t>
      </w:r>
      <w:r>
        <w:rPr>
          <w:rFonts w:ascii="Noto Sans CJK KR" w:hAnsi="Noto Sans CJK KR"/>
          <w:sz w:val="20"/>
        </w:rPr>
        <w:t xml:space="preserve">값을 일반 </w:t>
      </w:r>
      <w:r>
        <w:rPr>
          <w:rFonts w:eastAsia="Noto Sans CJK KR"/>
          <w:sz w:val="20"/>
        </w:rPr>
        <w:t>property dump</w:t>
      </w:r>
      <w:r>
        <w:rPr>
          <w:rFonts w:ascii="Noto Sans CJK KR" w:hAnsi="Noto Sans CJK KR"/>
          <w:sz w:val="20"/>
        </w:rPr>
        <w:t xml:space="preserve">나 </w:t>
      </w:r>
      <w:r>
        <w:rPr>
          <w:rFonts w:eastAsia="Noto Sans CJK KR"/>
          <w:sz w:val="20"/>
        </w:rPr>
        <w:t xml:space="preserve">ADM </w:t>
      </w:r>
      <w:r>
        <w:rPr>
          <w:rFonts w:ascii="Noto Sans CJK KR" w:hAnsi="Noto Sans CJK KR"/>
          <w:sz w:val="20"/>
        </w:rPr>
        <w:t>화면에 노출하지 않습니다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 xml:space="preserve">동적 변경은 다중 인스턴스 전파와 </w:t>
      </w:r>
      <w:r>
        <w:rPr>
          <w:rFonts w:eastAsia="Noto Sans CJK KR"/>
          <w:sz w:val="20"/>
        </w:rPr>
        <w:t xml:space="preserve">stale version </w:t>
      </w:r>
      <w:r>
        <w:rPr>
          <w:rFonts w:ascii="Noto Sans CJK KR" w:hAnsi="Noto Sans CJK KR"/>
          <w:sz w:val="20"/>
        </w:rPr>
        <w:t>충돌을 검증합니다</w:t>
      </w:r>
      <w:r>
        <w:rPr>
          <w:rFonts w:eastAsia="Noto Sans CJK KR"/>
          <w:sz w:val="20"/>
        </w:rPr>
        <w:t>.</w:t>
      </w:r>
    </w:p>
    <w:p>
      <w:pPr>
        <w:pStyle w:val="CPFTableTitle"/>
        <w:rPr/>
      </w:pPr>
      <w:r>
        <w:rPr/>
        <w:t xml:space="preserve">표 </w:t>
      </w:r>
      <w:r>
        <w:rPr/>
        <w:t xml:space="preserve">7-1. Generator·Generated Domain·Configuration - </w:t>
      </w:r>
      <w:r>
        <w:rPr/>
        <w:t>필수</w:t>
      </w:r>
      <w:r>
        <w:rPr/>
        <w:t>·</w:t>
      </w:r>
      <w:r>
        <w:rPr/>
        <w:t>금지 규칙 요약</w:t>
      </w:r>
    </w:p>
    <w:p>
      <w:pPr>
        <w:pStyle w:val="CPFTablePurpose"/>
        <w:rPr/>
      </w:pPr>
      <w:r>
        <w:rPr/>
        <w:t xml:space="preserve">Config </w:t>
      </w:r>
      <w:r>
        <w:rPr/>
        <w:t>소유권</w:t>
      </w:r>
      <w:r>
        <w:rPr/>
        <w:t>·override·secret·</w:t>
      </w:r>
      <w:r>
        <w:rPr/>
        <w:t>다중 인스턴스 전파 규칙을 확인합니다</w:t>
      </w:r>
      <w:r>
        <w:rPr/>
        <w:t>.</w:t>
      </w:r>
    </w:p>
    <w:tbl>
      <w:tblPr>
        <w:tblW w:w="10772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2693"/>
        <w:gridCol w:w="2693"/>
        <w:gridCol w:w="2695"/>
        <w:gridCol w:w="2690"/>
      </w:tblGrid>
      <w:tr>
        <w:trPr>
          <w:tblHeader w:val="true"/>
        </w:trPr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규칙</w:t>
            </w:r>
          </w:p>
        </w:tc>
        <w:tc>
          <w:tcPr>
            <w:tcW w:w="2695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적용 범위</w:t>
            </w:r>
          </w:p>
        </w:tc>
        <w:tc>
          <w:tcPr>
            <w:tcW w:w="2690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검사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Generator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Generated Domain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Configuration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/>
        <w:t xml:space="preserve">Source </w:t>
      </w:r>
      <w:r>
        <w:rPr/>
        <w:t xml:space="preserve">길찾기  </w:t>
      </w:r>
      <w:r>
        <w:rPr/>
        <w:t>cpf-tools/generator/contracts/cpf-starter-catalog.json</w:t>
      </w:r>
    </w:p>
    <w:p>
      <w:pPr>
        <w:pStyle w:val="Heading1"/>
        <w:numPr>
          <w:ilvl w:val="0"/>
          <w:numId w:val="7"/>
        </w:numPr>
        <w:rPr/>
      </w:pPr>
      <w:bookmarkStart w:id="28" w:name="__RefHeading___Toc10408_1069379125"/>
      <w:bookmarkEnd w:id="28"/>
      <w:r>
        <w:rPr/>
        <w:t>Integration·Messaging·File·OpenAPI</w:t>
      </w:r>
    </w:p>
    <w:p>
      <w:pPr>
        <w:pStyle w:val="Normal"/>
        <w:rPr/>
      </w:pPr>
      <w:r>
        <w:rPr/>
        <w:t>Integration/Messaging/Notification · File/Archive/Object Storage · OpenAPI/Frontend</w:t>
      </w:r>
      <w:r>
        <w:rPr/>
        <w:t>을 중심으로 구현</w:t>
      </w:r>
      <w:r>
        <w:rPr/>
        <w:t>·Review</w:t>
      </w:r>
      <w:r>
        <w:rPr/>
        <w:t>에 적용할 필수</w:t>
      </w:r>
      <w:r>
        <w:rPr/>
        <w:t>/</w:t>
      </w:r>
      <w:r>
        <w:rPr/>
        <w:t>금지 규칙을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29" w:name="__RefHeading___Toc10410_1069379125"/>
      <w:bookmarkEnd w:id="29"/>
      <w:r>
        <w:rPr/>
        <w:t>Integration/Messaging/Notification</w:t>
      </w:r>
    </w:p>
    <w:p>
      <w:pPr>
        <w:pStyle w:val="Normal"/>
        <w:rPr/>
      </w:pPr>
      <w:r>
        <w:rPr/>
        <w:t>Messaging</w:t>
      </w:r>
      <w:r>
        <w:rPr/>
        <w:t xml:space="preserve">은 </w:t>
      </w:r>
      <w:r>
        <w:rPr/>
        <w:t xml:space="preserve">Broker </w:t>
      </w:r>
      <w:r>
        <w:rPr/>
        <w:t xml:space="preserve">종류와 무관하게 </w:t>
      </w:r>
      <w:r>
        <w:rPr/>
        <w:t>schema, producer/consumer context, duplicate, DLQ</w:t>
      </w:r>
      <w:r>
        <w:rPr/>
        <w:t xml:space="preserve">와 </w:t>
      </w:r>
      <w:r>
        <w:rPr/>
        <w:t>replay</w:t>
      </w:r>
      <w:r>
        <w:rPr/>
        <w:t>를 함께 관리합니다</w:t>
      </w:r>
      <w:r>
        <w:rPr/>
        <w:t xml:space="preserve">. </w:t>
      </w:r>
      <w:r>
        <w:rPr/>
        <w:t>전송 성공과 업무 처리 성공을 같은 상태로 보지 않습니다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Outbox/Inbox</w:t>
      </w:r>
      <w:r>
        <w:rPr>
          <w:rFonts w:ascii="Noto Sans CJK KR" w:hAnsi="Noto Sans CJK KR"/>
          <w:sz w:val="20"/>
        </w:rPr>
        <w:t xml:space="preserve">를 사용할 때 </w:t>
      </w:r>
      <w:r>
        <w:rPr>
          <w:rFonts w:eastAsia="Noto Sans CJK KR"/>
          <w:sz w:val="20"/>
        </w:rPr>
        <w:t>DB commit</w:t>
      </w:r>
      <w:r>
        <w:rPr>
          <w:rFonts w:ascii="Noto Sans CJK KR" w:hAnsi="Noto Sans CJK KR"/>
          <w:sz w:val="20"/>
        </w:rPr>
        <w:t xml:space="preserve">과 </w:t>
      </w:r>
      <w:r>
        <w:rPr>
          <w:rFonts w:eastAsia="Noto Sans CJK KR"/>
          <w:sz w:val="20"/>
        </w:rPr>
        <w:t xml:space="preserve">publish/consume </w:t>
      </w:r>
      <w:r>
        <w:rPr>
          <w:rFonts w:ascii="Noto Sans CJK KR" w:hAnsi="Noto Sans CJK KR"/>
          <w:sz w:val="20"/>
        </w:rPr>
        <w:t>상태를 분리합니다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Replay</w:t>
      </w:r>
      <w:r>
        <w:rPr>
          <w:rFonts w:ascii="Noto Sans CJK KR" w:hAnsi="Noto Sans CJK KR"/>
          <w:sz w:val="20"/>
        </w:rPr>
        <w:t xml:space="preserve">는 </w:t>
      </w:r>
      <w:r>
        <w:rPr>
          <w:rFonts w:eastAsia="Noto Sans CJK KR"/>
          <w:sz w:val="20"/>
        </w:rPr>
        <w:t>idempotency</w:t>
      </w:r>
      <w:r>
        <w:rPr>
          <w:rFonts w:ascii="Noto Sans CJK KR" w:hAnsi="Noto Sans CJK KR"/>
          <w:sz w:val="20"/>
        </w:rPr>
        <w:t xml:space="preserve">와 </w:t>
      </w:r>
      <w:r>
        <w:rPr>
          <w:rFonts w:eastAsia="Noto Sans CJK KR"/>
          <w:sz w:val="20"/>
        </w:rPr>
        <w:t xml:space="preserve">ordering/partition </w:t>
      </w:r>
      <w:r>
        <w:rPr>
          <w:rFonts w:ascii="Noto Sans CJK KR" w:hAnsi="Noto Sans CJK KR"/>
          <w:sz w:val="20"/>
        </w:rPr>
        <w:t>영향을 확인한 뒤 수행합니다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30" w:name="__RefHeading___Toc10412_1069379125"/>
      <w:bookmarkEnd w:id="30"/>
      <w:r>
        <w:rPr/>
        <w:t>File/Archive/Object Storage</w:t>
      </w:r>
    </w:p>
    <w:p>
      <w:pPr>
        <w:pStyle w:val="Normal"/>
        <w:rPr/>
      </w:pPr>
      <w:r>
        <w:rPr/>
        <w:t xml:space="preserve">File </w:t>
      </w:r>
      <w:r>
        <w:rPr/>
        <w:t xml:space="preserve">기능은 </w:t>
      </w:r>
      <w:r>
        <w:rPr/>
        <w:t xml:space="preserve">Attachment, Object Storage, Archive/Checksum/Tabular </w:t>
      </w:r>
      <w:r>
        <w:rPr/>
        <w:t xml:space="preserve">처리를 선택형 </w:t>
      </w:r>
      <w:r>
        <w:rPr/>
        <w:t>Capability</w:t>
      </w:r>
      <w:r>
        <w:rPr/>
        <w:t>로 제공합니다</w:t>
      </w:r>
      <w:r>
        <w:rPr/>
        <w:t xml:space="preserve">. </w:t>
      </w:r>
      <w:r>
        <w:rPr/>
        <w:t xml:space="preserve">파일 원문과 </w:t>
      </w:r>
      <w:r>
        <w:rPr/>
        <w:t>metadata, scan/</w:t>
      </w:r>
      <w:r>
        <w:rPr/>
        <w:t>검증 상태를 분리합니다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 xml:space="preserve">checksum·content type·size·inspection </w:t>
      </w:r>
      <w:r>
        <w:rPr>
          <w:rFonts w:ascii="Noto Sans CJK KR" w:hAnsi="Noto Sans CJK KR"/>
          <w:sz w:val="20"/>
        </w:rPr>
        <w:t>결과를 처리 전 검증합니다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 xml:space="preserve">Object Storage </w:t>
      </w:r>
      <w:r>
        <w:rPr>
          <w:rFonts w:ascii="Noto Sans CJK KR" w:hAnsi="Noto Sans CJK KR"/>
          <w:sz w:val="20"/>
        </w:rPr>
        <w:t>장애</w:t>
      </w:r>
      <w:r>
        <w:rPr>
          <w:rFonts w:eastAsia="Noto Sans CJK KR"/>
          <w:sz w:val="20"/>
        </w:rPr>
        <w:t>/partial upload</w:t>
      </w:r>
      <w:r>
        <w:rPr>
          <w:rFonts w:ascii="Noto Sans CJK KR" w:hAnsi="Noto Sans CJK KR"/>
          <w:sz w:val="20"/>
        </w:rPr>
        <w:t xml:space="preserve">는 </w:t>
      </w:r>
      <w:r>
        <w:rPr>
          <w:rFonts w:eastAsia="Noto Sans CJK KR"/>
          <w:sz w:val="20"/>
        </w:rPr>
        <w:t xml:space="preserve">reconcile/cleanup </w:t>
      </w:r>
      <w:r>
        <w:rPr>
          <w:rFonts w:ascii="Noto Sans CJK KR" w:hAnsi="Noto Sans CJK KR"/>
          <w:sz w:val="20"/>
        </w:rPr>
        <w:t>경로를 가집니다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31" w:name="__RefHeading___Toc10414_1069379125"/>
      <w:bookmarkEnd w:id="31"/>
      <w:r>
        <w:rPr/>
        <w:t>OpenAPI/Frontend</w:t>
      </w:r>
    </w:p>
    <w:p>
      <w:pPr>
        <w:pStyle w:val="Normal"/>
        <w:rPr/>
      </w:pPr>
      <w:r>
        <w:rPr/>
        <w:t>OpenAPI</w:t>
      </w:r>
      <w:r>
        <w:rPr/>
        <w:t xml:space="preserve">는 </w:t>
      </w:r>
      <w:r>
        <w:rPr/>
        <w:t xml:space="preserve">Controller </w:t>
      </w:r>
      <w:r>
        <w:rPr/>
        <w:t xml:space="preserve">계약의 </w:t>
      </w:r>
      <w:r>
        <w:rPr/>
        <w:t>operationId</w:t>
      </w:r>
      <w:r>
        <w:rPr/>
        <w:t>와 오류</w:t>
      </w:r>
      <w:r>
        <w:rPr/>
        <w:t>/DTO</w:t>
      </w:r>
      <w:r>
        <w:rPr/>
        <w:t xml:space="preserve">를 외부 </w:t>
      </w:r>
      <w:r>
        <w:rPr/>
        <w:t>Consumer Surface</w:t>
      </w:r>
      <w:r>
        <w:rPr/>
        <w:t>로 고정합니다</w:t>
      </w:r>
      <w:r>
        <w:rPr/>
        <w:t>. Frontend</w:t>
      </w:r>
      <w:r>
        <w:rPr/>
        <w:t xml:space="preserve">는 </w:t>
      </w:r>
      <w:r>
        <w:rPr/>
        <w:t>Generated Client</w:t>
      </w:r>
      <w:r>
        <w:rPr/>
        <w:t xml:space="preserve">를 실제 화면 </w:t>
      </w:r>
      <w:r>
        <w:rPr/>
        <w:t>Consumer</w:t>
      </w:r>
      <w:r>
        <w:rPr/>
        <w:t xml:space="preserve">에 연결하고 수기 중복 </w:t>
      </w:r>
      <w:r>
        <w:rPr/>
        <w:t>API wrapper</w:t>
      </w:r>
      <w:r>
        <w:rPr/>
        <w:t>를 줄입니다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 xml:space="preserve">401·403·404·409·429·500·503 </w:t>
      </w:r>
      <w:r>
        <w:rPr>
          <w:rFonts w:ascii="Noto Sans CJK KR" w:hAnsi="Noto Sans CJK KR"/>
          <w:sz w:val="20"/>
        </w:rPr>
        <w:t>상태를 화면</w:t>
      </w:r>
      <w:r>
        <w:rPr>
          <w:rFonts w:eastAsia="Noto Sans CJK KR"/>
          <w:sz w:val="20"/>
        </w:rPr>
        <w:t>/</w:t>
      </w:r>
      <w:r>
        <w:rPr>
          <w:rFonts w:ascii="Noto Sans CJK KR" w:hAnsi="Noto Sans CJK KR"/>
          <w:sz w:val="20"/>
        </w:rPr>
        <w:t>운영 흐름에서 구분합니다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>Generated client</w:t>
      </w:r>
      <w:r>
        <w:rPr>
          <w:rFonts w:ascii="Noto Sans CJK KR" w:hAnsi="Noto Sans CJK KR"/>
          <w:sz w:val="20"/>
        </w:rPr>
        <w:t xml:space="preserve">가 </w:t>
      </w:r>
      <w:r>
        <w:rPr>
          <w:rFonts w:eastAsia="Noto Sans CJK KR"/>
          <w:sz w:val="20"/>
        </w:rPr>
        <w:t>stale</w:t>
      </w:r>
      <w:r>
        <w:rPr>
          <w:rFonts w:ascii="Noto Sans CJK KR" w:hAnsi="Noto Sans CJK KR"/>
          <w:sz w:val="20"/>
        </w:rPr>
        <w:t xml:space="preserve">하지 않도록 </w:t>
      </w:r>
      <w:r>
        <w:rPr>
          <w:rFonts w:eastAsia="Noto Sans CJK KR"/>
          <w:sz w:val="20"/>
        </w:rPr>
        <w:t>Source→OpenAPI→client→route coverage</w:t>
      </w:r>
      <w:r>
        <w:rPr>
          <w:rFonts w:ascii="Noto Sans CJK KR" w:hAnsi="Noto Sans CJK KR"/>
          <w:sz w:val="20"/>
        </w:rPr>
        <w:t>를 검증합니다</w:t>
      </w:r>
      <w:r>
        <w:rPr>
          <w:rFonts w:eastAsia="Noto Sans CJK KR"/>
          <w:sz w:val="20"/>
        </w:rPr>
        <w:t>.</w:t>
      </w:r>
    </w:p>
    <w:p>
      <w:pPr>
        <w:pStyle w:val="CPFTableTitle"/>
        <w:rPr/>
      </w:pPr>
      <w:r>
        <w:rPr/>
        <w:t xml:space="preserve">표 </w:t>
      </w:r>
      <w:r>
        <w:rPr/>
        <w:t xml:space="preserve">8-1. Integration·Messaging·File·OpenAPI - </w:t>
      </w:r>
      <w:r>
        <w:rPr/>
        <w:t>필수</w:t>
      </w:r>
      <w:r>
        <w:rPr/>
        <w:t>·</w:t>
      </w:r>
      <w:r>
        <w:rPr/>
        <w:t>금지 규칙 요약</w:t>
      </w:r>
    </w:p>
    <w:p>
      <w:pPr>
        <w:pStyle w:val="CPFTablePurpose"/>
        <w:rPr/>
      </w:pPr>
      <w:r>
        <w:rPr/>
        <w:t>operationId, Generated Client</w:t>
      </w:r>
      <w:r>
        <w:rPr/>
        <w:t xml:space="preserve">와 실제 </w:t>
      </w:r>
      <w:r>
        <w:rPr/>
        <w:t xml:space="preserve">Frontend Consumer </w:t>
      </w:r>
      <w:r>
        <w:rPr/>
        <w:t>정합성을 확인합니다</w:t>
      </w:r>
      <w:r>
        <w:rPr/>
        <w:t>.</w:t>
      </w:r>
    </w:p>
    <w:tbl>
      <w:tblPr>
        <w:tblW w:w="10772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2693"/>
        <w:gridCol w:w="2693"/>
        <w:gridCol w:w="2695"/>
        <w:gridCol w:w="2690"/>
      </w:tblGrid>
      <w:tr>
        <w:trPr>
          <w:tblHeader w:val="true"/>
        </w:trPr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규칙</w:t>
            </w:r>
          </w:p>
        </w:tc>
        <w:tc>
          <w:tcPr>
            <w:tcW w:w="2695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적용 범위</w:t>
            </w:r>
          </w:p>
        </w:tc>
        <w:tc>
          <w:tcPr>
            <w:tcW w:w="2690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검사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Integration/Messaging/Notification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File/Archive/Object Storage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OpenAPI/Frontend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>
          <w:rFonts w:eastAsia="Noto Sans CJK KR"/>
          <w:b/>
          <w:color w:val="17324D"/>
        </w:rPr>
        <w:t xml:space="preserve">Source </w:t>
      </w:r>
      <w:r>
        <w:rPr>
          <w:rFonts w:ascii="Noto Sans CJK KR" w:hAnsi="Noto Sans CJK KR"/>
          <w:b/>
          <w:color w:val="17324D"/>
        </w:rPr>
        <w:t xml:space="preserve">길찾기  </w:t>
      </w:r>
      <w:r>
        <w:rPr>
          <w:rFonts w:eastAsia="Noto Sans CJK KR"/>
          <w:color w:val="5F6368"/>
          <w:sz w:val="18"/>
        </w:rPr>
        <w:t>cpf-admin/frontend/src/generated/orval</w:t>
      </w:r>
    </w:p>
    <w:p>
      <w:pPr>
        <w:pStyle w:val="Heading1"/>
        <w:numPr>
          <w:ilvl w:val="0"/>
          <w:numId w:val="7"/>
        </w:numPr>
        <w:rPr/>
      </w:pPr>
      <w:bookmarkStart w:id="32" w:name="__RefHeading___Toc10416_1069379125"/>
      <w:bookmarkEnd w:id="32"/>
      <w:r>
        <w:rPr/>
        <w:t>Test·Code Review·</w:t>
      </w:r>
      <w:r>
        <w:rPr/>
        <w:t>금지 패턴</w:t>
      </w:r>
    </w:p>
    <w:p>
      <w:pPr>
        <w:pStyle w:val="Normal"/>
        <w:rPr/>
      </w:pPr>
      <w:r>
        <w:rPr/>
        <w:t xml:space="preserve">Test · Code Review Gate · </w:t>
      </w:r>
      <w:r>
        <w:rPr/>
        <w:t>금지 패턴을 중심으로 구현</w:t>
      </w:r>
      <w:r>
        <w:rPr/>
        <w:t>·Review</w:t>
      </w:r>
      <w:r>
        <w:rPr/>
        <w:t>에 적용할 필수</w:t>
      </w:r>
      <w:r>
        <w:rPr/>
        <w:t>/</w:t>
      </w:r>
      <w:r>
        <w:rPr/>
        <w:t>금지 규칙을 정리합니다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33" w:name="__RefHeading___Toc10418_1069379125"/>
      <w:bookmarkEnd w:id="33"/>
      <w:r>
        <w:rPr/>
        <w:t>Test</w:t>
      </w:r>
    </w:p>
    <w:p>
      <w:pPr>
        <w:pStyle w:val="Normal"/>
        <w:rPr/>
      </w:pPr>
      <w:r>
        <w:rPr/>
        <w:t xml:space="preserve">검증은 </w:t>
      </w:r>
      <w:r>
        <w:rPr/>
        <w:t xml:space="preserve">Unit/Integration </w:t>
      </w:r>
      <w:r>
        <w:rPr/>
        <w:t xml:space="preserve">일부 </w:t>
      </w:r>
      <w:r>
        <w:rPr/>
        <w:t>PASS</w:t>
      </w:r>
      <w:r>
        <w:rPr/>
        <w:t>가 아니라 정상</w:t>
      </w:r>
      <w:r>
        <w:rPr/>
        <w:t>·</w:t>
      </w:r>
      <w:r>
        <w:rPr/>
        <w:t>오류</w:t>
      </w:r>
      <w:r>
        <w:rPr/>
        <w:t>·</w:t>
      </w:r>
      <w:r>
        <w:rPr/>
        <w:t>경계</w:t>
      </w:r>
      <w:r>
        <w:rPr/>
        <w:t>·</w:t>
      </w:r>
      <w:r>
        <w:rPr/>
        <w:t>부분 실패</w:t>
      </w:r>
      <w:r>
        <w:rPr/>
        <w:t>·UNKNOWN·</w:t>
      </w:r>
      <w:r>
        <w:rPr/>
        <w:t>복구</w:t>
      </w:r>
      <w:r>
        <w:rPr/>
        <w:t>·</w:t>
      </w:r>
      <w:r>
        <w:rPr/>
        <w:t xml:space="preserve">재실행까지 영향 </w:t>
      </w:r>
      <w:r>
        <w:rPr/>
        <w:t>Lifecycle</w:t>
      </w:r>
      <w:r>
        <w:rPr/>
        <w:t>을 확인합니다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 xml:space="preserve">실행하지 않은 </w:t>
      </w:r>
      <w:r>
        <w:rPr>
          <w:rFonts w:eastAsia="Noto Sans CJK KR"/>
          <w:sz w:val="20"/>
        </w:rPr>
        <w:t>Test</w:t>
      </w:r>
      <w:r>
        <w:rPr>
          <w:rFonts w:ascii="Noto Sans CJK KR" w:hAnsi="Noto Sans CJK KR"/>
          <w:sz w:val="20"/>
        </w:rPr>
        <w:t xml:space="preserve">는 </w:t>
      </w:r>
      <w:r>
        <w:rPr>
          <w:rFonts w:eastAsia="Noto Sans CJK KR"/>
          <w:sz w:val="20"/>
        </w:rPr>
        <w:t>PASS</w:t>
      </w:r>
      <w:r>
        <w:rPr>
          <w:rFonts w:ascii="Noto Sans CJK KR" w:hAnsi="Noto Sans CJK KR"/>
          <w:sz w:val="20"/>
        </w:rPr>
        <w:t>로 기록하지 않습니다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 xml:space="preserve">Source identity, </w:t>
      </w:r>
      <w:r>
        <w:rPr>
          <w:rFonts w:ascii="Noto Sans CJK KR" w:hAnsi="Noto Sans CJK KR"/>
          <w:sz w:val="20"/>
        </w:rPr>
        <w:t>명령</w:t>
      </w:r>
      <w:r>
        <w:rPr>
          <w:rFonts w:eastAsia="Noto Sans CJK KR"/>
          <w:sz w:val="20"/>
        </w:rPr>
        <w:t>, ExitCode, Evidence</w:t>
      </w:r>
      <w:r>
        <w:rPr>
          <w:rFonts w:ascii="Noto Sans CJK KR" w:hAnsi="Noto Sans CJK KR"/>
          <w:sz w:val="20"/>
        </w:rPr>
        <w:t>를 같은 실행 결과에 연결합니다</w:t>
      </w:r>
      <w:r>
        <w:rPr>
          <w:rFonts w:eastAsia="Noto Sans CJK KR"/>
          <w:sz w:val="20"/>
        </w:rPr>
        <w:t>.</w:t>
      </w:r>
    </w:p>
    <w:p>
      <w:pPr>
        <w:pStyle w:val="Heading2"/>
        <w:numPr>
          <w:ilvl w:val="1"/>
          <w:numId w:val="7"/>
        </w:numPr>
        <w:rPr/>
      </w:pPr>
      <w:bookmarkStart w:id="34" w:name="__RefHeading___Toc10420_1069379125"/>
      <w:bookmarkEnd w:id="34"/>
      <w:r>
        <w:rPr/>
        <w:t>Code Review Gate</w:t>
      </w:r>
    </w:p>
    <w:p>
      <w:pPr>
        <w:pStyle w:val="Normal"/>
        <w:rPr/>
      </w:pPr>
      <w:r>
        <w:rPr/>
        <w:t>Code Review</w:t>
      </w:r>
      <w:r>
        <w:rPr/>
        <w:t xml:space="preserve">는 </w:t>
      </w:r>
      <w:r>
        <w:rPr/>
        <w:t xml:space="preserve">Owner/Dependency, Public/Internal </w:t>
      </w:r>
      <w:r>
        <w:rPr/>
        <w:t>경계</w:t>
      </w:r>
      <w:r>
        <w:rPr/>
        <w:t xml:space="preserve">, Consumer, </w:t>
      </w:r>
      <w:r>
        <w:rPr/>
        <w:t>실패</w:t>
      </w:r>
      <w:r>
        <w:rPr/>
        <w:t>·</w:t>
      </w:r>
      <w:r>
        <w:rPr/>
        <w:t>복구</w:t>
      </w:r>
      <w:r>
        <w:rPr/>
        <w:t xml:space="preserve">, DB/Generator/Frontend </w:t>
      </w:r>
      <w:r>
        <w:rPr/>
        <w:t xml:space="preserve">영향과 실제 </w:t>
      </w:r>
      <w:r>
        <w:rPr/>
        <w:t>Test Evidence</w:t>
      </w:r>
      <w:r>
        <w:rPr/>
        <w:t>를 확인합니다</w:t>
      </w:r>
      <w:r>
        <w:rPr/>
        <w:t xml:space="preserve">. </w:t>
      </w:r>
      <w:r>
        <w:rPr/>
        <w:t xml:space="preserve">정적 </w:t>
      </w:r>
      <w:r>
        <w:rPr/>
        <w:t>PASS</w:t>
      </w:r>
      <w:r>
        <w:rPr/>
        <w:t xml:space="preserve">만으로 </w:t>
      </w:r>
      <w:r>
        <w:rPr/>
        <w:t xml:space="preserve">Runtime </w:t>
      </w:r>
      <w:r>
        <w:rPr/>
        <w:t>완료를 판정하지 않습니다</w:t>
      </w:r>
      <w:r>
        <w:rPr/>
        <w:t>.</w:t>
      </w:r>
    </w:p>
    <w:p>
      <w:pPr>
        <w:pStyle w:val="Heading2"/>
        <w:numPr>
          <w:ilvl w:val="1"/>
          <w:numId w:val="7"/>
        </w:numPr>
        <w:rPr/>
      </w:pPr>
      <w:bookmarkStart w:id="35" w:name="__RefHeading___Toc10422_1069379125"/>
      <w:bookmarkEnd w:id="35"/>
      <w:r>
        <w:rPr/>
        <w:t>금지 패턴</w:t>
      </w:r>
    </w:p>
    <w:p>
      <w:pPr>
        <w:pStyle w:val="Normal"/>
        <w:rPr/>
      </w:pPr>
      <w:r>
        <w:rPr/>
        <w:t xml:space="preserve">금지 패턴은 </w:t>
      </w:r>
      <w:r>
        <w:rPr/>
        <w:t>Owner·Topology·</w:t>
      </w:r>
      <w:r>
        <w:rPr/>
        <w:t xml:space="preserve">신뢰 경계를 우회하거나 운영 </w:t>
      </w:r>
      <w:r>
        <w:rPr/>
        <w:t>Evidence</w:t>
      </w:r>
      <w:r>
        <w:rPr/>
        <w:t xml:space="preserve">를 잃게 만드는 구현을 빠르게 차단하기 위한 </w:t>
      </w:r>
      <w:r>
        <w:rPr/>
        <w:t>Review Gate</w:t>
      </w:r>
      <w:r>
        <w:rPr/>
        <w:t>입니다</w:t>
      </w:r>
      <w:r>
        <w:rPr/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eastAsia="Noto Sans CJK KR"/>
          <w:sz w:val="20"/>
        </w:rPr>
        <w:t xml:space="preserve">self-HTTP, </w:t>
      </w:r>
      <w:r>
        <w:rPr>
          <w:rFonts w:ascii="Noto Sans CJK KR" w:hAnsi="Noto Sans CJK KR"/>
          <w:sz w:val="20"/>
        </w:rPr>
        <w:t xml:space="preserve">타 </w:t>
      </w:r>
      <w:r>
        <w:rPr>
          <w:rFonts w:eastAsia="Noto Sans CJK KR"/>
          <w:sz w:val="20"/>
        </w:rPr>
        <w:t xml:space="preserve">Owner DB/Internal </w:t>
      </w:r>
      <w:r>
        <w:rPr>
          <w:rFonts w:ascii="Noto Sans CJK KR" w:hAnsi="Noto Sans CJK KR"/>
          <w:sz w:val="20"/>
        </w:rPr>
        <w:t>직접 참조</w:t>
      </w:r>
      <w:r>
        <w:rPr>
          <w:rFonts w:eastAsia="Noto Sans CJK KR"/>
          <w:sz w:val="20"/>
        </w:rPr>
        <w:t xml:space="preserve">, secret </w:t>
      </w:r>
      <w:r>
        <w:rPr>
          <w:rFonts w:ascii="Noto Sans CJK KR" w:hAnsi="Noto Sans CJK KR"/>
          <w:sz w:val="20"/>
        </w:rPr>
        <w:t>원문 로그를 금지합니다</w:t>
      </w:r>
      <w:r>
        <w:rPr>
          <w:rFonts w:eastAsia="Noto Sans CJK KR"/>
          <w:sz w:val="20"/>
        </w:rPr>
        <w:t>.</w:t>
      </w:r>
    </w:p>
    <w:p>
      <w:pPr>
        <w:pStyle w:val="Normal"/>
        <w:spacing w:before="0" w:after="44"/>
        <w:ind w:hanging="170" w:start="255"/>
        <w:rPr/>
      </w:pPr>
      <w:r>
        <w:rPr>
          <w:rFonts w:eastAsia="Noto Sans CJK KR"/>
          <w:b/>
          <w:color w:val="2563EB"/>
          <w:sz w:val="20"/>
        </w:rPr>
        <w:t xml:space="preserve">• </w:t>
      </w:r>
      <w:r>
        <w:rPr>
          <w:rFonts w:ascii="Noto Sans CJK KR" w:hAnsi="Noto Sans CJK KR"/>
          <w:sz w:val="20"/>
        </w:rPr>
        <w:t>미실행 검증</w:t>
      </w:r>
      <w:r>
        <w:rPr>
          <w:rFonts w:eastAsia="Noto Sans CJK KR"/>
          <w:sz w:val="20"/>
        </w:rPr>
        <w:t xml:space="preserve">·stale Evidence·Optional </w:t>
      </w:r>
      <w:r>
        <w:rPr>
          <w:rFonts w:ascii="Noto Sans CJK KR" w:hAnsi="Noto Sans CJK KR"/>
          <w:sz w:val="20"/>
        </w:rPr>
        <w:t xml:space="preserve">기능의 숨은 </w:t>
      </w:r>
      <w:r>
        <w:rPr>
          <w:rFonts w:eastAsia="Noto Sans CJK KR"/>
          <w:sz w:val="20"/>
        </w:rPr>
        <w:t>Side Effect</w:t>
      </w:r>
      <w:r>
        <w:rPr>
          <w:rFonts w:ascii="Noto Sans CJK KR" w:hAnsi="Noto Sans CJK KR"/>
          <w:sz w:val="20"/>
        </w:rPr>
        <w:t>를 완료 근거로 사용하지 않습니다</w:t>
      </w:r>
      <w:r>
        <w:rPr>
          <w:rFonts w:eastAsia="Noto Sans CJK KR"/>
          <w:sz w:val="20"/>
        </w:rPr>
        <w:t>.</w:t>
      </w:r>
    </w:p>
    <w:p>
      <w:pPr>
        <w:pStyle w:val="CPFTableTitle"/>
        <w:rPr/>
      </w:pPr>
      <w:r>
        <w:rPr/>
        <w:t xml:space="preserve">표 </w:t>
      </w:r>
      <w:r>
        <w:rPr/>
        <w:t>9-1. Test·Code Review·</w:t>
      </w:r>
      <w:r>
        <w:rPr/>
        <w:t xml:space="preserve">금지 패턴 </w:t>
      </w:r>
      <w:r>
        <w:rPr/>
        <w:t xml:space="preserve">- </w:t>
      </w:r>
      <w:r>
        <w:rPr/>
        <w:t>필수</w:t>
      </w:r>
      <w:r>
        <w:rPr/>
        <w:t>·</w:t>
      </w:r>
      <w:r>
        <w:rPr/>
        <w:t>금지 규칙 요약</w:t>
      </w:r>
    </w:p>
    <w:p>
      <w:pPr>
        <w:pStyle w:val="CPFTablePurpose"/>
        <w:rPr/>
      </w:pPr>
      <w:r>
        <w:rPr/>
        <w:t xml:space="preserve">self-HTTP·Owner DB/Internal </w:t>
      </w:r>
      <w:r>
        <w:rPr/>
        <w:t>우회</w:t>
      </w:r>
      <w:r>
        <w:rPr/>
        <w:t xml:space="preserve">·stale Evidence </w:t>
      </w:r>
      <w:r>
        <w:rPr/>
        <w:t>등 즉시 차단할 패턴을 확인합니다</w:t>
      </w:r>
      <w:r>
        <w:rPr/>
        <w:t>.</w:t>
      </w:r>
    </w:p>
    <w:tbl>
      <w:tblPr>
        <w:tblW w:w="10772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2693"/>
        <w:gridCol w:w="2693"/>
        <w:gridCol w:w="2695"/>
        <w:gridCol w:w="2690"/>
      </w:tblGrid>
      <w:tr>
        <w:trPr>
          <w:tblHeader w:val="true"/>
        </w:trPr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규칙</w:t>
            </w:r>
          </w:p>
        </w:tc>
        <w:tc>
          <w:tcPr>
            <w:tcW w:w="2695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적용 범위</w:t>
            </w:r>
          </w:p>
        </w:tc>
        <w:tc>
          <w:tcPr>
            <w:tcW w:w="2690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검사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Test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Code Review Gate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금지 패턴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Canonical Owner/</w:t>
            </w:r>
            <w:r>
              <w:rPr>
                <w:rFonts w:ascii="Noto Sans CJK KR" w:hAnsi="Noto Sans CJK KR"/>
                <w:sz w:val="18"/>
              </w:rPr>
              <w:t>계약 준수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해당 </w:t>
            </w:r>
            <w:r>
              <w:rPr>
                <w:rFonts w:eastAsia="Noto Sans CJK KR"/>
                <w:sz w:val="18"/>
              </w:rPr>
              <w:t>Consumer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정적</w:t>
            </w:r>
            <w:r>
              <w:rPr>
                <w:rFonts w:eastAsia="Noto Sans CJK KR"/>
                <w:sz w:val="18"/>
              </w:rPr>
              <w:t>+Runtime Gate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CPFTableTitle"/>
        <w:rPr/>
      </w:pPr>
      <w:r>
        <w:rPr/>
        <w:t xml:space="preserve">표 </w:t>
      </w:r>
      <w:r>
        <w:rPr/>
        <w:t>9-2. Test·Code Review·</w:t>
      </w:r>
      <w:r>
        <w:rPr/>
        <w:t xml:space="preserve">금지 패턴 </w:t>
      </w:r>
      <w:r>
        <w:rPr/>
        <w:t xml:space="preserve">- </w:t>
      </w:r>
      <w:r>
        <w:rPr/>
        <w:t>필수 검증 시나리오</w:t>
      </w:r>
    </w:p>
    <w:p>
      <w:pPr>
        <w:pStyle w:val="CPFTablePurpose"/>
        <w:rPr/>
      </w:pPr>
      <w:r>
        <w:rPr/>
        <w:t>정상</w:t>
      </w:r>
      <w:r>
        <w:rPr/>
        <w:t>·</w:t>
      </w:r>
      <w:r>
        <w:rPr/>
        <w:t>실패</w:t>
      </w:r>
      <w:r>
        <w:rPr/>
        <w:t>·</w:t>
      </w:r>
      <w:r>
        <w:rPr/>
        <w:t>복구까지 통과해야 할 시나리오를 확인합니다</w:t>
      </w:r>
      <w:r>
        <w:rPr/>
        <w:t>.</w:t>
      </w:r>
    </w:p>
    <w:tbl>
      <w:tblPr>
        <w:tblW w:w="10772" w:type="dxa"/>
        <w:jc w:val="start"/>
        <w:tblInd w:w="-28" w:type="dxa"/>
        <w:tblLayout w:type="fixed"/>
        <w:tblCellMar>
          <w:top w:w="60" w:type="dxa"/>
          <w:start w:w="80" w:type="dxa"/>
          <w:bottom w:w="60" w:type="dxa"/>
          <w:end w:w="80" w:type="dxa"/>
        </w:tblCellMar>
        <w:tblLook w:val="04a0" w:noHBand="0" w:noVBand="1" w:firstColumn="1" w:lastRow="0" w:lastColumn="0" w:firstRow="1"/>
      </w:tblPr>
      <w:tblGrid>
        <w:gridCol w:w="2693"/>
        <w:gridCol w:w="2693"/>
        <w:gridCol w:w="2695"/>
        <w:gridCol w:w="2690"/>
      </w:tblGrid>
      <w:tr>
        <w:trPr>
          <w:tblHeader w:val="true"/>
        </w:trPr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시나리오</w:t>
            </w:r>
          </w:p>
        </w:tc>
        <w:tc>
          <w:tcPr>
            <w:tcW w:w="2693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입력</w:t>
            </w:r>
            <w:r>
              <w:rPr>
                <w:rFonts w:eastAsia="Noto Sans CJK KR"/>
                <w:b/>
                <w:color w:val="FFFFFF"/>
                <w:sz w:val="18"/>
              </w:rPr>
              <w:t>/</w:t>
            </w:r>
            <w:r>
              <w:rPr>
                <w:rFonts w:ascii="Noto Sans CJK KR" w:hAnsi="Noto Sans CJK KR"/>
                <w:b/>
                <w:color w:val="FFFFFF"/>
                <w:sz w:val="18"/>
              </w:rPr>
              <w:t>조건</w:t>
            </w:r>
          </w:p>
        </w:tc>
        <w:tc>
          <w:tcPr>
            <w:tcW w:w="2695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기대 결과</w:t>
            </w:r>
          </w:p>
        </w:tc>
        <w:tc>
          <w:tcPr>
            <w:tcW w:w="2690" w:type="dxa"/>
            <w:tcBorders/>
            <w:shd w:fill="17324D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ascii="Noto Sans CJK KR" w:hAnsi="Noto Sans CJK KR"/>
                <w:b/>
                <w:color w:val="FFFFFF"/>
                <w:sz w:val="18"/>
              </w:rPr>
              <w:t>실패 기준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Test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정상</w:t>
            </w:r>
            <w:r>
              <w:rPr>
                <w:rFonts w:eastAsia="Noto Sans CJK KR"/>
                <w:sz w:val="18"/>
              </w:rPr>
              <w:t>+</w:t>
            </w: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경계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계약 상태</w:t>
            </w:r>
            <w:r>
              <w:rPr>
                <w:rFonts w:eastAsia="Noto Sans CJK KR"/>
                <w:sz w:val="18"/>
              </w:rPr>
              <w:t xml:space="preserve">·Evidence </w:t>
            </w:r>
            <w:r>
              <w:rPr>
                <w:rFonts w:ascii="Noto Sans CJK KR" w:hAnsi="Noto Sans CJK KR"/>
                <w:sz w:val="18"/>
              </w:rPr>
              <w:t>일치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미실행 또는 </w:t>
            </w:r>
            <w:r>
              <w:rPr>
                <w:rFonts w:eastAsia="Noto Sans CJK KR"/>
                <w:sz w:val="18"/>
              </w:rPr>
              <w:t>False Green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Noto Sans CJK KR"/>
                <w:sz w:val="18"/>
              </w:rPr>
              <w:t>Code Review Gate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정상</w:t>
            </w:r>
            <w:r>
              <w:rPr>
                <w:rFonts w:eastAsia="Noto Sans CJK KR"/>
                <w:sz w:val="18"/>
              </w:rPr>
              <w:t>+</w:t>
            </w: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경계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계약 상태</w:t>
            </w:r>
            <w:r>
              <w:rPr>
                <w:rFonts w:eastAsia="Noto Sans CJK KR"/>
                <w:sz w:val="18"/>
              </w:rPr>
              <w:t xml:space="preserve">·Evidence </w:t>
            </w:r>
            <w:r>
              <w:rPr>
                <w:rFonts w:ascii="Noto Sans CJK KR" w:hAnsi="Noto Sans CJK KR"/>
                <w:sz w:val="18"/>
              </w:rPr>
              <w:t>일치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미실행 또는 </w:t>
            </w:r>
            <w:r>
              <w:rPr>
                <w:rFonts w:eastAsia="Noto Sans CJK KR"/>
                <w:sz w:val="18"/>
              </w:rPr>
              <w:t>False Green</w:t>
            </w:r>
          </w:p>
        </w:tc>
      </w:tr>
      <w:tr>
        <w:trPr>
          <w:cantSplit w:val="true"/>
        </w:trPr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금지 패턴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정상</w:t>
            </w:r>
            <w:r>
              <w:rPr>
                <w:rFonts w:eastAsia="Noto Sans CJK KR"/>
                <w:sz w:val="18"/>
              </w:rPr>
              <w:t>+</w:t>
            </w:r>
            <w:r>
              <w:rPr>
                <w:rFonts w:ascii="Noto Sans CJK KR" w:hAnsi="Noto Sans CJK KR"/>
                <w:sz w:val="18"/>
              </w:rPr>
              <w:t>실패</w:t>
            </w:r>
            <w:r>
              <w:rPr>
                <w:rFonts w:eastAsia="Noto Sans CJK KR"/>
                <w:sz w:val="18"/>
              </w:rPr>
              <w:t>/</w:t>
            </w:r>
            <w:r>
              <w:rPr>
                <w:rFonts w:ascii="Noto Sans CJK KR" w:hAnsi="Noto Sans CJK KR"/>
                <w:sz w:val="18"/>
              </w:rPr>
              <w:t>경계</w:t>
            </w:r>
          </w:p>
        </w:tc>
        <w:tc>
          <w:tcPr>
            <w:tcW w:w="2695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>계약 상태</w:t>
            </w:r>
            <w:r>
              <w:rPr>
                <w:rFonts w:eastAsia="Noto Sans CJK KR"/>
                <w:sz w:val="18"/>
              </w:rPr>
              <w:t xml:space="preserve">·Evidence </w:t>
            </w:r>
            <w:r>
              <w:rPr>
                <w:rFonts w:ascii="Noto Sans CJK KR" w:hAnsi="Noto Sans CJK KR"/>
                <w:sz w:val="18"/>
              </w:rPr>
              <w:t>일치</w:t>
            </w:r>
          </w:p>
        </w:tc>
        <w:tc>
          <w:tcPr>
            <w:tcW w:w="2690" w:type="dxa"/>
            <w:tcBorders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ascii="Noto Sans CJK KR" w:hAnsi="Noto Sans CJK KR"/>
                <w:sz w:val="18"/>
              </w:rPr>
              <w:t xml:space="preserve">미실행 또는 </w:t>
            </w:r>
            <w:r>
              <w:rPr>
                <w:rFonts w:eastAsia="Noto Sans CJK KR"/>
                <w:sz w:val="18"/>
              </w:rPr>
              <w:t>False Green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>
          <w:rFonts w:eastAsia="Noto Sans CJK KR"/>
          <w:b/>
          <w:color w:val="17324D"/>
        </w:rPr>
        <w:t xml:space="preserve">Source </w:t>
      </w:r>
      <w:r>
        <w:rPr>
          <w:rFonts w:ascii="Noto Sans CJK KR" w:hAnsi="Noto Sans CJK KR"/>
          <w:b/>
          <w:color w:val="17324D"/>
        </w:rPr>
        <w:t xml:space="preserve">길찾기  </w:t>
      </w:r>
      <w:r>
        <w:rPr>
          <w:rFonts w:eastAsia="Noto Sans CJK KR"/>
          <w:color w:val="5F6368"/>
          <w:sz w:val="18"/>
        </w:rPr>
        <w:t>cpf-tools/runtime/cli/cpf.py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567" w:right="567" w:gutter="0" w:header="255" w:top="510" w:footer="312" w:bottom="51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Noto Sans CJK KR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onsolas">
    <w:charset w:val="00" w:characterSet="iso-8859-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pos="9354" w:val="right"/>
      </w:tabs>
      <w:rPr/>
    </w:pPr>
    <w:r>
      <w:rPr>
        <w:rFonts w:ascii="Noto Sans CJK KR" w:hAnsi="Noto Sans CJK KR"/>
        <w:color w:val="5F6368"/>
        <w:sz w:val="16"/>
      </w:rPr>
      <w:t>Core Platform Framework</w:t>
    </w:r>
    <w:r>
      <w:tab/>
    </w:r>
    <w:r>
      <w:rPr>
        <w:rFonts w:ascii="Noto Sans CJK KR" w:hAnsi="Noto Sans CJK KR"/>
        <w:color w:val="5F6368"/>
        <w:sz w:val="16"/>
      </w:rPr>
      <w:t xml:space="preserve">p. </w:t>
    </w:r>
    <w:r>
      <w:fldChar w:fldCharType="begin"/>
    </w:r>
    <w:r>
      <w:instrText xml:space="preserve"> PAGE </w:instrText>
    </w:r>
    <w:r>
      <w:fldChar w:fldCharType="separate"/>
    </w:r>
    <w:r>
      <w:rPr>
        <w:rFonts w:ascii="Noto Sans CJK KR" w:hAnsi="Noto Sans CJK KR"/>
        <w:color w:val="5F6368"/>
        <w:sz w:val="16"/>
      </w:rPr>
      <w:t>1</w:t>
    </w:r>
    <w: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pos="9354" w:val="right"/>
      </w:tabs>
      <w:rPr/>
    </w:pPr>
    <w:r>
      <w:rPr>
        <w:rFonts w:ascii="Noto Sans CJK KR" w:hAnsi="Noto Sans CJK KR"/>
        <w:color w:val="5F6368"/>
        <w:sz w:val="16"/>
      </w:rPr>
      <w:t>Core Platform Framework</w:t>
    </w:r>
    <w:r>
      <w:tab/>
    </w:r>
    <w:r>
      <w:rPr>
        <w:rFonts w:ascii="Noto Sans CJK KR" w:hAnsi="Noto Sans CJK KR"/>
        <w:color w:val="5F6368"/>
        <w:sz w:val="16"/>
      </w:rPr>
      <w:t xml:space="preserve">p. </w:t>
    </w:r>
    <w:r>
      <w:fldChar w:fldCharType="begin"/>
    </w:r>
    <w:r>
      <w:instrText xml:space="preserve"> PAGE </w:instrText>
    </w:r>
    <w:r>
      <w:fldChar w:fldCharType="separate"/>
    </w:r>
    <w:r>
      <w:rPr>
        <w:rFonts w:ascii="Noto Sans CJK KR" w:hAnsi="Noto Sans CJK KR"/>
        <w:color w:val="5F6368"/>
        <w:sz w:val="16"/>
      </w:rPr>
      <w:t>1</w:t>
    </w:r>
    <w: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eastAsia="Noto Sans CJK KR"/>
        <w:color w:val="5F6368"/>
        <w:sz w:val="16"/>
      </w:rPr>
      <w:t>Core Platform Framework</w:t>
    </w:r>
    <w:r>
      <w:rPr/>
      <w:t xml:space="preserve">            </w:t>
    </w:r>
    <w:r>
      <w:rPr>
        <w:rFonts w:eastAsia="Noto Sans CJK KR"/>
        <w:color w:val="5F6368"/>
        <w:sz w:val="16"/>
      </w:rPr>
      <w:t xml:space="preserve">p.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start"/>
      <w:rPr/>
    </w:pPr>
    <w:r>
      <w:rPr>
        <w:rFonts w:ascii="Noto Sans CJK KR" w:hAnsi="Noto Sans CJK KR"/>
        <w:b/>
        <w:color w:val="5F6368"/>
        <w:sz w:val="16"/>
      </w:rPr>
      <w:t>기술표준서</w:t>
    </w:r>
    <w:r>
      <w:rPr>
        <w:rFonts w:ascii="Noto Sans CJK KR" w:hAnsi="Noto Sans CJK KR"/>
        <w:color w:val="5F6368"/>
        <w:sz w:val="16"/>
      </w:rPr>
      <w:t xml:space="preserve">    </w:t>
    </w:r>
    <w:r>
      <w:rPr>
        <w:rFonts w:eastAsia="Noto Sans CJK KR"/>
        <w:color w:val="5F6368"/>
        <w:sz w:val="16"/>
      </w:rPr>
      <w:t xml:space="preserve">Harness v1.2.5 / </w:t>
    </w:r>
    <w:r>
      <w:rPr>
        <w:rFonts w:ascii="Noto Sans CJK KR" w:hAnsi="Noto Sans CJK KR"/>
        <w:color w:val="5F6368"/>
        <w:sz w:val="16"/>
      </w:rPr>
      <w:t xml:space="preserve">문서 </w:t>
    </w:r>
    <w:r>
      <w:rPr>
        <w:rFonts w:eastAsia="Noto Sans CJK KR"/>
        <w:color w:val="5F6368"/>
        <w:sz w:val="16"/>
      </w:rPr>
      <w:t>Rev. 2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start"/>
      <w:rPr/>
    </w:pPr>
    <w:r>
      <w:rPr>
        <w:rFonts w:ascii="Noto Sans CJK KR" w:hAnsi="Noto Sans CJK KR"/>
        <w:b/>
        <w:color w:val="5F6368"/>
        <w:sz w:val="16"/>
      </w:rPr>
      <w:t>기술표준서</w:t>
    </w:r>
    <w:r>
      <w:rPr>
        <w:rFonts w:ascii="Noto Sans CJK KR" w:hAnsi="Noto Sans CJK KR"/>
        <w:color w:val="5F6368"/>
        <w:sz w:val="16"/>
      </w:rPr>
      <w:t xml:space="preserve">    </w:t>
    </w:r>
    <w:r>
      <w:rPr>
        <w:rFonts w:eastAsia="Noto Sans CJK KR"/>
        <w:color w:val="5F6368"/>
        <w:sz w:val="16"/>
      </w:rPr>
      <w:t xml:space="preserve">Harness v1.2.5 / </w:t>
    </w:r>
    <w:r>
      <w:rPr>
        <w:rFonts w:ascii="Noto Sans CJK KR" w:hAnsi="Noto Sans CJK KR"/>
        <w:color w:val="5F6368"/>
        <w:sz w:val="16"/>
      </w:rPr>
      <w:t xml:space="preserve">문서 </w:t>
    </w:r>
    <w:r>
      <w:rPr>
        <w:rFonts w:eastAsia="Noto Sans CJK KR"/>
        <w:color w:val="5F6368"/>
        <w:sz w:val="16"/>
      </w:rPr>
      <w:t>Rev. 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1.%2"/>
      <w:lvlJc w:val="start"/>
      <w:pPr>
        <w:tabs>
          <w:tab w:val="num" w:pos="360"/>
        </w:tabs>
        <w:ind w:start="360" w:hanging="1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81" w:before="0" w:after="90"/>
      <w:jc w:val="start"/>
    </w:pPr>
    <w:rPr>
      <w:rFonts w:ascii="Noto Sans CJK KR" w:hAnsi="Noto Sans CJK KR" w:eastAsia="Noto Sans CJK KR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before="44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before="28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widowControl/>
      <w:spacing w:before="20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9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widowControl/>
      <w:pBdr>
        <w:bottom w:val="single" w:sz="8" w:space="4" w:color="4F81BD" w:themeColor="accent1"/>
      </w:pBdr>
      <w:spacing w:lineRule="auto" w:line="240" w:before="0" w:after="200"/>
      <w:contextualSpacing/>
    </w:pPr>
    <w:rPr>
      <w:rFonts w:ascii="Calibri" w:hAnsi="Calibri" w:eastAsia="" w:cs="" w:asciiTheme="majorHAnsi" w:cstheme="majorBidi" w:eastAsiaTheme="majorEastAsia" w:hAnsiTheme="majorHAnsi"/>
      <w:b/>
      <w:color w:val="17324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widowControl/>
      <w:spacing w:before="0" w:after="140"/>
    </w:pPr>
    <w:rPr>
      <w:rFonts w:ascii="Calibri" w:hAnsi="Calibri" w:eastAsia="" w:cs="" w:asciiTheme="majorHAnsi" w:cstheme="majorBidi" w:eastAsiaTheme="majorEastAsia" w:hAnsiTheme="majorHAnsi"/>
      <w:b w:val="false"/>
      <w:i/>
      <w:iCs/>
      <w:color w:val="5F6368"/>
      <w:spacing w:val="15"/>
      <w:sz w:val="23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9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9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9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9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9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9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9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9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9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PFCaption" w:customStyle="1">
    <w:name w:val="CPF Caption"/>
    <w:basedOn w:val="Normal"/>
    <w:qFormat/>
    <w:pPr>
      <w:keepNext w:val="true"/>
      <w:spacing w:before="60" w:after="160"/>
    </w:pPr>
    <w:rPr>
      <w:rFonts w:ascii="Noto Sans CJK KR" w:hAnsi="Noto Sans CJK KR" w:eastAsia="Noto Sans CJK KR"/>
      <w:color w:val="5F6368"/>
      <w:sz w:val="18"/>
    </w:rPr>
  </w:style>
  <w:style w:type="paragraph" w:styleId="CPFTableTitle" w:customStyle="1">
    <w:name w:val="CPF Table Title"/>
    <w:basedOn w:val="Normal"/>
    <w:qFormat/>
    <w:pPr>
      <w:keepNext w:val="true"/>
      <w:spacing w:before="200" w:after="40"/>
    </w:pPr>
    <w:rPr>
      <w:rFonts w:ascii="Noto Sans CJK KR" w:hAnsi="Noto Sans CJK KR" w:eastAsia="Noto Sans CJK KR"/>
      <w:b/>
      <w:color w:val="17324D"/>
      <w:sz w:val="20"/>
    </w:rPr>
  </w:style>
  <w:style w:type="paragraph" w:styleId="CPFTablePurpose" w:customStyle="1">
    <w:name w:val="CPF Table Purpose"/>
    <w:basedOn w:val="Normal"/>
    <w:qFormat/>
    <w:pPr>
      <w:keepNext w:val="true"/>
      <w:spacing w:before="0" w:after="100"/>
    </w:pPr>
    <w:rPr>
      <w:rFonts w:ascii="Noto Sans CJK KR" w:hAnsi="Noto Sans CJK KR" w:eastAsia="Noto Sans CJK KR"/>
      <w:color w:val="5F6368"/>
      <w:sz w:val="18"/>
    </w:rPr>
  </w:style>
  <w:style w:type="paragraph" w:styleId="CPFCode" w:customStyle="1">
    <w:name w:val="CPF Code"/>
    <w:basedOn w:val="Normal"/>
    <w:qFormat/>
    <w:pPr>
      <w:spacing w:before="0" w:after="40"/>
      <w:ind w:start="255"/>
    </w:pPr>
    <w:rPr>
      <w:rFonts w:ascii="Consolas" w:hAnsi="Consolas" w:eastAsia="Noto Sans CJK KR"/>
      <w:sz w:val="18"/>
    </w:rPr>
  </w:style>
  <w:style w:type="paragraph" w:styleId="TOC1">
    <w:name w:val="toc 1"/>
    <w:basedOn w:val="Index"/>
    <w:pPr>
      <w:tabs>
        <w:tab w:val="clear" w:pos="720"/>
        <w:tab w:val="right" w:pos="10772" w:leader="dot"/>
      </w:tabs>
      <w:spacing w:lineRule="auto" w:line="240" w:before="0" w:after="0"/>
      <w:ind w:hanging="0" w:start="0"/>
    </w:pPr>
    <w:rPr>
      <w:sz w:val="18"/>
      <w:szCs w:val="18"/>
    </w:rPr>
  </w:style>
  <w:style w:type="paragraph" w:styleId="TOC2">
    <w:name w:val="toc 2"/>
    <w:basedOn w:val="Index"/>
    <w:pPr>
      <w:tabs>
        <w:tab w:val="clear" w:pos="720"/>
        <w:tab w:val="right" w:pos="10489" w:leader="dot"/>
      </w:tabs>
      <w:spacing w:lineRule="auto" w:line="240" w:before="0" w:after="0"/>
      <w:ind w:hanging="0" w:start="283"/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2026-08-25T14:25:32Z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