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2154" w:after="90"/>
        <w:jc w:val="center"/>
        <w:rPr/>
      </w:pPr>
      <w:r>
        <w:rPr>
          <w:rFonts w:eastAsia="Noto Sans CJK KR"/>
          <w:b/>
          <w:color w:val="2563EB"/>
          <w:sz w:val="52"/>
        </w:rPr>
        <w:t>CPF</w:t>
      </w:r>
    </w:p>
    <w:p>
      <w:pPr>
        <w:pStyle w:val="Title"/>
        <w:jc w:val="center"/>
        <w:rPr/>
      </w:pPr>
      <w:r>
        <w:rPr/>
        <w:t xml:space="preserve">CPF </w:t>
      </w:r>
      <w:r>
        <w:rPr/>
        <w:t>산출물목록</w:t>
      </w:r>
    </w:p>
    <w:p>
      <w:pPr>
        <w:pStyle w:val="Subtitle"/>
        <w:jc w:val="center"/>
        <w:rPr/>
      </w:pPr>
      <w:r>
        <w:rPr/>
        <w:t xml:space="preserve">독자가 상황별로 가장 먼저 볼 </w:t>
      </w:r>
      <w:r>
        <w:rPr/>
        <w:t xml:space="preserve">CPF </w:t>
      </w:r>
      <w:r>
        <w:rPr/>
        <w:t xml:space="preserve">공식 문서와 다음 문서를 </w:t>
      </w:r>
      <w:r>
        <w:rPr/>
        <w:t>30</w:t>
      </w:r>
      <w:r>
        <w:rPr/>
        <w:t>초 안에 선택합니다</w:t>
      </w:r>
      <w:r>
        <w:rPr/>
        <w:t>.</w:t>
      </w:r>
    </w:p>
    <w:p>
      <w:pPr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w="11906" w:h="16838"/>
          <w:pgMar w:left="567" w:right="567" w:gutter="0" w:header="255" w:top="510" w:footer="312" w:bottom="510"/>
          <w:pgNumType w:fmt="decimal"/>
          <w:formProt w:val="false"/>
          <w:textDirection w:val="lrTb"/>
          <w:docGrid w:type="default" w:linePitch="360" w:charSpace="0"/>
        </w:sectPr>
        <w:pStyle w:val="Normal"/>
        <w:spacing w:before="1134" w:after="90"/>
        <w:jc w:val="center"/>
        <w:rPr/>
      </w:pPr>
      <w:r>
        <w:rPr>
          <w:rFonts w:ascii="Noto Sans CJK KR" w:hAnsi="Noto Sans CJK KR"/>
          <w:b/>
          <w:color w:val="17324D"/>
          <w:sz w:val="19"/>
        </w:rPr>
        <w:t xml:space="preserve">대상 독자  </w:t>
      </w:r>
      <w:r>
        <w:rPr>
          <w:rFonts w:ascii="Noto Sans CJK KR" w:hAnsi="Noto Sans CJK KR"/>
          <w:color w:val="5F6368"/>
          <w:sz w:val="19"/>
        </w:rPr>
        <w:t xml:space="preserve">모든 </w:t>
      </w:r>
      <w:r>
        <w:rPr>
          <w:rFonts w:eastAsia="Noto Sans CJK KR"/>
          <w:color w:val="5F6368"/>
          <w:sz w:val="19"/>
        </w:rPr>
        <w:t xml:space="preserve">CPF </w:t>
      </w:r>
      <w:r>
        <w:rPr>
          <w:rFonts w:ascii="Noto Sans CJK KR" w:hAnsi="Noto Sans CJK KR"/>
          <w:color w:val="5F6368"/>
          <w:sz w:val="19"/>
        </w:rPr>
        <w:t>사용자</w:t>
      </w:r>
      <w:r>
        <w:rPr>
          <w:b/>
          <w:color w:val="17324D"/>
          <w:sz w:val="19"/>
        </w:rPr>
        <w:br/>
      </w:r>
      <w:r>
        <w:rPr>
          <w:rFonts w:ascii="Noto Sans CJK KR" w:hAnsi="Noto Sans CJK KR"/>
          <w:b/>
          <w:color w:val="17324D"/>
          <w:sz w:val="19"/>
        </w:rPr>
        <w:t xml:space="preserve">문서 버전  </w:t>
      </w:r>
      <w:r>
        <w:rPr>
          <w:rFonts w:eastAsia="Noto Sans CJK KR"/>
          <w:color w:val="5F6368"/>
          <w:sz w:val="19"/>
        </w:rPr>
        <w:t xml:space="preserve">Harness v1.2.5 / </w:t>
      </w:r>
      <w:r>
        <w:rPr>
          <w:rFonts w:ascii="Noto Sans CJK KR" w:hAnsi="Noto Sans CJK KR"/>
          <w:color w:val="5F6368"/>
          <w:sz w:val="19"/>
        </w:rPr>
        <w:t xml:space="preserve">문서 </w:t>
      </w:r>
      <w:r>
        <w:rPr>
          <w:rFonts w:eastAsia="Noto Sans CJK KR"/>
          <w:color w:val="5F6368"/>
          <w:sz w:val="19"/>
        </w:rPr>
        <w:t>Rev. 2</w:t>
      </w:r>
      <w:r>
        <w:rPr>
          <w:b/>
          <w:color w:val="17324D"/>
          <w:sz w:val="19"/>
        </w:rPr>
        <w:br/>
      </w:r>
      <w:r>
        <w:rPr>
          <w:rFonts w:ascii="Noto Sans CJK KR" w:hAnsi="Noto Sans CJK KR"/>
          <w:b/>
          <w:color w:val="17324D"/>
          <w:sz w:val="19"/>
        </w:rPr>
        <w:t xml:space="preserve">기준 </w:t>
      </w:r>
      <w:r>
        <w:rPr>
          <w:rFonts w:eastAsia="Noto Sans CJK KR"/>
          <w:b/>
          <w:color w:val="17324D"/>
          <w:sz w:val="19"/>
        </w:rPr>
        <w:t xml:space="preserve">Source  </w:t>
      </w:r>
      <w:r>
        <w:rPr>
          <w:rFonts w:eastAsia="Noto Sans CJK KR"/>
          <w:color w:val="5F6368"/>
          <w:sz w:val="19"/>
        </w:rPr>
        <w:t>master 8670f6c9b675e3d210576c843d826898c781f9f0</w:t>
      </w:r>
      <w:r>
        <w:rPr>
          <w:b/>
          <w:color w:val="17324D"/>
          <w:sz w:val="19"/>
        </w:rPr>
        <w:br/>
      </w:r>
      <w:r>
        <w:rPr>
          <w:rFonts w:ascii="Noto Sans CJK KR" w:hAnsi="Noto Sans CJK KR"/>
          <w:b/>
          <w:color w:val="17324D"/>
          <w:sz w:val="19"/>
        </w:rPr>
        <w:t xml:space="preserve">기준일  </w:t>
      </w:r>
      <w:r>
        <w:rPr>
          <w:rFonts w:eastAsia="Noto Sans CJK KR"/>
          <w:color w:val="5F6368"/>
          <w:sz w:val="19"/>
        </w:rPr>
        <w:t>2026-08-26</w:t>
      </w:r>
    </w:p>
    <w:p>
      <w:pPr>
        <w:pStyle w:val="Normal"/>
        <w:spacing w:before="0" w:after="160"/>
        <w:jc w:val="start"/>
        <w:rPr/>
      </w:pPr>
      <w:r>
        <w:rPr>
          <w:rFonts w:ascii="Noto Sans CJK KR" w:hAnsi="Noto Sans CJK KR"/>
          <w:b/>
          <w:color w:val="17324D"/>
          <w:sz w:val="34"/>
        </w:rPr>
        <w:t>목차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5"/>
        <w:gridCol w:w="4535"/>
      </w:tblGrid>
      <w:tr>
        <w:trPr>
          <w:tblHeader w:val="true"/>
        </w:trPr>
        <w:tc>
          <w:tcPr>
            <w:tcW w:type="dxa" w:w="5386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/>
                <w:color w:val="17324D"/>
                <w:sz w:val="16"/>
              </w:rPr>
              <w:t>1. CPF 문서 길찾기  ·  p.2</w:t>
            </w:r>
          </w:p>
        </w:tc>
        <w:tc>
          <w:tcPr>
            <w:tcW w:type="dxa" w:w="5386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/>
                <w:color w:val="17324D"/>
                <w:sz w:val="16"/>
              </w:rPr>
              <w:t>3. 공식 산출물 목록  ·  p.3</w:t>
            </w:r>
          </w:p>
        </w:tc>
      </w:tr>
      <w:tr>
        <w:tc>
          <w:tcPr>
            <w:tcW w:type="dxa" w:w="5386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1.1 처음 보는 경우  ·  p.2</w:t>
            </w:r>
          </w:p>
        </w:tc>
        <w:tc>
          <w:tcPr>
            <w:tcW w:type="dxa" w:w="5386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3.1 README  ·  p.3</w:t>
            </w:r>
          </w:p>
        </w:tc>
      </w:tr>
      <w:tr>
        <w:tc>
          <w:tcPr>
            <w:tcW w:type="dxa" w:w="5386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1.2 업무 개발  ·  p.2</w:t>
            </w:r>
          </w:p>
        </w:tc>
        <w:tc>
          <w:tcPr>
            <w:tcW w:type="dxa" w:w="5386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3.2 Guide  ·  p.3</w:t>
            </w:r>
          </w:p>
        </w:tc>
      </w:tr>
      <w:tr>
        <w:tc>
          <w:tcPr>
            <w:tcW w:type="dxa" w:w="5386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1.3 Batch 개발  ·  p.2</w:t>
            </w:r>
          </w:p>
        </w:tc>
        <w:tc>
          <w:tcPr>
            <w:tcW w:type="dxa" w:w="5386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3.3 Deliverable  ·  p.3</w:t>
            </w:r>
          </w:p>
        </w:tc>
      </w:tr>
      <w:tr>
        <w:tc>
          <w:tcPr>
            <w:tcW w:type="dxa" w:w="5386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1.4 운영  ·  p.2</w:t>
            </w:r>
          </w:p>
        </w:tc>
        <w:tc>
          <w:tcPr>
            <w:tcW w:type="dxa" w:w="5386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/>
                <w:color w:val="17324D"/>
                <w:sz w:val="16"/>
              </w:rPr>
              <w:t>4. 갱신 조건과 Source 영향  ·  p.4</w:t>
            </w:r>
          </w:p>
        </w:tc>
      </w:tr>
      <w:tr>
        <w:tc>
          <w:tcPr>
            <w:tcW w:type="dxa" w:w="5386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/>
                <w:color w:val="17324D"/>
                <w:sz w:val="16"/>
              </w:rPr>
              <w:t>2. Architecture·Contract·표준  ·  p.3</w:t>
            </w:r>
          </w:p>
        </w:tc>
        <w:tc>
          <w:tcPr>
            <w:tcW w:type="dxa" w:w="5386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4.1 언제 갱신하는가  ·  p.4</w:t>
            </w:r>
          </w:p>
        </w:tc>
      </w:tr>
      <w:tr>
        <w:tc>
          <w:tcPr>
            <w:tcW w:type="dxa" w:w="5386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2.1 Architecture  ·  p.3</w:t>
            </w:r>
          </w:p>
        </w:tc>
        <w:tc>
          <w:tcPr>
            <w:tcW w:type="dxa" w:w="5386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4.2 Source 변경과 문서 영향  ·  p.4</w:t>
            </w:r>
          </w:p>
        </w:tc>
      </w:tr>
      <w:tr>
        <w:tc>
          <w:tcPr>
            <w:tcW w:type="dxa" w:w="5386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2.2 Specification  ·  p.3</w:t>
            </w:r>
          </w:p>
        </w:tc>
        <w:tc>
          <w:tcPr>
            <w:tcW w:type="dxa" w:w="5386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4.3 정본 우선순위  ·  p.4</w:t>
            </w:r>
          </w:p>
        </w:tc>
      </w:tr>
      <w:tr>
        <w:tc>
          <w:tcPr>
            <w:tcW w:type="dxa" w:w="5386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2.3 기술/DB 표준  ·  p.3</w:t>
            </w:r>
          </w:p>
        </w:tc>
        <w:tc>
          <w:tcPr>
            <w:tcW w:type="dxa" w:w="5386"/>
          </w:tcPr>
          <w:p/>
        </w:tc>
      </w:tr>
    </w:tbl>
    <w:p>
      <w:pPr>
        <w:pStyle w:val="Heading1"/>
        <w:numPr>
          <w:ilvl w:val="0"/>
          <w:numId w:val="7"/>
        </w:numPr>
        <w:spacing w:before="0" w:after="160"/>
        <w:rPr/>
      </w:pPr>
      <w:r/>
      <w:bookmarkStart w:id="0" w:name="__RefHeading___Toc11804_1069379125"/>
      <w:bookmarkEnd w:id="0"/>
      <w:r>
        <w:rPr/>
        <w:t xml:space="preserve">CPF </w:t>
      </w:r>
      <w:r>
        <w:rPr/>
        <w:t>문서 길찾기</w:t>
      </w:r>
    </w:p>
    <w:p>
      <w:pPr>
        <w:pStyle w:val="Normal"/>
        <w:rPr/>
      </w:pPr>
      <w:r>
        <w:rPr/>
        <w:t xml:space="preserve">처음 보는 경우 </w:t>
      </w:r>
      <w:r>
        <w:rPr/>
        <w:t xml:space="preserve">· </w:t>
      </w:r>
      <w:r>
        <w:rPr/>
        <w:t xml:space="preserve">업무 개발 </w:t>
      </w:r>
      <w:r>
        <w:rPr/>
        <w:t xml:space="preserve">· Batch </w:t>
      </w:r>
      <w:r>
        <w:rPr/>
        <w:t>개발을 중심으로 독자가 먼저 볼 문서와 다음 문서를 연결합니다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1" w:name="__RefHeading___Toc11806_1069379125"/>
      <w:bookmarkEnd w:id="1"/>
      <w:r>
        <w:rPr/>
        <w:t>처음 보는 경우</w:t>
      </w:r>
    </w:p>
    <w:p>
      <w:pPr>
        <w:pStyle w:val="Normal"/>
        <w:rPr/>
      </w:pPr>
      <w:r>
        <w:rPr/>
        <w:t xml:space="preserve">처음 접하는 사용자는 </w:t>
      </w:r>
      <w:r>
        <w:rPr/>
        <w:t>Root README</w:t>
      </w:r>
      <w:r>
        <w:rPr/>
        <w:t xml:space="preserve">에서 </w:t>
      </w:r>
      <w:r>
        <w:rPr/>
        <w:t>CPF</w:t>
      </w:r>
      <w:r>
        <w:rPr/>
        <w:t>의 목적</w:t>
      </w:r>
      <w:r>
        <w:rPr/>
        <w:t>·</w:t>
      </w:r>
      <w:r>
        <w:rPr/>
        <w:t>장점</w:t>
      </w:r>
      <w:r>
        <w:rPr/>
        <w:t>·</w:t>
      </w:r>
      <w:r>
        <w:rPr/>
        <w:t xml:space="preserve">전체 </w:t>
      </w:r>
      <w:r>
        <w:rPr/>
        <w:t>Architecture</w:t>
      </w:r>
      <w:r>
        <w:rPr/>
        <w:t xml:space="preserve">를 파악한 뒤 자신의 역할에 맞는 </w:t>
      </w:r>
      <w:r>
        <w:rPr/>
        <w:t>Guide</w:t>
      </w:r>
      <w:r>
        <w:rPr/>
        <w:t>로 이동합니다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2" w:name="__RefHeading___Toc11808_1069379125"/>
      <w:bookmarkEnd w:id="2"/>
      <w:r>
        <w:rPr/>
        <w:t>업무 개발</w:t>
      </w:r>
    </w:p>
    <w:p>
      <w:pPr>
        <w:pStyle w:val="Normal"/>
        <w:rPr/>
      </w:pPr>
      <w:r>
        <w:rPr/>
        <w:t xml:space="preserve">업무 개발자는 프레임워크 개발자 가이드에서 </w:t>
      </w:r>
      <w:r>
        <w:rPr/>
        <w:t>CRUD·Transaction·Domain Invocation·</w:t>
      </w:r>
      <w:r>
        <w:rPr/>
        <w:t xml:space="preserve">공통 기능 선택을 확인하고 정확한 계약은 </w:t>
      </w:r>
      <w:r>
        <w:rPr/>
        <w:t>Specification</w:t>
      </w:r>
      <w:r>
        <w:rPr/>
        <w:t>에서 확인합니다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3" w:name="__RefHeading___Toc11810_1069379125"/>
      <w:bookmarkEnd w:id="3"/>
      <w:r>
        <w:rPr/>
        <w:t xml:space="preserve">Batch </w:t>
      </w:r>
      <w:r>
        <w:rPr/>
        <w:t>개발</w:t>
      </w:r>
    </w:p>
    <w:p>
      <w:pPr>
        <w:pStyle w:val="Normal"/>
        <w:rPr/>
      </w:pPr>
      <w:r>
        <w:rPr/>
        <w:t xml:space="preserve">Batch </w:t>
      </w:r>
      <w:r>
        <w:rPr/>
        <w:t xml:space="preserve">개발자는 배치 개발자 가이드에서 </w:t>
      </w:r>
      <w:r>
        <w:rPr/>
        <w:t>Job·Step·Chunk·Partition</w:t>
      </w:r>
      <w:r>
        <w:rPr/>
        <w:t>과 복구 설계를 확인하고 운영 단계는 배치 운영 가이드로 연결합니다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4" w:name="__RefHeading___Toc11812_1069379125"/>
      <w:bookmarkEnd w:id="4"/>
      <w:r>
        <w:rPr/>
        <w:t>운영</w:t>
      </w:r>
    </w:p>
    <w:p>
      <w:pPr>
        <w:pStyle w:val="Normal"/>
        <w:rPr/>
      </w:pPr>
      <w:r>
        <w:rPr/>
        <w:t>운영자는 운영자 매뉴얼에서 거래 식별자</w:t>
      </w:r>
      <w:r>
        <w:rPr/>
        <w:t>·</w:t>
      </w:r>
      <w:r>
        <w:rPr/>
        <w:t>상태</w:t>
      </w:r>
      <w:r>
        <w:rPr/>
        <w:t>·</w:t>
      </w:r>
      <w:r>
        <w:rPr/>
        <w:t>오류</w:t>
      </w:r>
      <w:r>
        <w:rPr/>
        <w:t>·</w:t>
      </w:r>
      <w:r>
        <w:rPr/>
        <w:t>조치</w:t>
      </w:r>
      <w:r>
        <w:rPr/>
        <w:t xml:space="preserve">·Audit </w:t>
      </w:r>
      <w:r>
        <w:rPr/>
        <w:t xml:space="preserve">흐름을 확인하고 </w:t>
      </w:r>
      <w:r>
        <w:rPr/>
        <w:t xml:space="preserve">Batch </w:t>
      </w:r>
      <w:r>
        <w:rPr/>
        <w:t>장애는 배치 운영 가이드에서 판단합니다</w:t>
      </w:r>
      <w:r>
        <w:rPr/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1-1. CPF </w:t>
      </w:r>
      <w:r>
        <w:rPr/>
        <w:t xml:space="preserve">문서 길찾기 </w:t>
      </w:r>
      <w:r>
        <w:rPr/>
        <w:t xml:space="preserve">- </w:t>
      </w:r>
      <w:r>
        <w:rPr/>
        <w:t>상황별 공식 문서 길찾기</w:t>
      </w:r>
    </w:p>
    <w:p>
      <w:pPr>
        <w:pStyle w:val="CPFTablePurpose"/>
        <w:rPr/>
      </w:pPr>
      <w:r>
        <w:rPr/>
        <w:t>운영 장애</w:t>
      </w:r>
      <w:r>
        <w:rPr/>
        <w:t>·</w:t>
      </w:r>
      <w:r>
        <w:rPr/>
        <w:t>위험 조치</w:t>
      </w:r>
      <w:r>
        <w:rPr/>
        <w:t>·</w:t>
      </w:r>
      <w:r>
        <w:rPr/>
        <w:t xml:space="preserve">정상화 판단에 먼저 사용할 </w:t>
      </w:r>
      <w:r>
        <w:rPr/>
        <w:t>Manual</w:t>
      </w:r>
      <w:r>
        <w:rPr/>
        <w:t xml:space="preserve">과 </w:t>
      </w:r>
      <w:r>
        <w:rPr/>
        <w:t xml:space="preserve">Batch </w:t>
      </w:r>
      <w:r>
        <w:rPr/>
        <w:t>운영 문서를 확인합니다</w:t>
      </w:r>
      <w:r>
        <w:rPr/>
        <w:t>.</w:t>
      </w:r>
    </w:p>
    <w:tbl>
      <w:tblPr>
        <w:tblW w:w="10772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2693"/>
        <w:gridCol w:w="2693"/>
        <w:gridCol w:w="2695"/>
        <w:gridCol w:w="2690"/>
      </w:tblGrid>
      <w:tr>
        <w:trPr>
          <w:tblHeader w:val="true"/>
        </w:trPr>
        <w:tc>
          <w:tcPr>
            <w:tcW w:w="269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상황</w:t>
            </w:r>
          </w:p>
        </w:tc>
        <w:tc>
          <w:tcPr>
            <w:tcW w:w="269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먼저 볼 문서</w:t>
            </w:r>
          </w:p>
        </w:tc>
        <w:tc>
          <w:tcPr>
            <w:tcW w:w="2695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얻는 답</w:t>
            </w:r>
          </w:p>
        </w:tc>
        <w:tc>
          <w:tcPr>
            <w:tcW w:w="2690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다음 문서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처음 </w:t>
            </w:r>
            <w:r>
              <w:rPr>
                <w:rFonts w:eastAsia="Noto Sans CJK KR"/>
                <w:sz w:val="18"/>
              </w:rPr>
              <w:t xml:space="preserve">CPF </w:t>
            </w:r>
            <w:r>
              <w:rPr>
                <w:rFonts w:ascii="Noto Sans CJK KR" w:hAnsi="Noto Sans CJK KR"/>
                <w:sz w:val="18"/>
              </w:rPr>
              <w:t>파악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README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제품 구조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가치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아키텍처설계서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업무 개발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프레임워크 개발자 가이드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기능</w:t>
            </w:r>
            <w:r>
              <w:rPr>
                <w:rFonts w:eastAsia="Noto Sans CJK KR"/>
                <w:sz w:val="18"/>
              </w:rPr>
              <w:t xml:space="preserve">/API </w:t>
            </w:r>
            <w:r>
              <w:rPr>
                <w:rFonts w:ascii="Noto Sans CJK KR" w:hAnsi="Noto Sans CJK KR"/>
                <w:sz w:val="18"/>
              </w:rPr>
              <w:t>선택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Specification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Batch </w:t>
            </w:r>
            <w:r>
              <w:rPr>
                <w:rFonts w:ascii="Noto Sans CJK KR" w:hAnsi="Noto Sans CJK KR"/>
                <w:sz w:val="18"/>
              </w:rPr>
              <w:t>개발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배치 개발자 가이드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실행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복구 계약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배치 운영 가이드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운영 장애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운영자 매뉴얼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판단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조치</w:t>
            </w:r>
            <w:r>
              <w:rPr>
                <w:rFonts w:eastAsia="Noto Sans CJK KR"/>
                <w:sz w:val="18"/>
              </w:rPr>
              <w:t>·Audit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관련 기술 명세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구현 </w:t>
            </w:r>
            <w:r>
              <w:rPr>
                <w:rFonts w:eastAsia="Noto Sans CJK KR"/>
                <w:sz w:val="18"/>
              </w:rPr>
              <w:t>Review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기술표준서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필수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금지 규칙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기술사양서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20" w:after="0"/>
        <w:rPr/>
      </w:pPr>
      <w:r>
        <w:rPr/>
        <w:t xml:space="preserve">Source </w:t>
      </w:r>
      <w:r>
        <w:rPr/>
        <w:t xml:space="preserve">길찾기  </w:t>
      </w:r>
      <w:r>
        <w:rPr/>
        <w:t>cpf-docs/governance/documentation-harness/scope.json</w:t>
      </w:r>
    </w:p>
    <w:p>
      <w:pPr>
        <w:pStyle w:val="Heading1"/>
        <w:numPr>
          <w:ilvl w:val="0"/>
          <w:numId w:val="7"/>
        </w:numPr>
        <w:rPr/>
      </w:pPr>
      <w:bookmarkStart w:id="5" w:name="__RefHeading___Toc11814_1069379125"/>
      <w:bookmarkEnd w:id="5"/>
      <w:r>
        <w:rPr/>
        <w:t>Architecture·Contract·</w:t>
      </w:r>
      <w:r>
        <w:rPr/>
        <w:t>표준</w:t>
      </w:r>
    </w:p>
    <w:p>
      <w:pPr>
        <w:pStyle w:val="Normal"/>
        <w:rPr/>
      </w:pPr>
      <w:r>
        <w:rPr/>
        <w:t xml:space="preserve">Architecture · Specification · </w:t>
      </w:r>
      <w:r>
        <w:rPr/>
        <w:t>기술</w:t>
      </w:r>
      <w:r>
        <w:rPr/>
        <w:t xml:space="preserve">/DB </w:t>
      </w:r>
      <w:r>
        <w:rPr/>
        <w:t>표준을 중심으로 독자가 먼저 볼 문서와 다음 문서를 연결합니다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6" w:name="__RefHeading___Toc11816_1069379125"/>
      <w:bookmarkEnd w:id="6"/>
      <w:r>
        <w:rPr/>
        <w:t>Architecture</w:t>
      </w:r>
    </w:p>
    <w:p>
      <w:pPr>
        <w:pStyle w:val="Normal"/>
        <w:rPr/>
      </w:pPr>
      <w:r>
        <w:rPr/>
        <w:t xml:space="preserve">Architecture </w:t>
      </w:r>
      <w:r>
        <w:rPr/>
        <w:t xml:space="preserve">판단은 아키텍처설계서에서 </w:t>
      </w:r>
      <w:r>
        <w:rPr/>
        <w:t>Owner·Dependency·Topology·Failure Boundary·Optionality</w:t>
      </w:r>
      <w:r>
        <w:rPr/>
        <w:t>를 확인합니다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7" w:name="__RefHeading___Toc11818_1069379125"/>
      <w:bookmarkEnd w:id="7"/>
      <w:r>
        <w:rPr/>
        <w:t>Specification</w:t>
      </w:r>
    </w:p>
    <w:p>
      <w:pPr>
        <w:pStyle w:val="Normal"/>
        <w:rPr/>
      </w:pPr>
      <w:r>
        <w:rPr/>
        <w:t xml:space="preserve">정확한 </w:t>
      </w:r>
      <w:r>
        <w:rPr/>
        <w:t xml:space="preserve">Header·Operation·Error·State·Retry·Runtime </w:t>
      </w:r>
      <w:r>
        <w:rPr/>
        <w:t xml:space="preserve">계약은 </w:t>
      </w:r>
      <w:r>
        <w:rPr/>
        <w:t xml:space="preserve">Specification </w:t>
      </w:r>
      <w:r>
        <w:rPr/>
        <w:t>기술 명세를 기준으로 확인합니다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8" w:name="__RefHeading___Toc11820_1069379125"/>
      <w:bookmarkEnd w:id="8"/>
      <w:r>
        <w:rPr/>
        <w:t>기술</w:t>
      </w:r>
      <w:r>
        <w:rPr/>
        <w:t xml:space="preserve">/DB </w:t>
      </w:r>
      <w:r>
        <w:rPr/>
        <w:t>표준</w:t>
      </w:r>
    </w:p>
    <w:p>
      <w:pPr>
        <w:pStyle w:val="Normal"/>
        <w:rPr/>
      </w:pPr>
      <w:r>
        <w:rPr/>
        <w:t>기술표준서는 구현</w:t>
      </w:r>
      <w:r>
        <w:rPr/>
        <w:t xml:space="preserve">·Review </w:t>
      </w:r>
      <w:r>
        <w:rPr/>
        <w:t>규칙을</w:t>
      </w:r>
      <w:r>
        <w:rPr/>
        <w:t xml:space="preserve">, </w:t>
      </w:r>
      <w:r>
        <w:rPr/>
        <w:t xml:space="preserve">데이터베이스표준서는 </w:t>
      </w:r>
      <w:r>
        <w:rPr/>
        <w:t>DB3 Lifecycle</w:t>
      </w:r>
      <w:r>
        <w:rPr/>
        <w:t xml:space="preserve">과 </w:t>
      </w:r>
      <w:r>
        <w:rPr/>
        <w:t xml:space="preserve">Vendor </w:t>
      </w:r>
      <w:r>
        <w:rPr/>
        <w:t>규칙을 확인할 때 사용합니다</w:t>
      </w:r>
      <w:r>
        <w:rPr/>
        <w:t>.</w:t>
      </w:r>
    </w:p>
    <w:p>
      <w:pPr>
        <w:pStyle w:val="CPFTableTitle"/>
        <w:rPr/>
      </w:pPr>
      <w:r>
        <w:rPr/>
        <w:t xml:space="preserve">표 </w:t>
      </w:r>
      <w:r>
        <w:rPr/>
        <w:t>2-1. Architecture·Contract·</w:t>
      </w:r>
      <w:r>
        <w:rPr/>
        <w:t xml:space="preserve">표준 </w:t>
      </w:r>
      <w:r>
        <w:rPr/>
        <w:t xml:space="preserve">- </w:t>
      </w:r>
      <w:r>
        <w:rPr/>
        <w:t>상황별 공식 문서 길찾기</w:t>
      </w:r>
    </w:p>
    <w:p>
      <w:pPr>
        <w:pStyle w:val="CPFTablePurpose"/>
        <w:rPr/>
      </w:pPr>
      <w:r>
        <w:rPr/>
        <w:t xml:space="preserve">구현 </w:t>
      </w:r>
      <w:r>
        <w:rPr/>
        <w:t>Review</w:t>
      </w:r>
      <w:r>
        <w:rPr/>
        <w:t xml:space="preserve">와 </w:t>
      </w:r>
      <w:r>
        <w:rPr/>
        <w:t xml:space="preserve">DB </w:t>
      </w:r>
      <w:r>
        <w:rPr/>
        <w:t>변경 검수에 적용할 기술표준서</w:t>
      </w:r>
      <w:r>
        <w:rPr/>
        <w:t>·DB</w:t>
      </w:r>
      <w:r>
        <w:rPr/>
        <w:t>표준서를 선택합니다</w:t>
      </w:r>
      <w:r>
        <w:rPr/>
        <w:t>.</w:t>
      </w:r>
    </w:p>
    <w:tbl>
      <w:tblPr>
        <w:tblW w:w="10772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2693"/>
        <w:gridCol w:w="2693"/>
        <w:gridCol w:w="2695"/>
        <w:gridCol w:w="2690"/>
      </w:tblGrid>
      <w:tr>
        <w:trPr>
          <w:tblHeader w:val="true"/>
        </w:trPr>
        <w:tc>
          <w:tcPr>
            <w:tcW w:w="269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상황</w:t>
            </w:r>
          </w:p>
        </w:tc>
        <w:tc>
          <w:tcPr>
            <w:tcW w:w="269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먼저 볼 문서</w:t>
            </w:r>
          </w:p>
        </w:tc>
        <w:tc>
          <w:tcPr>
            <w:tcW w:w="2695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얻는 답</w:t>
            </w:r>
          </w:p>
        </w:tc>
        <w:tc>
          <w:tcPr>
            <w:tcW w:w="2690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다음 문서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처음 </w:t>
            </w:r>
            <w:r>
              <w:rPr>
                <w:rFonts w:eastAsia="Noto Sans CJK KR"/>
                <w:sz w:val="18"/>
              </w:rPr>
              <w:t xml:space="preserve">CPF </w:t>
            </w:r>
            <w:r>
              <w:rPr>
                <w:rFonts w:ascii="Noto Sans CJK KR" w:hAnsi="Noto Sans CJK KR"/>
                <w:sz w:val="18"/>
              </w:rPr>
              <w:t>파악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README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제품 구조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가치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아키텍처설계서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업무 개발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프레임워크 개발자 가이드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기능</w:t>
            </w:r>
            <w:r>
              <w:rPr>
                <w:rFonts w:eastAsia="Noto Sans CJK KR"/>
                <w:sz w:val="18"/>
              </w:rPr>
              <w:t xml:space="preserve">/API </w:t>
            </w:r>
            <w:r>
              <w:rPr>
                <w:rFonts w:ascii="Noto Sans CJK KR" w:hAnsi="Noto Sans CJK KR"/>
                <w:sz w:val="18"/>
              </w:rPr>
              <w:t>선택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Specification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Batch </w:t>
            </w:r>
            <w:r>
              <w:rPr>
                <w:rFonts w:ascii="Noto Sans CJK KR" w:hAnsi="Noto Sans CJK KR"/>
                <w:sz w:val="18"/>
              </w:rPr>
              <w:t>개발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배치 개발자 가이드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실행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복구 계약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배치 운영 가이드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운영 장애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운영자 매뉴얼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판단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조치</w:t>
            </w:r>
            <w:r>
              <w:rPr>
                <w:rFonts w:eastAsia="Noto Sans CJK KR"/>
                <w:sz w:val="18"/>
              </w:rPr>
              <w:t>·Audit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관련 기술 명세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구현 </w:t>
            </w:r>
            <w:r>
              <w:rPr>
                <w:rFonts w:eastAsia="Noto Sans CJK KR"/>
                <w:sz w:val="18"/>
              </w:rPr>
              <w:t>Review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기술표준서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필수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금지 규칙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기술사양서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20" w:after="0"/>
        <w:rPr/>
      </w:pPr>
      <w:r>
        <w:rPr/>
        <w:t xml:space="preserve">Source </w:t>
      </w:r>
      <w:r>
        <w:rPr/>
        <w:t xml:space="preserve">길찾기  </w:t>
      </w:r>
      <w:r>
        <w:rPr/>
        <w:t>cpf-docs/governance/documentation-harness/scope.json</w:t>
      </w:r>
    </w:p>
    <w:p>
      <w:pPr>
        <w:pStyle w:val="Heading1"/>
        <w:numPr>
          <w:ilvl w:val="0"/>
          <w:numId w:val="7"/>
        </w:numPr>
        <w:rPr/>
      </w:pPr>
      <w:bookmarkStart w:id="9" w:name="__RefHeading___Toc11822_1069379125"/>
      <w:bookmarkEnd w:id="9"/>
      <w:r>
        <w:rPr/>
        <w:t>공식 산출물 목록</w:t>
      </w:r>
    </w:p>
    <w:p>
      <w:pPr>
        <w:pStyle w:val="Normal"/>
        <w:rPr/>
      </w:pPr>
      <w:r>
        <w:rPr/>
        <w:t>README · Guide · Deliverable</w:t>
      </w:r>
      <w:r>
        <w:rPr/>
        <w:t>을 중심으로 독자가 먼저 볼 문서와 다음 문서를 연결합니다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10" w:name="__RefHeading___Toc11824_1069379125"/>
      <w:bookmarkEnd w:id="10"/>
      <w:r>
        <w:rPr/>
        <w:t>README</w:t>
      </w:r>
    </w:p>
    <w:p>
      <w:pPr>
        <w:pStyle w:val="Normal"/>
        <w:rPr/>
      </w:pPr>
      <w:r>
        <w:rPr/>
        <w:t>Root README</w:t>
      </w:r>
      <w:r>
        <w:rPr/>
        <w:t xml:space="preserve">는 </w:t>
      </w:r>
      <w:r>
        <w:rPr/>
        <w:t>CPF</w:t>
      </w:r>
      <w:r>
        <w:rPr/>
        <w:t>가 무엇인지</w:t>
      </w:r>
      <w:r>
        <w:rPr/>
        <w:t xml:space="preserve">, </w:t>
      </w:r>
      <w:r>
        <w:rPr/>
        <w:t>무엇을 덜 직접 구현하게 되는지</w:t>
      </w:r>
      <w:r>
        <w:rPr/>
        <w:t xml:space="preserve">, </w:t>
      </w:r>
      <w:r>
        <w:rPr/>
        <w:t xml:space="preserve">전체 </w:t>
      </w:r>
      <w:r>
        <w:rPr/>
        <w:t>Runtime</w:t>
      </w:r>
      <w:r>
        <w:rPr/>
        <w:t>과 운영 구조가 어떻게 연결되는지 빠르게 이해하는 시작점입니다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11" w:name="__RefHeading___Toc11826_1069379125"/>
      <w:bookmarkEnd w:id="11"/>
      <w:r>
        <w:rPr/>
        <w:t>Guide</w:t>
      </w:r>
    </w:p>
    <w:p>
      <w:pPr>
        <w:pStyle w:val="Normal"/>
        <w:rPr/>
      </w:pPr>
      <w:r>
        <w:rPr/>
        <w:t xml:space="preserve">Guide </w:t>
      </w:r>
      <w:r>
        <w:rPr/>
        <w:t>문서는 개발</w:t>
      </w:r>
      <w:r>
        <w:rPr/>
        <w:t>·</w:t>
      </w:r>
      <w:r>
        <w:rPr/>
        <w:t xml:space="preserve">운영 </w:t>
      </w:r>
      <w:r>
        <w:rPr/>
        <w:t>Task</w:t>
      </w:r>
      <w:r>
        <w:rPr/>
        <w:t>를 수행할 때 선택 기준</w:t>
      </w:r>
      <w:r>
        <w:rPr/>
        <w:t>, API/</w:t>
      </w:r>
      <w:r>
        <w:rPr/>
        <w:t>옵션</w:t>
      </w:r>
      <w:r>
        <w:rPr/>
        <w:t xml:space="preserve">, </w:t>
      </w:r>
      <w:r>
        <w:rPr/>
        <w:t>실패</w:t>
      </w:r>
      <w:r>
        <w:rPr/>
        <w:t>·</w:t>
      </w:r>
      <w:r>
        <w:rPr/>
        <w:t>복구</w:t>
      </w:r>
      <w:r>
        <w:rPr/>
        <w:t xml:space="preserve">, </w:t>
      </w:r>
      <w:r>
        <w:rPr/>
        <w:t>확인 경로를 제공합니다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12" w:name="__RefHeading___Toc11828_1069379125"/>
      <w:bookmarkEnd w:id="12"/>
      <w:r>
        <w:rPr/>
        <w:t>Deliverable</w:t>
      </w:r>
    </w:p>
    <w:p>
      <w:pPr>
        <w:pStyle w:val="Normal"/>
        <w:rPr/>
      </w:pPr>
      <w:r>
        <w:rPr/>
        <w:t xml:space="preserve">Deliverable </w:t>
      </w:r>
      <w:r>
        <w:rPr/>
        <w:t xml:space="preserve">문서는 </w:t>
      </w:r>
      <w:r>
        <w:rPr/>
        <w:t xml:space="preserve">Architecture, </w:t>
      </w:r>
      <w:r>
        <w:rPr/>
        <w:t>기술 사양</w:t>
      </w:r>
      <w:r>
        <w:rPr/>
        <w:t>·</w:t>
      </w:r>
      <w:r>
        <w:rPr/>
        <w:t>표준</w:t>
      </w:r>
      <w:r>
        <w:rPr/>
        <w:t xml:space="preserve">, DB </w:t>
      </w:r>
      <w:r>
        <w:rPr/>
        <w:t>표준처럼 설계</w:t>
      </w:r>
      <w:r>
        <w:rPr/>
        <w:t>·</w:t>
      </w:r>
      <w:r>
        <w:rPr/>
        <w:t>검수 기준을 확인하는 공식 산출물입니다</w:t>
      </w:r>
      <w:r>
        <w:rPr/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3-1. </w:t>
      </w:r>
      <w:r>
        <w:rPr/>
        <w:t xml:space="preserve">공식 산출물 목록 </w:t>
      </w:r>
      <w:r>
        <w:rPr/>
        <w:t xml:space="preserve">- </w:t>
      </w:r>
      <w:r>
        <w:rPr/>
        <w:t>상황별 공식 문서 길찾기</w:t>
      </w:r>
    </w:p>
    <w:p>
      <w:pPr>
        <w:pStyle w:val="CPFTablePurpose"/>
        <w:rPr/>
      </w:pPr>
      <w:r>
        <w:rPr/>
        <w:t>설계</w:t>
      </w:r>
      <w:r>
        <w:rPr/>
        <w:t>·</w:t>
      </w:r>
      <w:r>
        <w:rPr/>
        <w:t>사양</w:t>
      </w:r>
      <w:r>
        <w:rPr/>
        <w:t>·</w:t>
      </w:r>
      <w:r>
        <w:rPr/>
        <w:t xml:space="preserve">표준을 검토할 때 어떤 </w:t>
      </w:r>
      <w:r>
        <w:rPr/>
        <w:t>Deliverable</w:t>
      </w:r>
      <w:r>
        <w:rPr/>
        <w:t>이 정본 역할을 하는지 확인합니다</w:t>
      </w:r>
      <w:r>
        <w:rPr/>
        <w:t>.</w:t>
      </w:r>
    </w:p>
    <w:tbl>
      <w:tblPr>
        <w:tblW w:w="10772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2693"/>
        <w:gridCol w:w="2693"/>
        <w:gridCol w:w="2695"/>
        <w:gridCol w:w="2690"/>
      </w:tblGrid>
      <w:tr>
        <w:trPr>
          <w:tblHeader w:val="true"/>
        </w:trPr>
        <w:tc>
          <w:tcPr>
            <w:tcW w:w="269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상황</w:t>
            </w:r>
          </w:p>
        </w:tc>
        <w:tc>
          <w:tcPr>
            <w:tcW w:w="269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먼저 볼 문서</w:t>
            </w:r>
          </w:p>
        </w:tc>
        <w:tc>
          <w:tcPr>
            <w:tcW w:w="2695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얻는 답</w:t>
            </w:r>
          </w:p>
        </w:tc>
        <w:tc>
          <w:tcPr>
            <w:tcW w:w="2690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다음 문서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처음 </w:t>
            </w:r>
            <w:r>
              <w:rPr>
                <w:rFonts w:eastAsia="Noto Sans CJK KR"/>
                <w:sz w:val="18"/>
              </w:rPr>
              <w:t xml:space="preserve">CPF </w:t>
            </w:r>
            <w:r>
              <w:rPr>
                <w:rFonts w:ascii="Noto Sans CJK KR" w:hAnsi="Noto Sans CJK KR"/>
                <w:sz w:val="18"/>
              </w:rPr>
              <w:t>파악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README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제품 구조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가치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아키텍처설계서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업무 개발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프레임워크 개발자 가이드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기능</w:t>
            </w:r>
            <w:r>
              <w:rPr>
                <w:rFonts w:eastAsia="Noto Sans CJK KR"/>
                <w:sz w:val="18"/>
              </w:rPr>
              <w:t xml:space="preserve">/API </w:t>
            </w:r>
            <w:r>
              <w:rPr>
                <w:rFonts w:ascii="Noto Sans CJK KR" w:hAnsi="Noto Sans CJK KR"/>
                <w:sz w:val="18"/>
              </w:rPr>
              <w:t>선택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Specification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Batch </w:t>
            </w:r>
            <w:r>
              <w:rPr>
                <w:rFonts w:ascii="Noto Sans CJK KR" w:hAnsi="Noto Sans CJK KR"/>
                <w:sz w:val="18"/>
              </w:rPr>
              <w:t>개발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배치 개발자 가이드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실행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복구 계약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배치 운영 가이드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운영 장애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운영자 매뉴얼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판단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조치</w:t>
            </w:r>
            <w:r>
              <w:rPr>
                <w:rFonts w:eastAsia="Noto Sans CJK KR"/>
                <w:sz w:val="18"/>
              </w:rPr>
              <w:t>·Audit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관련 기술 명세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구현 </w:t>
            </w:r>
            <w:r>
              <w:rPr>
                <w:rFonts w:eastAsia="Noto Sans CJK KR"/>
                <w:sz w:val="18"/>
              </w:rPr>
              <w:t>Review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기술표준서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필수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금지 규칙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기술사양서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20" w:after="0"/>
        <w:rPr/>
      </w:pPr>
      <w:r>
        <w:rPr/>
        <w:t xml:space="preserve">Source </w:t>
      </w:r>
      <w:r>
        <w:rPr/>
        <w:t xml:space="preserve">길찾기  </w:t>
      </w:r>
      <w:r>
        <w:rPr/>
        <w:t>cpf-docs/governance/documentation-harness/scope.json</w:t>
      </w:r>
    </w:p>
    <w:p>
      <w:pPr>
        <w:pStyle w:val="Heading1"/>
        <w:numPr>
          <w:ilvl w:val="0"/>
          <w:numId w:val="7"/>
        </w:numPr>
        <w:rPr/>
      </w:pPr>
      <w:bookmarkStart w:id="13" w:name="__RefHeading___Toc11830_1069379125"/>
      <w:bookmarkEnd w:id="13"/>
      <w:r>
        <w:rPr/>
        <w:t xml:space="preserve">갱신 조건과 </w:t>
      </w:r>
      <w:r>
        <w:rPr/>
        <w:t xml:space="preserve">Source </w:t>
      </w:r>
      <w:r>
        <w:rPr/>
        <w:t>영향</w:t>
      </w:r>
    </w:p>
    <w:p>
      <w:pPr>
        <w:pStyle w:val="Normal"/>
        <w:rPr/>
      </w:pPr>
      <w:r>
        <w:rPr/>
        <w:t xml:space="preserve">언제 갱신하는가 </w:t>
      </w:r>
      <w:r>
        <w:rPr/>
        <w:t xml:space="preserve">· Source </w:t>
      </w:r>
      <w:r>
        <w:rPr/>
        <w:t xml:space="preserve">변경과 문서 영향 </w:t>
      </w:r>
      <w:r>
        <w:rPr/>
        <w:t xml:space="preserve">· </w:t>
      </w:r>
      <w:r>
        <w:rPr/>
        <w:t>정본 우선순위을 중심으로 독자가 먼저 볼 문서와 다음 문서를 연결합니다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14" w:name="__RefHeading___Toc11832_1069379125"/>
      <w:bookmarkEnd w:id="14"/>
      <w:r>
        <w:rPr/>
        <w:t>언제 갱신하는가</w:t>
      </w:r>
    </w:p>
    <w:p>
      <w:pPr>
        <w:pStyle w:val="Normal"/>
        <w:rPr/>
      </w:pPr>
      <w:r>
        <w:rPr/>
        <w:t xml:space="preserve">Public Contract, Architecture Boundary, CLI/DB Lifecycle, </w:t>
      </w:r>
      <w:r>
        <w:rPr/>
        <w:t xml:space="preserve">공식 지원 기준이 바뀌면 영향을 받는 공식 문서를 같은 기준 </w:t>
      </w:r>
      <w:r>
        <w:rPr/>
        <w:t>Source</w:t>
      </w:r>
      <w:r>
        <w:rPr/>
        <w:t>로 갱신합니다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15" w:name="__RefHeading___Toc11834_1069379125"/>
      <w:bookmarkEnd w:id="15"/>
      <w:r>
        <w:rPr/>
        <w:t xml:space="preserve">Source </w:t>
      </w:r>
      <w:r>
        <w:rPr/>
        <w:t>변경과 문서 영향</w:t>
      </w:r>
    </w:p>
    <w:p>
      <w:pPr>
        <w:pStyle w:val="Normal"/>
        <w:rPr/>
      </w:pPr>
      <w:r>
        <w:rPr/>
        <w:t xml:space="preserve">Source </w:t>
      </w:r>
      <w:r>
        <w:rPr/>
        <w:t xml:space="preserve">변경은 </w:t>
      </w:r>
      <w:r>
        <w:rPr/>
        <w:t xml:space="preserve">Capability·Owner·API·CLI·DB·Generator </w:t>
      </w:r>
      <w:r>
        <w:rPr/>
        <w:t xml:space="preserve">영향에 따라 관련 </w:t>
      </w:r>
      <w:r>
        <w:rPr/>
        <w:t>DOCX</w:t>
      </w:r>
      <w:r>
        <w:rPr/>
        <w:t xml:space="preserve">와 </w:t>
      </w:r>
      <w:r>
        <w:rPr/>
        <w:t>PDF Companion</w:t>
      </w:r>
      <w:r>
        <w:rPr/>
        <w:t>을 함께 현행화합니다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16" w:name="__RefHeading___Toc11836_1069379125"/>
      <w:bookmarkEnd w:id="16"/>
      <w:r>
        <w:rPr/>
        <w:t>정본 우선순위</w:t>
      </w:r>
    </w:p>
    <w:p>
      <w:pPr>
        <w:pStyle w:val="Normal"/>
        <w:rPr/>
      </w:pPr>
      <w:r>
        <w:rPr/>
        <w:t>Canonical Requirement</w:t>
      </w:r>
      <w:r>
        <w:rPr/>
        <w:t xml:space="preserve">와 최신 </w:t>
      </w:r>
      <w:r>
        <w:rPr/>
        <w:t>Source</w:t>
      </w:r>
      <w:r>
        <w:rPr/>
        <w:t>를 기능</w:t>
      </w:r>
      <w:r>
        <w:rPr/>
        <w:t>·</w:t>
      </w:r>
      <w:r>
        <w:rPr/>
        <w:t xml:space="preserve">계약 정본으로 사용하고 </w:t>
      </w:r>
      <w:r>
        <w:rPr/>
        <w:t>Harness</w:t>
      </w:r>
      <w:r>
        <w:rPr/>
        <w:t>는 문서 구조</w:t>
      </w:r>
      <w:r>
        <w:rPr/>
        <w:t>·</w:t>
      </w:r>
      <w:r>
        <w:rPr/>
        <w:t>표현</w:t>
      </w:r>
      <w:r>
        <w:rPr/>
        <w:t>·</w:t>
      </w:r>
      <w:r>
        <w:rPr/>
        <w:t>검수 방식을 규정합니다</w:t>
      </w:r>
      <w:r>
        <w:rPr/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4-1. </w:t>
      </w:r>
      <w:r>
        <w:rPr/>
        <w:t xml:space="preserve">갱신 조건과 </w:t>
      </w:r>
      <w:r>
        <w:rPr/>
        <w:t xml:space="preserve">Source </w:t>
      </w:r>
      <w:r>
        <w:rPr/>
        <w:t xml:space="preserve">영향 </w:t>
      </w:r>
      <w:r>
        <w:rPr/>
        <w:t xml:space="preserve">- </w:t>
      </w:r>
      <w:r>
        <w:rPr/>
        <w:t>상황별 공식 문서 길찾기</w:t>
      </w:r>
    </w:p>
    <w:p>
      <w:pPr>
        <w:pStyle w:val="CPFTablePurpose"/>
        <w:rPr/>
      </w:pPr>
      <w:r>
        <w:rPr/>
        <w:t>기능</w:t>
      </w:r>
      <w:r>
        <w:rPr/>
        <w:t>·</w:t>
      </w:r>
      <w:r>
        <w:rPr/>
        <w:t xml:space="preserve">계약은 </w:t>
      </w:r>
      <w:r>
        <w:rPr/>
        <w:t xml:space="preserve">Canonical Requirement/Source, </w:t>
      </w:r>
      <w:r>
        <w:rPr/>
        <w:t>문서 구성</w:t>
      </w:r>
      <w:r>
        <w:rPr/>
        <w:t>·QA</w:t>
      </w:r>
      <w:r>
        <w:rPr/>
        <w:t xml:space="preserve">는 </w:t>
      </w:r>
      <w:r>
        <w:rPr/>
        <w:t>Harness</w:t>
      </w:r>
      <w:r>
        <w:rPr/>
        <w:t>를 우선하는 기준을 확인합니다</w:t>
      </w:r>
      <w:r>
        <w:rPr/>
        <w:t>.</w:t>
      </w:r>
    </w:p>
    <w:tbl>
      <w:tblPr>
        <w:tblW w:w="10772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2693"/>
        <w:gridCol w:w="2693"/>
        <w:gridCol w:w="2695"/>
        <w:gridCol w:w="2690"/>
      </w:tblGrid>
      <w:tr>
        <w:trPr>
          <w:tblHeader w:val="true"/>
        </w:trPr>
        <w:tc>
          <w:tcPr>
            <w:tcW w:w="269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상황</w:t>
            </w:r>
          </w:p>
        </w:tc>
        <w:tc>
          <w:tcPr>
            <w:tcW w:w="269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먼저 볼 문서</w:t>
            </w:r>
          </w:p>
        </w:tc>
        <w:tc>
          <w:tcPr>
            <w:tcW w:w="2695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얻는 답</w:t>
            </w:r>
          </w:p>
        </w:tc>
        <w:tc>
          <w:tcPr>
            <w:tcW w:w="2690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다음 문서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처음 </w:t>
            </w:r>
            <w:r>
              <w:rPr>
                <w:rFonts w:eastAsia="Noto Sans CJK KR"/>
                <w:sz w:val="18"/>
              </w:rPr>
              <w:t xml:space="preserve">CPF </w:t>
            </w:r>
            <w:r>
              <w:rPr>
                <w:rFonts w:ascii="Noto Sans CJK KR" w:hAnsi="Noto Sans CJK KR"/>
                <w:sz w:val="18"/>
              </w:rPr>
              <w:t>파악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README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제품 구조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가치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아키텍처설계서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업무 개발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프레임워크 개발자 가이드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기능</w:t>
            </w:r>
            <w:r>
              <w:rPr>
                <w:rFonts w:eastAsia="Noto Sans CJK KR"/>
                <w:sz w:val="18"/>
              </w:rPr>
              <w:t xml:space="preserve">/API </w:t>
            </w:r>
            <w:r>
              <w:rPr>
                <w:rFonts w:ascii="Noto Sans CJK KR" w:hAnsi="Noto Sans CJK KR"/>
                <w:sz w:val="18"/>
              </w:rPr>
              <w:t>선택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Specification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Batch </w:t>
            </w:r>
            <w:r>
              <w:rPr>
                <w:rFonts w:ascii="Noto Sans CJK KR" w:hAnsi="Noto Sans CJK KR"/>
                <w:sz w:val="18"/>
              </w:rPr>
              <w:t>개발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배치 개발자 가이드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실행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복구 계약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배치 운영 가이드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운영 장애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운영자 매뉴얼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판단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조치</w:t>
            </w:r>
            <w:r>
              <w:rPr>
                <w:rFonts w:eastAsia="Noto Sans CJK KR"/>
                <w:sz w:val="18"/>
              </w:rPr>
              <w:t>·Audit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관련 기술 명세</w:t>
            </w:r>
          </w:p>
        </w:tc>
      </w:tr>
      <w:tr>
        <w:trPr>
          <w:cantSplit w:val="true"/>
        </w:trPr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구현 </w:t>
            </w:r>
            <w:r>
              <w:rPr>
                <w:rFonts w:eastAsia="Noto Sans CJK KR"/>
                <w:sz w:val="18"/>
              </w:rPr>
              <w:t>Review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기술표준서</w:t>
            </w:r>
          </w:p>
        </w:tc>
        <w:tc>
          <w:tcPr>
            <w:tcW w:w="2695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필수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금지 규칙</w:t>
            </w:r>
          </w:p>
        </w:tc>
        <w:tc>
          <w:tcPr>
            <w:tcW w:w="2690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기술사양서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20" w:after="0"/>
        <w:rPr/>
      </w:pPr>
      <w:r>
        <w:rPr/>
        <w:t xml:space="preserve">Source </w:t>
      </w:r>
      <w:r>
        <w:rPr/>
        <w:t xml:space="preserve">길찾기  </w:t>
      </w:r>
      <w:r>
        <w:rPr/>
        <w:t>cpf-docs/governance/documentation-harness/REFERENCE_BASIS.md</w:t>
      </w:r>
    </w:p>
    <w:sectPr>
      <w:headerReference w:type="even" r:id="rId8"/>
      <w:headerReference w:type="default" r:id="rId9"/>
      <w:headerReference w:type="first" r:id="rId10"/>
      <w:footerReference w:type="even" r:id="rId11"/>
      <w:footerReference w:type="default" r:id="rId12"/>
      <w:footerReference w:type="first" r:id="rId13"/>
      <w:type w:val="nextPage"/>
      <w:pgSz w:w="11906" w:h="16838"/>
      <w:pgMar w:left="567" w:right="567" w:gutter="0" w:header="255" w:top="510" w:footer="312" w:bottom="51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Cambria">
    <w:charset w:val="00" w:characterSet="iso-8859-1"/>
    <w:family w:val="roman"/>
    <w:pitch w:val="variable"/>
  </w:font>
  <w:font w:name="Noto Sans CJK KR">
    <w:charset w:val="00" w:characterSet="iso-8859-1"/>
    <w:family w:val="roman"/>
    <w:pitch w:val="variable"/>
  </w:font>
  <w:font w:name="Calibri">
    <w:charset w:val="00" w:characterSet="iso-8859-1"/>
    <w:family w:val="roman"/>
    <w:pitch w:val="variable"/>
  </w:font>
  <w:font w:name="Courier">
    <w:altName w:val="Courier New"/>
    <w:charset w:val="00" w:characterSet="iso-8859-1"/>
    <w:family w:val="roman"/>
    <w:pitch w:val="variable"/>
  </w:font>
  <w:font w:name="Liberation Sans">
    <w:altName w:val="Arial"/>
    <w:charset w:val="00" w:characterSet="iso-8859-1"/>
    <w:family w:val="swiss"/>
    <w:pitch w:val="variable"/>
  </w:font>
  <w:font w:name="Consolas">
    <w:charset w:val="00" w:characterSet="iso-8859-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pos="9354" w:val="right"/>
      </w:tabs>
      <w:rPr/>
    </w:pPr>
    <w:r>
      <w:rPr>
        <w:rFonts w:ascii="Noto Sans CJK KR" w:hAnsi="Noto Sans CJK KR"/>
        <w:color w:val="5F6368"/>
        <w:sz w:val="16"/>
      </w:rPr>
      <w:t>Core Platform Framework</w:t>
    </w:r>
    <w:r>
      <w:tab/>
    </w:r>
    <w:r>
      <w:rPr>
        <w:rFonts w:ascii="Noto Sans CJK KR" w:hAnsi="Noto Sans CJK KR"/>
        <w:color w:val="5F6368"/>
        <w:sz w:val="16"/>
      </w:rPr>
      <w:t xml:space="preserve">p. </w:t>
    </w:r>
    <w:r>
      <w:fldChar w:fldCharType="begin"/>
    </w:r>
    <w:r>
      <w:instrText xml:space="preserve"> PAGE </w:instrText>
    </w:r>
    <w:r>
      <w:fldChar w:fldCharType="separate"/>
    </w:r>
    <w:r>
      <w:rPr>
        <w:rFonts w:ascii="Noto Sans CJK KR" w:hAnsi="Noto Sans CJK KR"/>
        <w:color w:val="5F6368"/>
        <w:sz w:val="16"/>
      </w:rPr>
      <w:t>1</w:t>
    </w:r>
    <w: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pos="9354" w:val="right"/>
      </w:tabs>
      <w:rPr/>
    </w:pPr>
    <w:r>
      <w:rPr>
        <w:rFonts w:ascii="Noto Sans CJK KR" w:hAnsi="Noto Sans CJK KR"/>
        <w:color w:val="5F6368"/>
        <w:sz w:val="16"/>
      </w:rPr>
      <w:t>Core Platform Framework</w:t>
    </w:r>
    <w:r>
      <w:tab/>
    </w:r>
    <w:r>
      <w:rPr>
        <w:rFonts w:ascii="Noto Sans CJK KR" w:hAnsi="Noto Sans CJK KR"/>
        <w:color w:val="5F6368"/>
        <w:sz w:val="16"/>
      </w:rPr>
      <w:t xml:space="preserve">p. </w:t>
    </w:r>
    <w:r>
      <w:fldChar w:fldCharType="begin"/>
    </w:r>
    <w:r>
      <w:instrText xml:space="preserve"> PAGE </w:instrText>
    </w:r>
    <w:r>
      <w:fldChar w:fldCharType="separate"/>
    </w:r>
    <w:r>
      <w:rPr>
        <w:rFonts w:ascii="Noto Sans CJK KR" w:hAnsi="Noto Sans CJK KR"/>
        <w:color w:val="5F6368"/>
        <w:sz w:val="16"/>
      </w:rPr>
      <w:t>1</w:t>
    </w:r>
    <w:r>
      <w:fldChar w:fldCharType="end"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>
        <w:rFonts w:eastAsia="Noto Sans CJK KR"/>
        <w:color w:val="5F6368"/>
        <w:sz w:val="16"/>
      </w:rPr>
      <w:t>Core Platform Framework</w:t>
    </w:r>
    <w:r>
      <w:rPr/>
      <w:t xml:space="preserve">            </w:t>
    </w:r>
    <w:r>
      <w:rPr>
        <w:rFonts w:eastAsia="Noto Sans CJK KR"/>
        <w:color w:val="5F6368"/>
        <w:sz w:val="16"/>
      </w:rPr>
      <w:t xml:space="preserve">p.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start"/>
      <w:rPr/>
    </w:pPr>
    <w:r>
      <w:rPr>
        <w:rFonts w:ascii="Noto Sans CJK KR" w:hAnsi="Noto Sans CJK KR"/>
        <w:b/>
        <w:color w:val="5F6368"/>
        <w:sz w:val="16"/>
      </w:rPr>
      <w:t>산출물목록</w:t>
    </w:r>
    <w:r>
      <w:rPr>
        <w:rFonts w:ascii="Noto Sans CJK KR" w:hAnsi="Noto Sans CJK KR"/>
        <w:color w:val="5F6368"/>
        <w:sz w:val="16"/>
      </w:rPr>
      <w:t xml:space="preserve">    </w:t>
    </w:r>
    <w:r>
      <w:rPr>
        <w:rFonts w:eastAsia="Noto Sans CJK KR"/>
        <w:color w:val="5F6368"/>
        <w:sz w:val="16"/>
      </w:rPr>
      <w:t xml:space="preserve">Harness v1.2.5 / </w:t>
    </w:r>
    <w:r>
      <w:rPr>
        <w:rFonts w:ascii="Noto Sans CJK KR" w:hAnsi="Noto Sans CJK KR"/>
        <w:color w:val="5F6368"/>
        <w:sz w:val="16"/>
      </w:rPr>
      <w:t xml:space="preserve">문서 </w:t>
    </w:r>
    <w:r>
      <w:rPr>
        <w:rFonts w:eastAsia="Noto Sans CJK KR"/>
        <w:color w:val="5F6368"/>
        <w:sz w:val="16"/>
      </w:rPr>
      <w:t>Rev. 2</w:t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start"/>
      <w:rPr/>
    </w:pPr>
    <w:r>
      <w:rPr>
        <w:rFonts w:ascii="Noto Sans CJK KR" w:hAnsi="Noto Sans CJK KR"/>
        <w:b/>
        <w:color w:val="5F6368"/>
        <w:sz w:val="16"/>
      </w:rPr>
      <w:t>산출물목록</w:t>
    </w:r>
    <w:r>
      <w:rPr>
        <w:rFonts w:ascii="Noto Sans CJK KR" w:hAnsi="Noto Sans CJK KR"/>
        <w:color w:val="5F6368"/>
        <w:sz w:val="16"/>
      </w:rPr>
      <w:t xml:space="preserve">    </w:t>
    </w:r>
    <w:r>
      <w:rPr>
        <w:rFonts w:eastAsia="Noto Sans CJK KR"/>
        <w:color w:val="5F6368"/>
        <w:sz w:val="16"/>
      </w:rPr>
      <w:t xml:space="preserve">Harness v1.2.5 / </w:t>
    </w:r>
    <w:r>
      <w:rPr>
        <w:rFonts w:ascii="Noto Sans CJK KR" w:hAnsi="Noto Sans CJK KR"/>
        <w:color w:val="5F6368"/>
        <w:sz w:val="16"/>
      </w:rPr>
      <w:t xml:space="preserve">문서 </w:t>
    </w:r>
    <w:r>
      <w:rPr>
        <w:rFonts w:eastAsia="Noto Sans CJK KR"/>
        <w:color w:val="5F6368"/>
        <w:sz w:val="16"/>
      </w:rPr>
      <w:t>Rev. 1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decimal"/>
      <w:lvlText w:val="%1.%2"/>
      <w:lvlJc w:val="start"/>
      <w:pPr>
        <w:tabs>
          <w:tab w:val="num" w:pos="360"/>
        </w:tabs>
        <w:ind w:start="360" w:hanging="18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8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81" w:before="0" w:after="90"/>
      <w:jc w:val="start"/>
    </w:pPr>
    <w:rPr>
      <w:rFonts w:ascii="Noto Sans CJK KR" w:hAnsi="Noto Sans CJK KR" w:eastAsia="Noto Sans CJK KR" w:cs="" w:cstheme="minorBidi"/>
      <w:color w:val="auto"/>
      <w:kern w:val="0"/>
      <w:sz w:val="20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widowControl/>
      <w:spacing w:before="440" w:after="16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17324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widowControl/>
      <w:spacing w:before="280" w:after="12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2563EB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widowControl/>
      <w:spacing w:before="200" w:after="8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17324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9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true"/>
      <w:widowControl/>
      <w:pBdr>
        <w:bottom w:val="single" w:sz="8" w:space="4" w:color="4F81BD" w:themeColor="accent1"/>
      </w:pBdr>
      <w:spacing w:lineRule="auto" w:line="240" w:before="0" w:after="200"/>
      <w:contextualSpacing/>
    </w:pPr>
    <w:rPr>
      <w:rFonts w:ascii="Calibri" w:hAnsi="Calibri" w:eastAsia="" w:cs="" w:asciiTheme="majorHAnsi" w:cstheme="majorBidi" w:eastAsiaTheme="majorEastAsia" w:hAnsiTheme="majorHAnsi"/>
      <w:b/>
      <w:color w:val="17324D"/>
      <w:spacing w:val="5"/>
      <w:kern w:val="2"/>
      <w:sz w:val="48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true"/>
      <w:widowControl/>
      <w:spacing w:before="0" w:after="140"/>
    </w:pPr>
    <w:rPr>
      <w:rFonts w:ascii="Calibri" w:hAnsi="Calibri" w:eastAsia="" w:cs="" w:asciiTheme="majorHAnsi" w:cstheme="majorBidi" w:eastAsiaTheme="majorEastAsia" w:hAnsiTheme="majorHAnsi"/>
      <w:b w:val="false"/>
      <w:i/>
      <w:iCs/>
      <w:color w:val="5F6368"/>
      <w:spacing w:val="15"/>
      <w:sz w:val="23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9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9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9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9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9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9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9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9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9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PFCaption" w:customStyle="1">
    <w:name w:val="CPF Caption"/>
    <w:basedOn w:val="Normal"/>
    <w:qFormat/>
    <w:pPr>
      <w:keepNext w:val="true"/>
      <w:spacing w:before="60" w:after="160"/>
    </w:pPr>
    <w:rPr>
      <w:rFonts w:ascii="Noto Sans CJK KR" w:hAnsi="Noto Sans CJK KR" w:eastAsia="Noto Sans CJK KR"/>
      <w:color w:val="5F6368"/>
      <w:sz w:val="18"/>
    </w:rPr>
  </w:style>
  <w:style w:type="paragraph" w:styleId="CPFTableTitle" w:customStyle="1">
    <w:name w:val="CPF Table Title"/>
    <w:basedOn w:val="Normal"/>
    <w:qFormat/>
    <w:pPr>
      <w:keepNext w:val="true"/>
      <w:spacing w:before="200" w:after="40"/>
    </w:pPr>
    <w:rPr>
      <w:rFonts w:ascii="Noto Sans CJK KR" w:hAnsi="Noto Sans CJK KR" w:eastAsia="Noto Sans CJK KR"/>
      <w:b/>
      <w:color w:val="17324D"/>
      <w:sz w:val="20"/>
    </w:rPr>
  </w:style>
  <w:style w:type="paragraph" w:styleId="CPFTablePurpose" w:customStyle="1">
    <w:name w:val="CPF Table Purpose"/>
    <w:basedOn w:val="Normal"/>
    <w:qFormat/>
    <w:pPr>
      <w:keepNext w:val="true"/>
      <w:spacing w:before="0" w:after="100"/>
    </w:pPr>
    <w:rPr>
      <w:rFonts w:ascii="Noto Sans CJK KR" w:hAnsi="Noto Sans CJK KR" w:eastAsia="Noto Sans CJK KR"/>
      <w:color w:val="5F6368"/>
      <w:sz w:val="18"/>
    </w:rPr>
  </w:style>
  <w:style w:type="paragraph" w:styleId="CPFCode" w:customStyle="1">
    <w:name w:val="CPF Code"/>
    <w:basedOn w:val="Normal"/>
    <w:qFormat/>
    <w:pPr>
      <w:spacing w:before="0" w:after="40"/>
      <w:ind w:start="255"/>
    </w:pPr>
    <w:rPr>
      <w:rFonts w:ascii="Consolas" w:hAnsi="Consolas" w:eastAsia="Noto Sans CJK KR"/>
      <w:sz w:val="18"/>
    </w:rPr>
  </w:style>
  <w:style w:type="paragraph" w:styleId="TOC1">
    <w:name w:val="toc 1"/>
    <w:basedOn w:val="Index"/>
    <w:pPr>
      <w:tabs>
        <w:tab w:val="clear" w:pos="720"/>
        <w:tab w:val="right" w:pos="10772" w:leader="dot"/>
      </w:tabs>
      <w:spacing w:lineRule="auto" w:line="240" w:before="0" w:after="0"/>
      <w:ind w:hanging="0" w:start="0"/>
    </w:pPr>
    <w:rPr>
      <w:sz w:val="18"/>
      <w:szCs w:val="18"/>
    </w:rPr>
  </w:style>
  <w:style w:type="paragraph" w:styleId="TOC2">
    <w:name w:val="toc 2"/>
    <w:basedOn w:val="Index"/>
    <w:pPr>
      <w:tabs>
        <w:tab w:val="clear" w:pos="720"/>
        <w:tab w:val="right" w:pos="10489" w:leader="dot"/>
      </w:tabs>
      <w:spacing w:lineRule="auto" w:line="240" w:before="0" w:after="0"/>
      <w:ind w:hanging="0" w:start="283"/>
    </w:pPr>
    <w:rPr>
      <w:sz w:val="18"/>
      <w:szCs w:val="18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header" Target="header4.xml"/><Relationship Id="rId9" Type="http://schemas.openxmlformats.org/officeDocument/2006/relationships/header" Target="header5.xml"/><Relationship Id="rId10" Type="http://schemas.openxmlformats.org/officeDocument/2006/relationships/header" Target="header6.xml"/><Relationship Id="rId11" Type="http://schemas.openxmlformats.org/officeDocument/2006/relationships/footer" Target="footer4.xml"/><Relationship Id="rId12" Type="http://schemas.openxmlformats.org/officeDocument/2006/relationships/footer" Target="footer5.xml"/><Relationship Id="rId13" Type="http://schemas.openxmlformats.org/officeDocument/2006/relationships/footer" Target="footer6.xml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<Relationship Id="rId18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LibreOffice/25.2.3.2$Linux_X86_64 LibreOffice_project/520$Build-2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2026-08-25T14:25:33Z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