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br/>
        <w:br/>
        <w:br/>
      </w:r>
      <w:r>
        <w:rPr>
          <w:rFonts w:ascii="맑은 고딕" w:hAnsi="맑은 고딕" w:eastAsia="맑은 고딕"/>
          <w:b/>
          <w:color w:val="18233D"/>
          <w:sz w:val="60"/>
        </w:rPr>
        <w:t>CPF 프레임워크 개발자 가이드</w:t>
      </w:r>
    </w:p>
    <w:p>
      <w:pPr>
        <w:jc w:val="center"/>
      </w:pPr>
      <w:r>
        <w:rPr>
          <w:rFonts w:ascii="맑은 고딕" w:hAnsi="맑은 고딕" w:eastAsia="맑은 고딕"/>
          <w:color w:val="667085"/>
          <w:sz w:val="26"/>
        </w:rPr>
        <w:t>업무 코드 작성 시 바로 찾는 실무 개발 매뉴얼</w:t>
      </w:r>
    </w:p>
    <w:p>
      <w:pPr>
        <w:spacing w:before="560"/>
        <w:jc w:val="center"/>
      </w:pPr>
      <w:r>
        <w:rPr>
          <w:rFonts w:ascii="맑은 고딕" w:hAnsi="맑은 고딕" w:eastAsia="맑은 고딕"/>
          <w:b/>
          <w:color w:val="4F6EF7"/>
          <w:sz w:val="24"/>
        </w:rPr>
        <w:t>Core Platform Framework</w:t>
      </w:r>
    </w:p>
    <w:p>
      <w:pPr>
        <w:spacing w:before="3200"/>
        <w:jc w:val="center"/>
      </w:pPr>
      <w:r>
        <w:rPr>
          <w:rFonts w:ascii="맑은 고딕" w:hAnsi="맑은 고딕" w:eastAsia="맑은 고딕"/>
          <w:color w:val="667085"/>
          <w:sz w:val="18"/>
        </w:rPr>
        <w:t>기준: 최신 로컬 Source / 2026-08-16</w:t>
      </w:r>
    </w:p>
    <w:p>
      <w:r>
        <w:br w:type="page"/>
      </w:r>
    </w:p>
    <w:p>
      <w:pPr>
        <w:keepNext w:val="1"/>
        <w:keepLines/>
      </w:pPr>
      <w:bookmarkStart w:id="101" w:name="TOC"/>
      <w:bookmarkEnd w:id="101"/>
      <w:r>
        <w:rPr>
          <w:rFonts w:ascii="맑은 고딕" w:hAnsi="맑은 고딕" w:eastAsia="맑은 고딕"/>
          <w:b/>
          <w:color w:val="18233D"/>
          <w:sz w:val="46"/>
        </w:rPr>
        <w:t>전체 목차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515"/>
        <w:gridCol w:w="6407"/>
      </w:tblGrid>
      <w:tr>
        <w:trPr>
          <w:tblHeader w:val="true"/>
        </w:trPr>
        <w:tc>
          <w:tcPr>
            <w:tcW w:type="dxa" w:w="3515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장</w:t>
            </w:r>
          </w:p>
        </w:tc>
        <w:tc>
          <w:tcPr>
            <w:tcW w:type="dxa" w:w="6406"/>
            <w:shd w:fill="18233D"/>
            <w:vAlign w:val="center"/>
            <w:tcMar>
              <w:top w:w="80" w:type="dxa"/>
              <w:start w:w="100" w:type="dxa"/>
              <w:bottom w:w="80" w:type="dxa"/>
              <w:end w:w="100" w:type="dxa"/>
            </w:tcMar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8"/>
              </w:rPr>
              <w:t>찾을 수 있는 내용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dev_map">
              <w:r>
                <w:rPr>
                  <w:color w:val="4F6EF7"/>
                  <w:u w:val="single"/>
                  <w:b/>
                </w:rPr>
                <w:t>1. 업무 개발 기능 지도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Controller·Service·DB·TX·호출·Cache 등 자주 쓰는 CPF 기능을 목적별로 확인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commands">
              <w:r>
                <w:rPr>
                  <w:color w:val="4F6EF7"/>
                  <w:u w:val="single"/>
                  <w:b/>
                </w:rPr>
                <w:t>2. 실행·테스트·검증 명령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전체/단독 Runtime 실행, 특정 모듈 Test, 전체 Test와 검증 명령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td_flow">
              <w:r>
                <w:rPr>
                  <w:color w:val="4F6EF7"/>
                  <w:u w:val="single"/>
                  <w:b/>
                </w:rPr>
                <w:t>3. 업무 API 개발 표준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Controller → Service → Repository/DAO 기본 개발 흐름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tx">
              <w:r>
                <w:rPr>
                  <w:color w:val="4F6EF7"/>
                  <w:u w:val="single"/>
                  <w:b/>
                </w:rPr>
                <w:t>4. Transaction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@CpfTx 기본 사용, 옵션 적용 위치, Local/Remote 경계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controller">
              <w:r>
                <w:rPr>
                  <w:color w:val="4F6EF7"/>
                  <w:u w:val="single"/>
                  <w:b/>
                </w:rPr>
                <w:t>5. Controller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@CpfController와 Base helper, Context/Header, 응답·검증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ervice">
              <w:r>
                <w:rPr>
                  <w:color w:val="4F6EF7"/>
                  <w:u w:val="single"/>
                  <w:b/>
                </w:rPr>
                <w:t>6. Service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@CpfService와 Domain Base, 업무 로직·검증·호출 경계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db">
              <w:r>
                <w:rPr>
                  <w:color w:val="4F6EF7"/>
                  <w:u w:val="single"/>
                  <w:b/>
                </w:rPr>
                <w:t>7. DB·Repository/DAO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CRUD·검색·Paging·Bulk·Lock과 Persistence 선택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domain_call">
              <w:r>
                <w:rPr>
                  <w:color w:val="4F6EF7"/>
                  <w:u w:val="single"/>
                  <w:b/>
                </w:rPr>
                <w:t>8. 내부 Domain 호출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Generated Typed Client, execute(), CpfResult 처리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external">
              <w:r>
                <w:rPr>
                  <w:color w:val="4F6EF7"/>
                  <w:u w:val="single"/>
                  <w:b/>
                </w:rPr>
                <w:t>9. 외부 연계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@CpfClient·Timeout·Retry와 고급 ServiceCall/UNKNOWN 처리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cache">
              <w:r>
                <w:rPr>
                  <w:color w:val="4F6EF7"/>
                  <w:u w:val="single"/>
                  <w:b/>
                </w:rPr>
                <w:t>10. Cache·Lock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get/put/evict/getOrLoad와 TTL·fail-open 선택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messaging">
              <w:r>
                <w:rPr>
                  <w:color w:val="4F6EF7"/>
                  <w:u w:val="single"/>
                  <w:b/>
                </w:rPr>
                <w:t>11. Messaging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publish/Listener, 멱등성과 실패 처리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ecurity">
              <w:r>
                <w:rPr>
                  <w:color w:val="4F6EF7"/>
                  <w:u w:val="single"/>
                  <w:b/>
                </w:rPr>
                <w:t>12. Logging·Audit·Security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Context, Logging/Audit, Permission/Approval 적용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common">
              <w:r>
                <w:rPr>
                  <w:color w:val="4F6EF7"/>
                  <w:u w:val="single"/>
                  <w:b/>
                </w:rPr>
                <w:t>13. 공통 기준정보·메시지·영업일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Code·Parameter·Message·Calendar 공통 Service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test">
              <w:r>
                <w:rPr>
                  <w:color w:val="4F6EF7"/>
                  <w:u w:val="single"/>
                  <w:b/>
                </w:rPr>
                <w:t>14. Test·오류 확인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Controller/Service/Repository Test와 빠른 검증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starter">
              <w:r>
                <w:rPr>
                  <w:color w:val="4F6EF7"/>
                  <w:u w:val="single"/>
                  <w:b/>
                </w:rPr>
                <w:t>15. Starter 선택·Reference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기능 추가 시 Public Profile/Starter/Provider 선택</w:t>
            </w:r>
          </w:p>
        </w:tc>
      </w:tr>
      <w:tr>
        <w:trPr>
          <w:cantSplit/>
        </w:trPr>
        <w:tc>
          <w:tcPr>
            <w:tcW w:type="dxa" w:w="3515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hyperlink w:anchor="top100">
              <w:r>
                <w:rPr>
                  <w:color w:val="4F6EF7"/>
                  <w:u w:val="single"/>
                  <w:b/>
                </w:rPr>
                <w:t>16. CPF 개발 기능 TOP 100</w:t>
              </w:r>
            </w:hyperlink>
          </w:p>
        </w:tc>
        <w:tc>
          <w:tcPr>
            <w:tcW w:type="dxa" w:w="6406"/>
            <w:tcMar>
              <w:top w:w="60" w:type="dxa"/>
              <w:start w:w="90" w:type="dxa"/>
              <w:bottom w:w="60" w:type="dxa"/>
              <w:end w:w="90" w:type="dxa"/>
            </w:tcMar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7"/>
              </w:rPr>
              <w:t>업무 개발에서 자주 찾는 Public API·메소드·명령 Quick Reference</w:t>
            </w:r>
          </w:p>
        </w:tc>
      </w:tr>
    </w:tbl>
    <w:p>
      <w:r>
        <w:br w:type="page"/>
      </w:r>
    </w:p>
    <w:p>
      <w:bookmarkStart w:id="102" w:name="dev_map"/>
      <w:pPr>
        <w:pStyle w:val="Heading1"/>
        <w:keepNext w:val="1"/>
        <w:keepLines/>
      </w:pPr>
      <w:bookmarkEnd w:id="102"/>
      <w:r>
        <w:rPr>
          <w:rFonts w:ascii="맑은 고딕" w:hAnsi="맑은 고딕" w:eastAsia="맑은 고딕"/>
          <w:b/>
          <w:color w:val="4F6EF7"/>
          <w:sz w:val="38"/>
        </w:rPr>
        <w:t>1. 업무 개발 기능 지도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업무 API를 만들 때 반복해서 사용하는 CPF Annotation, 호출 API, 공통 메소드와 기준정보 기능을 기능군별로 정리했습니다. 필요한 Starter와 적용 위치를 먼저 확인하면 상세 예제로 바로 연결할 수 있습니다.</w:t>
      </w:r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1" name="Picture 1" descr="업무 개발에서 가장 먼저 찾는 CPF 기능과 공통 API 지도" title="업무 개발에서 가장 먼저 찾는 CPF 기능과 공통 API 지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business-function-map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1.1 핵심 기능 Quick Summary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891"/>
        <w:gridCol w:w="2551"/>
        <w:gridCol w:w="1871"/>
        <w:gridCol w:w="793"/>
      </w:tblGrid>
      <w:tr>
        <w:trPr>
          <w:tblHeader w:val="true"/>
          <w:cantSplit/>
        </w:trPr>
        <w:tc>
          <w:tcPr>
            <w:tcW w:type="dxa" w:w="147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그룹</w:t>
            </w:r>
          </w:p>
        </w:tc>
        <w:tc>
          <w:tcPr>
            <w:tcW w:type="dxa" w:w="289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255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87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</w:t>
            </w:r>
          </w:p>
        </w:tc>
        <w:tc>
          <w:tcPr>
            <w:tcW w:type="dxa" w:w="7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계층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@CpfController / @CpfService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 경계와 업무 Service 표준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cpf-starter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§5~6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@CpfRepository / @CpfDao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Repository/DAO 표준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Transaction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@CpfTx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Local DB TX 경계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내부 호출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domainClient.execute()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Domain 간 Typed 호출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연계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@CpfClient / @CpfTimeout / @CpfRetry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 정책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CpfContexts.transactionId()/currentExecutionId()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거래·실행 상관관계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공통 코드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codeService.required()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공통 코드 조회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메시지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messageService.resolve()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Locale/Argument 적용 메시지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파라미터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parameters.requiredValue()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환경/업무 기준값 조회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calendar.nextBusinessDay()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 계산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cpf-starter/common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Logging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@CpfLogging / @CpfPerformance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로그·성능 측정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멱등성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@CpfIdempotent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중복·IN_PROGRESS·UNKNOWN·Replay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권한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@CpfPermission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권한 검사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승인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@CpfApprovalRequired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위험 작업 승인/사유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Audit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@CpfAudit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변경·위험 작업 감사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운영 계약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cacheAside.getOrLoad()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Cache-aside 기본 패턴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messagePublisher.publish()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Provider-neutral 메시지 발행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@CpfMessageListener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표준 Consumer 등록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Starter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검증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cpfVerifyFast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중 빠른 계약/정적 Gate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7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§2·14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Golden Path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위 Summary는 일반 업무 개발자가 먼저 익힐 공개 Surface만 보여줍니다. CpfServiceCaller, Router, Broker Bridge 같은 고급 API는 해당 장의 Advanced 절 또는 TOP 100에서 필요할 때 확인합니다.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기본 원칙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업무 Source는 Public API/Starter를 사용하고 Provider/internal 구현을 직접 참조하지 않습니다. Generator로 생성한 업무 Domain의 Domain Base가 있는 경우 Framework Base를 직접 우회하지 않습니다.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03" w:name="commands"/>
      <w:pPr>
        <w:pStyle w:val="Heading1"/>
        <w:keepNext w:val="1"/>
        <w:keepLines/>
      </w:pPr>
      <w:bookmarkEnd w:id="103"/>
      <w:r>
        <w:rPr>
          <w:rFonts w:ascii="맑은 고딕" w:hAnsi="맑은 고딕" w:eastAsia="맑은 고딕"/>
          <w:b/>
          <w:color w:val="4F6EF7"/>
          <w:sz w:val="38"/>
        </w:rPr>
        <w:t>2. 실행·테스트·검증 명령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실행 위치: 프로젝트 Root  |  CPF 개발 Script: .\cpf-tools\build\tools\cpf-dev.ps1  |  Gradle Wrapper: .\gradlew.bat</w:t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2.1 CPF 개발 Script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57"/>
        <w:gridCol w:w="2268"/>
        <w:gridCol w:w="3061"/>
        <w:gridCol w:w="2948"/>
      </w:tblGrid>
      <w:tr>
        <w:trPr>
          <w:tblHeader w:val="true"/>
          <w:cantSplit/>
        </w:trPr>
        <w:tc>
          <w:tcPr>
            <w:tcW w:type="dxa" w:w="175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명령(Action)</w:t>
            </w:r>
          </w:p>
        </w:tc>
        <w:tc>
          <w:tcPr>
            <w:tcW w:type="dxa" w:w="30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94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통합 실행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run-local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 local/dev/test/stg/prod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일반 Online 개발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빌드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build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Build + 품질 Gate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Java Test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test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회귀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빠른 검증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verify-fast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계약·Catalog·정적 Gate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로컬 검증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verify-full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 / -OutputRoot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Java·Frontend·DB·Runtime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실행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run-batch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개발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실행 상태/종료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status / stop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Local Runtime 확인/종료</w:t>
            </w:r>
          </w:p>
        </w:tc>
      </w:tr>
      <w:tr>
        <w:trPr>
          <w:cantSplit/>
        </w:trPr>
        <w:tc>
          <w:tcPr>
            <w:tcW w:type="dxa" w:w="175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모듈/자원 확인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modules / resource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-ResourceProfile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Public Starter / 자원 정책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pwsh .\cpf-tools\build\tools\cpf-dev.ps1 &lt;Action&gt; -ResourceProfile local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# 예: pwsh .\cpf-tools\build\tools\cpf-dev.ps1 run-local</w:t>
            </w:r>
          </w:p>
        </w:tc>
      </w:tr>
    </w:tbl>
    <w:p>
      <w:pPr>
        <w:spacing w:after="20"/>
      </w:pP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2.2 특정 Runtime·서비스만 실행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835"/>
        <w:gridCol w:w="2551"/>
        <w:gridCol w:w="3061"/>
      </w:tblGrid>
      <w:tr>
        <w:trPr>
          <w:tblHeader w:val="true"/>
          <w:cantSplit/>
        </w:trPr>
        <w:tc>
          <w:tcPr>
            <w:tcW w:type="dxa" w:w="158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28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Gradle Task</w:t>
            </w:r>
          </w:p>
        </w:tc>
        <w:tc>
          <w:tcPr>
            <w:tcW w:type="dxa" w:w="255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30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cpfRunAdm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ADM만 기동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운영 기능 단독 확인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cpfRunBza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BZA만 기동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업무관리 기능 단독 확인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cpfRunGateway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Gateway만 기동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Route/Target 개발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cpfRunBatch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Runtime만 기동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Batch 개발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Education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cpfRunEducation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교육/예제 Runtime</w:t>
            </w:r>
          </w:p>
        </w:tc>
        <w:tc>
          <w:tcPr>
            <w:tcW w:type="dxa" w:w="30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CPF 사용 예 확인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.\gradlew.bat &lt;Gradle Task&gt;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# 예: .\gradlew.bat cpfRunGateway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2.3 Generator로 생성한 업무 Domain 실행·Test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4139"/>
        <w:gridCol w:w="2154"/>
        <w:gridCol w:w="2381"/>
      </w:tblGrid>
      <w:tr>
        <w:trPr>
          <w:tblHeader w:val="true"/>
          <w:cantSplit/>
        </w:trPr>
        <w:tc>
          <w:tcPr>
            <w:tcW w:type="dxa" w:w="13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4139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Gradle 인자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member Online</w:t>
            </w:r>
          </w:p>
        </w:tc>
        <w:tc>
          <w:tcPr>
            <w:tcW w:type="dxa" w:w="413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 cpf-member :online:bootRun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-PcpfDbVendor=postgresql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Oracle/PostgreSQL/MariaDB 중 선택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member Test</w:t>
            </w:r>
          </w:p>
        </w:tc>
        <w:tc>
          <w:tcPr>
            <w:tcW w:type="dxa" w:w="413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 cpf-member test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member 업무 코드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external Test</w:t>
            </w:r>
          </w:p>
        </w:tc>
        <w:tc>
          <w:tcPr>
            <w:tcW w:type="dxa" w:w="4139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-p cpf-external test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external 업무 코드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.\gradlew.bat -p cpf-member :online:bootRun -PcpfDbVendor=postgresql</w:t>
            </w:r>
          </w:p>
        </w:tc>
      </w:tr>
    </w:tbl>
    <w:p>
      <w:pPr>
        <w:spacing w:after="20"/>
      </w:pP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2.4 변경 모듈만 Test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118"/>
        <w:gridCol w:w="2551"/>
        <w:gridCol w:w="2664"/>
      </w:tblGrid>
      <w:tr>
        <w:trPr>
          <w:tblHeader w:val="true"/>
          <w:cantSplit/>
        </w:trPr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311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Gradle Task</w:t>
            </w:r>
          </w:p>
        </w:tc>
        <w:tc>
          <w:tcPr>
            <w:tcW w:type="dxa" w:w="255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66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참고사항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:cpf-gateway:test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Gateway 변경 Test</w:t>
            </w:r>
          </w:p>
        </w:tc>
        <w:tc>
          <w:tcPr>
            <w:tcW w:type="dxa" w:w="266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범위 우선 확인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Admin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:cpf-admin:test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ADM Backend 변경 Test</w:t>
            </w:r>
          </w:p>
        </w:tc>
        <w:tc>
          <w:tcPr>
            <w:tcW w:type="dxa" w:w="266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변경 범위 우선 확인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기타 CPF 모듈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:&lt;module&gt;:test</w:t>
            </w:r>
          </w:p>
        </w:tc>
        <w:tc>
          <w:tcPr>
            <w:tcW w:type="dxa" w:w="255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해당 모듈 Test</w:t>
            </w:r>
          </w:p>
        </w:tc>
        <w:tc>
          <w:tcPr>
            <w:tcW w:type="dxa" w:w="266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Test 전 빠른 확인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4F6EF7"/>
                <w:sz w:val="18"/>
              </w:rPr>
              <w:t xml:space="preserve">Runtime 설정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gradle\cpf-runtime\common.properties와 local/dev/test/stg/prod.properties에서 환경별 자원 설정을 확인합니다.</w:t>
            </w:r>
          </w:p>
        </w:tc>
      </w:tr>
    </w:tbl>
    <w:p>
      <w:pPr>
        <w:spacing w:after="20"/>
      </w:pPr>
    </w:p>
    <w:p>
      <w:bookmarkStart w:id="104" w:name="std_flow"/>
      <w:pPr>
        <w:pStyle w:val="Heading1"/>
        <w:keepNext w:val="1"/>
        <w:keepLines/>
      </w:pPr>
      <w:bookmarkEnd w:id="104"/>
      <w:r>
        <w:rPr>
          <w:rFonts w:ascii="맑은 고딕" w:hAnsi="맑은 고딕" w:eastAsia="맑은 고딕"/>
          <w:b/>
          <w:color w:val="4F6EF7"/>
          <w:sz w:val="38"/>
        </w:rPr>
        <w:t>3. 업무 API 개발 표준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5400000" cy="2736000"/>
            <wp:docPr id="2" name="Picture 2" descr="Controller Service Repository와 내부/외부 호출 표준 흐름" title="Controller Service Repository와 내부/외부 호출 표준 흐름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standard-flow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400000" cy="2736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Controller는 요청 경계, Service는 업무 규칙·Transaction·호출 조합, Repository/DAO는 DB 접근을 담당합니다.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2948"/>
        <w:gridCol w:w="2891"/>
        <w:gridCol w:w="2438"/>
      </w:tblGrid>
      <w:tr>
        <w:trPr>
          <w:tblHeader w:val="true"/>
          <w:cantSplit/>
        </w:trPr>
        <w:tc>
          <w:tcPr>
            <w:tcW w:type="dxa" w:w="141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영역</w:t>
            </w:r>
          </w:p>
        </w:tc>
        <w:tc>
          <w:tcPr>
            <w:tcW w:type="dxa" w:w="294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표준 Annotation / Base</w:t>
            </w:r>
          </w:p>
        </w:tc>
        <w:tc>
          <w:tcPr>
            <w:tcW w:type="dxa" w:w="289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자주 쓰는 기능</w:t>
            </w:r>
          </w:p>
        </w:tc>
        <w:tc>
          <w:tcPr>
            <w:tcW w:type="dxa" w:w="243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시 판단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Controller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@CpfController · DomainBaseController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Context/검증/ok/created/noContent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HTTP 경계와 입력·응답 처리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@CpfService · DomainBaseService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requireText · @CpfTx · Domain/외부 호출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규칙과 TX 경계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Repository/DAO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@CpfRepository / @CpfDao · DomainBaseRepository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 · boundedSize · executionFacts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CRUD/Paging/DB 접근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내부 호출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Generated Typed Client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execute(request) → CpfResult&lt;T&gt;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Local/Remote 분기 직접 구현 안 함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연계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@CpfClient · @CpfTimeout · @CpfRetry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Client/Adapter에 호출 정책 적용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업무는 이 패턴을 우선</w:t>
            </w:r>
          </w:p>
        </w:tc>
      </w:tr>
    </w:tbl>
    <w:p>
      <w:pPr>
        <w:spacing w:after="20"/>
      </w:pPr>
    </w:p>
    <w:p>
      <w:bookmarkStart w:id="105" w:name="tx"/>
      <w:pPr>
        <w:pStyle w:val="Heading1"/>
        <w:keepNext w:val="1"/>
        <w:keepLines/>
      </w:pPr>
      <w:bookmarkEnd w:id="105"/>
      <w:r>
        <w:rPr>
          <w:rFonts w:ascii="맑은 고딕" w:hAnsi="맑은 고딕" w:eastAsia="맑은 고딕"/>
          <w:b/>
          <w:color w:val="4F6EF7"/>
          <w:sz w:val="38"/>
        </w:rPr>
        <w:t>4. Transaction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3" name="Picture 3" descr="CPF Transaction 기본 조회 별도 커밋 외부 연계 패턴" title="CPF Transaction 기본 조회 별도 커밋 외부 연계 패턴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transaction-pattern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4.1 기본 사용</w:t>
      </w:r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일반 업무 Transaction은 Service method에 `@CpfTx`를 붙입니다. `id`, `name`, `ownerDomain`을 지정하고 나머지는 필요한 경우만 추가합니다.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@CpfTx(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id = "MBR_UPDATE_SAMPLE",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name = "MBR_SAMPLE_TX_UPDATE",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ownerDomain = "MBR"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public SampleItem update(UpdateCommand command) {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// validate → repository update → response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4.2 옵션을 붙이면 어떻게 달라지는가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17"/>
        <w:gridCol w:w="2268"/>
        <w:gridCol w:w="2381"/>
        <w:gridCol w:w="2324"/>
        <w:gridCol w:w="1587"/>
      </w:tblGrid>
      <w:tr>
        <w:trPr>
          <w:tblHeader w:val="true"/>
          <w:cantSplit/>
        </w:trPr>
        <w:tc>
          <w:tcPr>
            <w:tcW w:type="dxa" w:w="141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추가하는 옵션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예</w:t>
            </w:r>
          </w:p>
        </w:tc>
        <w:tc>
          <w:tcPr>
            <w:tcW w:type="dxa" w:w="232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158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업무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기본값(REQUIRED)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 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호출 중 TX가 있으면 참여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대부분 이 형태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 전용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readOnly = true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readOnly=true)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 Service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쓰기 동작을 섞지 않음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별도 Commit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propagation = REQUIRES_NEW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propagation=REQUIRES_NEW)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감사/독립 기록 등 정말 분리 필요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남용 시 업무 원자성 분리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격리 수준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isolation = ...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isolation=SERIALIZABLE)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동시성 요구가 명확할 때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특성/부하 확인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TX Timeout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timeoutSeconds = 5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@CpfTx(..., timeoutSeconds=5)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작업 상한이 필요할 때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Remote timeout과 별개</w:t>
            </w:r>
          </w:p>
        </w:tc>
      </w:tr>
      <w:tr>
        <w:trPr>
          <w:cantSplit/>
        </w:trPr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TM 지정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transactionManager = "..."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특정 DataSource 사용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여러 TM이 실제 구성된 경우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프로젝트는 생략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// 조회 전용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@CpfTx(id="MBR_SEARCH", name="MBR_SEARCH_TX", ownerDomain="MBR", readOnly=true)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public List&lt;SampleItem&gt; search(...) { ... }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// 별도 Commit이 꼭 필요한 기록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@CpfTx(id="MBR_AUDIT", name="MBR_AUDIT_TX", ownerDomain="MBR",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propagation=Propagation.REQUIRES_NEW)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public void writeAudit(...) { ... 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Remote/외부 호출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Local DB Transaction과 Remote Domain/외부 시스템의 처리 결과를 하나의 원자적 Transaction으로 가정하지 않습니다. 외부 결과가 UNKNOWN이면 조회·대사 후 재처리를 판단합니다.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self-invocation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같은 객체 내부에서 Transaction method를 직접 호출하면 Spring Proxy 경계를 통과하지 않을 수 있습니다. 별도 Bean 경계 또는 호출 구조를 확인합니다.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06" w:name="controller"/>
      <w:pPr>
        <w:pStyle w:val="Heading1"/>
        <w:keepNext w:val="1"/>
        <w:keepLines/>
      </w:pPr>
      <w:bookmarkEnd w:id="106"/>
      <w:r>
        <w:rPr>
          <w:rFonts w:ascii="맑은 고딕" w:hAnsi="맑은 고딕" w:eastAsia="맑은 고딕"/>
          <w:b/>
          <w:color w:val="4F6EF7"/>
          <w:sz w:val="38"/>
        </w:rPr>
        <w:t>5. Controller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Controller는 HTTP 경계에서 Context·입력 검증·표준 응답을 처리합니다. Generator로 생성한 업무 Domain의 `DomainBaseController`를 상속하고 `@CpfController`를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608"/>
        <w:gridCol w:w="2494"/>
        <w:gridCol w:w="1871"/>
        <w:gridCol w:w="1247"/>
      </w:tblGrid>
      <w:tr>
        <w:trPr>
          <w:tblHeader w:val="true"/>
          <w:cantSplit/>
        </w:trPr>
        <w:tc>
          <w:tcPr>
            <w:tcW w:type="dxa" w:w="147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60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 / 메소드</w:t>
            </w:r>
          </w:p>
        </w:tc>
        <w:tc>
          <w:tcPr>
            <w:tcW w:type="dxa" w:w="24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87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 / 반환</w:t>
            </w:r>
          </w:p>
        </w:tc>
        <w:tc>
          <w:tcPr>
            <w:tcW w:type="dxa" w:w="124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Controller 등록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@CpfController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관리 HTTP Controller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 기본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업무는 기본값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현재 Context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requireCurrentContext()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CpfContext 접근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CpfContext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없으면 실패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Snapshot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requireContext()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비민감 Snapshot 사용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CpfContextSnapshot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전파/진단 시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문자열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requireText(value, field)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null/blank 거부 + trim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String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간단한 경계 검증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값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requireValue(value, field)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null 거부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객체 필수값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조건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requireRule(condition, message)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조건 검증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void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실패 시 표준 Validation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200 응답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ok(body)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 응답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ResponseEntity&lt;T&gt;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조회/수정 결과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201 응답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created(location, body)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생성 응답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ResponseEntity&lt;T&gt;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등록 API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204 응답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noContent()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본문 없는 성공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ResponseEntity&lt;Void&gt;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삭제 등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상관관계</w:t>
            </w:r>
          </w:p>
        </w:tc>
        <w:tc>
          <w:tcPr>
            <w:tcW w:type="dxa" w:w="260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executionFacts(operation)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transaction/execution/actor/tenant</w:t>
            </w:r>
          </w:p>
        </w:tc>
        <w:tc>
          <w:tcPr>
            <w:tcW w:type="dxa" w:w="187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CpfWebExecutionFacts</w:t>
            </w:r>
          </w:p>
        </w:tc>
        <w:tc>
          <w:tcPr>
            <w:tcW w:type="dxa" w:w="124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로그/감사 보조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@CpfController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@RequestMapping("/api/members")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public class MemberController extends MemberBaseController {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@GetMapping("/{id}")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public ResponseEntity&lt;MemberDto&gt; detail(@PathVariable String id) {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 String memberId = requireText(id, "id");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 return ok(service.detail(memberId));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}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07" w:name="service"/>
      <w:pPr>
        <w:pStyle w:val="Heading1"/>
        <w:keepNext w:val="1"/>
        <w:keepLines/>
      </w:pPr>
      <w:bookmarkEnd w:id="107"/>
      <w:r>
        <w:rPr>
          <w:rFonts w:ascii="맑은 고딕" w:hAnsi="맑은 고딕" w:eastAsia="맑은 고딕"/>
          <w:b/>
          <w:color w:val="4F6EF7"/>
          <w:sz w:val="38"/>
        </w:rPr>
        <w:t>6. Service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Service는 업무 규칙의 중심입니다. `@CpfService`를 사용하고 Domain Base가 제공하는 helper와 `@CpfTx`, 내부/외부 호출 API를 조합합니다.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30"/>
        <w:gridCol w:w="2778"/>
        <w:gridCol w:w="2324"/>
        <w:gridCol w:w="1701"/>
        <w:gridCol w:w="1417"/>
      </w:tblGrid>
      <w:tr>
        <w:trPr>
          <w:tblHeader w:val="true"/>
          <w:cantSplit/>
        </w:trPr>
        <w:tc>
          <w:tcPr>
            <w:tcW w:type="dxa" w:w="153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77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 / 메소드</w:t>
            </w:r>
          </w:p>
        </w:tc>
        <w:tc>
          <w:tcPr>
            <w:tcW w:type="dxa" w:w="232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위치</w:t>
            </w:r>
          </w:p>
        </w:tc>
        <w:tc>
          <w:tcPr>
            <w:tcW w:type="dxa" w:w="141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 등록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@CpfService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업무 Service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Class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 기본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필수 문자열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requireText(value, field)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입력 정규화/필수값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 method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CpfBaseService 제공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 ID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requireTransactionId()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현재 거래 식별자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member/external 예제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거래 Sequence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transactionSequence()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 거래 내 순서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기반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Actor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actorId()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작업자 식별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없으면 Domain code fallback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DB TX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@CpfTx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DB 원자성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public Service method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§4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내부 Domain 호출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Client.execute()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다른 Domain 서비스 호출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§8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연계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@CpfClient + Typed Client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기관/시스템 호출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Service/Adapter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§9</w:t>
            </w:r>
          </w:p>
        </w:tc>
      </w:tr>
      <w:tr>
        <w:trPr>
          <w:cantSplit/>
        </w:trPr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고급 외부 연계</w:t>
            </w:r>
          </w:p>
        </w:tc>
        <w:tc>
          <w:tcPr>
            <w:tcW w:type="dxa" w:w="277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CpfServiceCaller.invoke()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Registry/Health/Failover 포함 호출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Adapter/Runtime</w:t>
            </w:r>
          </w:p>
        </w:tc>
        <w:tc>
          <w:tcPr>
            <w:tcW w:type="dxa" w:w="141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§9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Service에 넣을 것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업무 규칙, Transaction 경계, 내부 Domain/외부 연계 호출 조합, 결과 상태 판단을 Service에서 관리합니다. HTTP 세부와 SQL 세부는 각각 Controller/Repository로 분리합니다.</w:t>
            </w:r>
          </w:p>
        </w:tc>
      </w:tr>
    </w:tbl>
    <w:p>
      <w:pPr>
        <w:spacing w:after="20"/>
      </w:pPr>
    </w:p>
    <w:p>
      <w:bookmarkStart w:id="108" w:name="db"/>
      <w:pPr>
        <w:pStyle w:val="Heading1"/>
        <w:keepNext w:val="1"/>
        <w:keepLines/>
      </w:pPr>
      <w:bookmarkEnd w:id="108"/>
      <w:r>
        <w:rPr>
          <w:rFonts w:ascii="맑은 고딕" w:hAnsi="맑은 고딕" w:eastAsia="맑은 고딕"/>
          <w:b/>
          <w:color w:val="4F6EF7"/>
          <w:sz w:val="38"/>
        </w:rPr>
        <w:t>7. DB·Repository/DAO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프로젝트가 선택한 Persistence 방식(JDBC/MyBatis/JPA)을 그대로 사용하되 CPF Repository/DAO 경계와 Context·Paging guard를 적용합니다.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891"/>
        <w:gridCol w:w="2438"/>
        <w:gridCol w:w="1814"/>
        <w:gridCol w:w="1360"/>
      </w:tblGrid>
      <w:tr>
        <w:trPr>
          <w:tblHeader w:val="true"/>
          <w:cantSplit/>
        </w:trPr>
        <w:tc>
          <w:tcPr>
            <w:tcW w:type="dxa" w:w="147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89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CPF API / helper</w:t>
            </w:r>
          </w:p>
        </w:tc>
        <w:tc>
          <w:tcPr>
            <w:tcW w:type="dxa" w:w="243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13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 등록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@CpfRepository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Repository/Port/Concrete 등록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표준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Class DAO 등록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@CpfDao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JDBC/MyBatis DAO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DAO 구조를 쓰는 경우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JPA에 강제하지 않음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 ID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statementId(namespace, statement)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MyBatis ID 조합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MyBatis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검증 포함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Page size 제한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boundedSize(requested, default, max)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무제한 size 방지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Paging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Base에서 정책 고정 가능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requireCurrentContext()/requireContext()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tenant/actor/transaction 접근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필요한 Query/Audit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Provider 직접 참조 금지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진단 정보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executionFacts(operation)</w:t>
            </w:r>
          </w:p>
        </w:tc>
        <w:tc>
          <w:tcPr>
            <w:tcW w:type="dxa" w:w="243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실행 상관관계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로그/진단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비민감 값</w:t>
            </w:r>
          </w:p>
        </w:tc>
      </w:tr>
    </w:tbl>
    <w:p>
      <w:pPr>
        <w:spacing w:after="20"/>
      </w:pP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7.1 조회 방식 선택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1701"/>
        <w:gridCol w:w="3515"/>
        <w:gridCol w:w="2835"/>
      </w:tblGrid>
      <w:tr>
        <w:trPr>
          <w:tblHeader w:val="true"/>
          <w:cantSplit/>
        </w:trPr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권장 방식</w:t>
            </w:r>
          </w:p>
        </w:tc>
        <w:tc>
          <w:tcPr>
            <w:tcW w:type="dxa" w:w="351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판단 기준</w:t>
            </w:r>
          </w:p>
        </w:tc>
        <w:tc>
          <w:tcPr>
            <w:tcW w:type="dxa" w:w="28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전체 건수도 필요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Page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페이지 번호 + total count 필요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Count Query 비용 고려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다음 페이지 여부만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Slice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total count 불필요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목록 탐색에 적합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대량/연속 탐색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Cursor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정렬 Key가 안정적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동일 정렬/Key 계약 필요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대량 변경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Bulk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한 건 반복보다 Bulk API/SQL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TX/Lock 영향 확인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동시 수정 보호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DB Lock / CPF Lock</w:t>
            </w:r>
          </w:p>
        </w:tc>
        <w:tc>
          <w:tcPr>
            <w:tcW w:type="dxa" w:w="351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DB row 보호 vs 분산 자원 보호 구분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6"/>
              </w:rPr>
              <w:t>Lock 범위 최소화</w:t>
            </w:r>
          </w:p>
        </w:tc>
      </w:tr>
    </w:tbl>
    <w:p>
      <w:pPr>
        <w:spacing w:after="20"/>
      </w:pPr>
    </w:p>
    <w:p>
      <w:bookmarkStart w:id="109" w:name="domain_call"/>
      <w:pPr>
        <w:pStyle w:val="Heading1"/>
        <w:keepNext w:val="1"/>
        <w:keepLines/>
      </w:pPr>
      <w:bookmarkEnd w:id="109"/>
      <w:r>
        <w:rPr>
          <w:rFonts w:ascii="맑은 고딕" w:hAnsi="맑은 고딕" w:eastAsia="맑은 고딕"/>
          <w:b/>
          <w:color w:val="4F6EF7"/>
          <w:sz w:val="38"/>
        </w:rPr>
        <w:t>8. 내부 Domain 호출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4" name="Picture 4" descr="Generated Typed Client를 사용하는 내부 Domain 호출 표준" title="Generated Typed Client를 사용하는 내부 Domain 호출 표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domain-call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업무 Service는 대상 Domain의 Generated Typed Client를 주입받아 `execute(request)`를 호출합니다. Local/Remote 배치 위치에 따라 업무 코드에 분기문을 만들지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2381"/>
        <w:gridCol w:w="1814"/>
        <w:gridCol w:w="2324"/>
        <w:gridCol w:w="2041"/>
      </w:tblGrid>
      <w:tr>
        <w:trPr>
          <w:tblHeader w:val="true"/>
          <w:cantSplit/>
        </w:trPr>
        <w:tc>
          <w:tcPr>
            <w:tcW w:type="dxa" w:w="130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항목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32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개발자가 할 일</w:t>
            </w:r>
          </w:p>
        </w:tc>
        <w:tc>
          <w:tcPr>
            <w:tcW w:type="dxa" w:w="204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CPF가 처리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Client 계약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CpfDomainClient&lt;I,O&gt;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Domain 호출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Generated Client 주입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공통 호출 계약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호출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execute(request)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거래 실행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Request 생성·호출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Local/Remote Binding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CpfResult&lt;T&gt;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4상태 결과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상태별 업무 처리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 정보 포함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result.isSuccess() 등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성공 확정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data 사용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상태 표준화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result.isUnknown() 등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 불명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대사/조회 후 재처리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 정보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8.1 최소 호출 예제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@CpfService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public class OrderService {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private final ExternalDomainClient externalClient;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public CpfResult&lt;CpfDomainPingResponse&gt; callExternal(String requestId) {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    return externalClient.execute(new CpfDomainPingRequest(requestId));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}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4F6EF7"/>
                <w:sz w:val="18"/>
              </w:rPr>
              <w:t xml:space="preserve">Gateway와 구분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내부 Domain 호출은 Gateway 사용 여부와 별개입니다. 외부 진입 Gateway를 구성해도 Domain 간 업무 호출은 Typed Client 경계를 사용합니다.</w:t>
            </w:r>
          </w:p>
        </w:tc>
      </w:tr>
    </w:tbl>
    <w:p>
      <w:pPr>
        <w:spacing w:after="20"/>
      </w:pPr>
    </w:p>
    <w:p>
      <w:bookmarkStart w:id="110" w:name="external"/>
      <w:pPr>
        <w:pStyle w:val="Heading1"/>
        <w:keepNext w:val="1"/>
        <w:keepLines/>
      </w:pPr>
      <w:bookmarkEnd w:id="110"/>
      <w:r>
        <w:rPr>
          <w:rFonts w:ascii="맑은 고딕" w:hAnsi="맑은 고딕" w:eastAsia="맑은 고딕"/>
          <w:b/>
          <w:color w:val="4F6EF7"/>
          <w:sz w:val="38"/>
        </w:rPr>
        <w:t>9. 외부 연계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  <w:jc w:val="center"/>
        <w:keepLines/>
      </w:pPr>
      <w:r>
        <w:drawing>
          <wp:inline xmlns:a="http://schemas.openxmlformats.org/drawingml/2006/main" xmlns:pic="http://schemas.openxmlformats.org/drawingml/2006/picture">
            <wp:extent cx="6263999" cy="3173759"/>
            <wp:docPr id="5" name="Picture 5" descr="외부 시스템 호출에서 CPF Integration 정책과 Transport Adapter를 분리하는 개발 표준" title="외부 시스템 호출에서 CPF Integration 정책과 Transport Adapter를 분리하는 개발 표준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eveloper-external-integratio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263999" cy="3173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외부 기관·Partner·Legacy처럼 CPF Domain 계약 밖의 대상은 외부 연계로 구분합니다. 일반 업무 코드는 Client/Adapter method에 CPF Integration Annotation을 적용하고 실제 HTTP/SOAP/TCP 호출 구현은 Adapter에 둡니다. Registry·Health·Failover까지 직접 조합해야 하는 고급 Runtime/Adapter에서는 `CpfServiceCaller.invoke()`를 사용합니다.</w:t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9.1 일반 업무 Client/Adapter 패턴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494"/>
        <w:gridCol w:w="2381"/>
        <w:gridCol w:w="2154"/>
        <w:gridCol w:w="1701"/>
      </w:tblGrid>
      <w:tr>
        <w:trPr>
          <w:tblHeader w:val="true"/>
          <w:cantSplit/>
        </w:trPr>
        <w:tc>
          <w:tcPr>
            <w:tcW w:type="dxa" w:w="147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4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Annotation / API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 등록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@CpfClient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대상/거래를 CPF 정책에 등록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system / operation / sideEffecting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호출 method/type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@CpfTimeout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호출 시간 상한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millis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 SLA 기준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@CpfRetry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일시 기술 실패 재시도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maxAttempts / delayMillis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 호출 중심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 대사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reconcileUnknownOutcome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결과불명 시 대사 요구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true/false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 거래 중심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// 교육용 업무 Adapter 예제 - Annotation은 실제 CPF Public API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@CpfClient(system = "BANK-HOST", operation = "ACCOUNT-INQUIRY", sideEffecting = false)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@CpfTimeout(millis = 3000)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@CpfRetry(maxAttempts = 3, delayMillis = 200)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public BankResponse inquire(BankRequest request) {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return transport.inquire(request); // HTTP/SOAP/TCP 구현은 Adapter 책임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@CpfClient(system = "BANK-HOST", operation = "TRANSFER", sideEffecting = true)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@CpfTimeout(millis = 5000)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@CpfRetry(maxAttempts = 2, delayMillis = 300, reconcileUnknownOutcome = true)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public TransferResponse transfer(TransferRequest request) {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return transport.transfer(request);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}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Transaction 경계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Local DB `@CpfTx`와 외부 기관 처리는 하나의 원자적 Transaction이 아닙니다. Timeout/응답 유실이면 상대 처리가 완료됐을 수 있으므로 Side Effect 거래는 UNKNOWN과 대사 경로를 반드시 고려합니다.</w:t>
            </w:r>
          </w:p>
        </w:tc>
      </w:tr>
    </w:tbl>
    <w:p>
      <w:pPr>
        <w:spacing w:after="20"/>
      </w:pP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9.2 고급 Service Call API</w:t>
      </w:r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대상 Registry, Health, Retry/Failover/Circuit과 Transport를 직접 조합하는 Runtime/Adapter에서는 `CpfServiceCaller.invoke()`를 사용합니다. 일반 업무에서 단순히 외부 HTTP를 호출하려고 이 저수준 API부터 사용할 필요는 없습니다.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04"/>
        <w:gridCol w:w="2721"/>
        <w:gridCol w:w="2324"/>
        <w:gridCol w:w="1927"/>
        <w:gridCol w:w="1701"/>
      </w:tblGrid>
      <w:tr>
        <w:trPr>
          <w:tblHeader w:val="true"/>
          <w:cantSplit/>
        </w:trPr>
        <w:tc>
          <w:tcPr>
            <w:tcW w:type="dxa" w:w="130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72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사용 API / 필드</w:t>
            </w:r>
          </w:p>
        </w:tc>
        <w:tc>
          <w:tcPr>
            <w:tcW w:type="dxa" w:w="232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선택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호출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CpfServiceCaller.invoke(request, transport)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표준 Service Call 실행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Transport 구현/Adapter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Registry/Health/Retry 정책 적용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serviceId / endpointCode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Service/Endpoint 식별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serviceId 필수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instanceId는 필요 시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경로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httpMethod / requestPath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HTTP 계열 요청 정보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GET / /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Transport별 의미 확인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timeoutMillis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연계 응답 상한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대상 SLA 기준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TX timeout과 별도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retryCount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일시 실패 재시도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 요청 중심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 주의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결과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success()/businessFailure()/technicalFailure()/unknown()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4상태 판정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helper 사용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status 직접 비교 지양</w:t>
            </w:r>
          </w:p>
        </w:tc>
      </w:tr>
      <w:tr>
        <w:trPr>
          <w:cantSplit/>
        </w:trPr>
        <w:tc>
          <w:tcPr>
            <w:tcW w:type="dxa" w:w="130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</w:t>
            </w:r>
          </w:p>
        </w:tc>
        <w:tc>
          <w:tcPr>
            <w:tcW w:type="dxa" w:w="272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recoveryId/recoveryAction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UNKNOWN 후 대사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recoveryRequired()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재처리 전 확인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3F5F8"/>
            <w:tcMar>
              <w:top w:w="80" w:type="dxa"/>
              <w:start w:w="110" w:type="dxa"/>
              <w:bottom w:w="80" w:type="dxa"/>
              <w:end w:w="110" w:type="dxa"/>
            </w:tcMar>
          </w:tcPr>
          <w:p>
            <w:pPr>
              <w:pStyle w:val="CPFCode"/>
              <w:spacing w:after="0"/>
            </w:pPr>
            <w:r/>
            <w:r>
              <w:rPr>
                <w:rFonts w:ascii="D2Coding" w:hAnsi="D2Coding" w:eastAsia="D2Coding"/>
                <w:color w:val="18233D"/>
                <w:sz w:val="16"/>
              </w:rPr>
              <w:t>CpfServiceRequest request = CpfServiceRequest.builder("partner-service")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.endpointCode("member-query")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.httpMethod("GET")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.requestPath("/members/" + memberId)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.timeoutMillis(1500)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.retryCount(1)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 xml:space="preserve">    .build();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CpfServiceResult&lt;MemberResponse&gt; result = caller.invoke(request, transport);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if (result.success()) return result.responseBody();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if (result.unknown()) { /* 조회·대사 후 판단 */ }</w:t>
            </w:r>
          </w:p>
          <w:p>
            <w:pPr>
              <w:pStyle w:val="CPFCode"/>
              <w:spacing w:after="0"/>
            </w:pPr>
            <w:r>
              <w:rPr>
                <w:rFonts w:ascii="D2Coding" w:hAnsi="D2Coding" w:eastAsia="D2Coding"/>
                <w:color w:val="18233D"/>
                <w:sz w:val="16"/>
              </w:rPr>
              <w:t>throw mapFailure(result);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11" w:name="cache"/>
      <w:pPr>
        <w:pStyle w:val="Heading1"/>
        <w:keepNext w:val="1"/>
        <w:keepLines/>
      </w:pPr>
      <w:bookmarkEnd w:id="111"/>
      <w:r>
        <w:rPr>
          <w:rFonts w:ascii="맑은 고딕" w:hAnsi="맑은 고딕" w:eastAsia="맑은 고딕"/>
          <w:b/>
          <w:color w:val="4F6EF7"/>
          <w:sz w:val="38"/>
        </w:rPr>
        <w:t>10. Cache·Lock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Cache는 Provider 구현이 아니라 `CpfCachePort`와 `CpfCacheAsideService`를 사용합니다. 단순 조회/저장과 Cache-aside를 구분해 선택합니다.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3005"/>
        <w:gridCol w:w="2268"/>
        <w:gridCol w:w="1984"/>
        <w:gridCol w:w="1587"/>
      </w:tblGrid>
      <w:tr>
        <w:trPr>
          <w:tblHeader w:val="true"/>
          <w:cantSplit/>
        </w:trPr>
        <w:tc>
          <w:tcPr>
            <w:tcW w:type="dxa" w:w="147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300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API / 메소드</w:t>
            </w:r>
          </w:p>
        </w:tc>
        <w:tc>
          <w:tcPr>
            <w:tcW w:type="dxa" w:w="226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8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158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CpfCachePort.get(key)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직접 Cache 조회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Key namespace/tenant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Cache miss 직접 처리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저장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put(key,value,ttl)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TTL 포함 저장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ttl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명시적 갱신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단건 삭제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evict(key)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Key 무효화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-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 후 특정 값 제거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영역 삭제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evictNamespace(tenant, namespace)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Namespace 전체 무효화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tenant/namespace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대량 기준정보 갱신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조회+원본 Load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CpfCacheAsideService.getOrLoad(...)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miss 시 Loader 실행 + single-flight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ttl/negativeTtl/cacheNull/failOpen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읽기 업무 기본 패턴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분산 Lock</w:t>
            </w:r>
          </w:p>
        </w:tc>
        <w:tc>
          <w:tcPr>
            <w:tcW w:type="dxa" w:w="300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CpfDistributedLockPort</w:t>
            </w:r>
          </w:p>
        </w:tc>
        <w:tc>
          <w:tcPr>
            <w:tcW w:type="dxa" w:w="226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 자원 중복 처리 방지</w:t>
            </w:r>
          </w:p>
        </w:tc>
        <w:tc>
          <w:tcPr>
            <w:tcW w:type="dxa" w:w="198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wait/lease</w:t>
            </w:r>
          </w:p>
        </w:tc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row lock과 목적 구분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E99A42"/>
                <w:sz w:val="18"/>
              </w:rPr>
              <w:t xml:space="preserve">failOpen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Cache 장애를 원본 조회로 우회할 수 있지만 원본 Loader 실패를 Cache miss로 숨기지 않습니다. 업무 중요도에 따라 failOpen을 선택합니다.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12" w:name="messaging"/>
      <w:pPr>
        <w:pStyle w:val="Heading1"/>
        <w:keepNext w:val="1"/>
        <w:keepLines/>
      </w:pPr>
      <w:bookmarkEnd w:id="112"/>
      <w:r>
        <w:rPr>
          <w:rFonts w:ascii="맑은 고딕" w:hAnsi="맑은 고딕" w:eastAsia="맑은 고딕"/>
          <w:b/>
          <w:color w:val="4F6EF7"/>
          <w:sz w:val="38"/>
        </w:rPr>
        <w:t>11. Messaging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업무 발행은 Provider별 Kafka/JMS API가 아니라 공통 Publisher를 사용하고, 수신 method에는 `@CpfMessageListener`를 적용합니다.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3118"/>
        <w:gridCol w:w="2324"/>
        <w:gridCol w:w="1927"/>
        <w:gridCol w:w="1360"/>
      </w:tblGrid>
      <w:tr>
        <w:trPr>
          <w:tblHeader w:val="true"/>
          <w:cantSplit/>
        </w:trPr>
        <w:tc>
          <w:tcPr>
            <w:tcW w:type="dxa" w:w="13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311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공개 API / Annotation</w:t>
            </w:r>
          </w:p>
        </w:tc>
        <w:tc>
          <w:tcPr>
            <w:tcW w:type="dxa" w:w="232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13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참고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발행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CmnMessagePublisher.publish(key,payload)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목적지 발행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key/payload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Broker 구현 비의존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목적지 발행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publish(destination,key,payload,headers)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목적지/전파 Header 지정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destination/headers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 Header 최소화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수신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@CpfMessageListener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Consumer method 등록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destination/consumerGroup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Broker Annotation 직접 의존 줄임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멱등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idempotencyRequired=true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중복 수신 보호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true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Side Effect Consumer 필수 검토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contextRequired=true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 Context 요구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기본 true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관리 메시지 기본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13" w:name="security"/>
      <w:pPr>
        <w:pStyle w:val="Heading1"/>
        <w:keepNext w:val="1"/>
        <w:keepLines/>
      </w:pPr>
      <w:bookmarkEnd w:id="113"/>
      <w:r>
        <w:rPr>
          <w:rFonts w:ascii="맑은 고딕" w:hAnsi="맑은 고딕" w:eastAsia="맑은 고딕"/>
          <w:b/>
          <w:color w:val="4F6EF7"/>
          <w:sz w:val="38"/>
        </w:rPr>
        <w:t>12. Logging·Audit·Security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업무 로그, 감사, 권한은 목적이 다릅니다. 일반 로그에 민감정보를 넣지 않고 위험 동작은 권한·승인·감사를 함께 적용합니다.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360"/>
        <w:gridCol w:w="2948"/>
        <w:gridCol w:w="2494"/>
        <w:gridCol w:w="2041"/>
        <w:gridCol w:w="1360"/>
      </w:tblGrid>
      <w:tr>
        <w:trPr>
          <w:tblHeader w:val="true"/>
          <w:cantSplit/>
        </w:trPr>
        <w:tc>
          <w:tcPr>
            <w:tcW w:type="dxa" w:w="13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목적</w:t>
            </w:r>
          </w:p>
        </w:tc>
        <w:tc>
          <w:tcPr>
            <w:tcW w:type="dxa" w:w="294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Annotation / API</w:t>
            </w:r>
          </w:p>
        </w:tc>
        <w:tc>
          <w:tcPr>
            <w:tcW w:type="dxa" w:w="249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</w:t>
            </w:r>
          </w:p>
        </w:tc>
        <w:tc>
          <w:tcPr>
            <w:tcW w:type="dxa" w:w="204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적용 기준</w:t>
            </w:r>
          </w:p>
        </w:tc>
        <w:tc>
          <w:tcPr>
            <w:tcW w:type="dxa" w:w="136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주의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실행 로그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@CpfLogging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operation/mode/includeArguments/allowlist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method 요약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Argument/Result 기본 미포함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 감사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@CpfAudit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action/reasonRequired/includeSafeResultSummary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변경·위험 업무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로그와 별도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권한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@CpfPermission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value[] / all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권한 검사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fail-closed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승인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@CpfApprovalRequired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action/approvals/reasonRequired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위험 조치 전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approvalId/reason 전달</w:t>
            </w:r>
          </w:p>
        </w:tc>
      </w:tr>
      <w:tr>
        <w:trPr>
          <w:cantSplit/>
        </w:trPr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Context</w:t>
            </w:r>
          </w:p>
        </w:tc>
        <w:tc>
          <w:tcPr>
            <w:tcW w:type="dxa" w:w="294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CpfContext / executionFacts</w:t>
            </w:r>
          </w:p>
        </w:tc>
        <w:tc>
          <w:tcPr>
            <w:tcW w:type="dxa" w:w="249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transactionId/executionId/actorId/tenantId</w:t>
            </w:r>
          </w:p>
        </w:tc>
        <w:tc>
          <w:tcPr>
            <w:tcW w:type="dxa" w:w="204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상관관계</w:t>
            </w:r>
          </w:p>
        </w:tc>
        <w:tc>
          <w:tcPr>
            <w:tcW w:type="dxa" w:w="136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민감정보 직접 기록 금지</w:t>
            </w:r>
          </w:p>
        </w:tc>
      </w:tr>
    </w:tbl>
    <w:p>
      <w:pPr>
        <w:spacing w:after="20"/>
      </w:pPr>
    </w:p>
    <w:p>
      <w:bookmarkStart w:id="114" w:name="common"/>
      <w:pPr>
        <w:pStyle w:val="Heading1"/>
        <w:keepNext w:val="1"/>
        <w:keepLines/>
      </w:pPr>
      <w:bookmarkEnd w:id="114"/>
      <w:r>
        <w:rPr>
          <w:rFonts w:ascii="맑은 고딕" w:hAnsi="맑은 고딕" w:eastAsia="맑은 고딕"/>
          <w:b/>
          <w:color w:val="4F6EF7"/>
          <w:sz w:val="38"/>
        </w:rPr>
        <w:t>13. 공통 Code·Parameter·Message·Calendar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기준정보와 메시지/영업일은 저장소를 직접 조회하지 않고 CPF Common Service를 주입받아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74"/>
        <w:gridCol w:w="2891"/>
        <w:gridCol w:w="2381"/>
        <w:gridCol w:w="1927"/>
        <w:gridCol w:w="1530"/>
      </w:tblGrid>
      <w:tr>
        <w:trPr>
          <w:tblHeader w:val="true"/>
          <w:cantSplit/>
        </w:trPr>
        <w:tc>
          <w:tcPr>
            <w:tcW w:type="dxa" w:w="147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</w:t>
            </w:r>
          </w:p>
        </w:tc>
        <w:tc>
          <w:tcPr>
            <w:tcW w:type="dxa" w:w="289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공개 메소드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선택 기준</w:t>
            </w:r>
          </w:p>
        </w:tc>
        <w:tc>
          <w:tcPr>
            <w:tcW w:type="dxa" w:w="153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예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공통코드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values(group)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그룹 전체 조회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Select 목록/검증 기준</w:t>
            </w:r>
          </w:p>
        </w:tc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STATUS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공통코드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find()/required()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코드 단건 조회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없어도 됨 / 반드시 있어야 함</w:t>
            </w:r>
          </w:p>
        </w:tc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STATUS/ACTIVE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파라미터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requiredValue(key)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필수값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문자열 설정</w:t>
            </w:r>
          </w:p>
        </w:tc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MAX_PAGE_SIZE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파라미터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findValue()/requiredValue(key,type)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값 조회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Integer/Boolean/Duration/Date 등</w:t>
            </w:r>
          </w:p>
        </w:tc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메시지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resolve(code,locale,args)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Locale/Argument 적용 메시지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사용자 메시지</w:t>
            </w:r>
          </w:p>
        </w:tc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MBR001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isBusinessDay()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 여부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Calendar 기준</w:t>
            </w:r>
          </w:p>
        </w:tc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BANK</w:t>
            </w:r>
          </w:p>
        </w:tc>
      </w:tr>
      <w:tr>
        <w:trPr>
          <w:cantSplit/>
        </w:trPr>
        <w:tc>
          <w:tcPr>
            <w:tcW w:type="dxa" w:w="147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</w:t>
            </w:r>
          </w:p>
        </w:tc>
        <w:tc>
          <w:tcPr>
            <w:tcW w:type="dxa" w:w="289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shiftBusinessDay()/next/previous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영업일 이동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D+N 계산</w:t>
            </w:r>
          </w:p>
        </w:tc>
        <w:tc>
          <w:tcPr>
            <w:tcW w:type="dxa" w:w="153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정산일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15" w:name="test"/>
      <w:pPr>
        <w:pStyle w:val="Heading1"/>
        <w:keepNext w:val="1"/>
        <w:keepLines/>
      </w:pPr>
      <w:bookmarkEnd w:id="115"/>
      <w:r>
        <w:rPr>
          <w:rFonts w:ascii="맑은 고딕" w:hAnsi="맑은 고딕" w:eastAsia="맑은 고딕"/>
          <w:b/>
          <w:color w:val="4F6EF7"/>
          <w:sz w:val="38"/>
        </w:rPr>
        <w:t>14. Test·오류 확인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변경한 업무 단위의 Test를 먼저 실행하고, 정상·검증 오류·업무 오류·기술 오류·UNKNOWN 경계를 각각 확인합니다.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587"/>
        <w:gridCol w:w="2381"/>
        <w:gridCol w:w="3118"/>
        <w:gridCol w:w="2835"/>
      </w:tblGrid>
      <w:tr>
        <w:trPr>
          <w:tblHeader w:val="true"/>
          <w:cantSplit/>
        </w:trPr>
        <w:tc>
          <w:tcPr>
            <w:tcW w:type="dxa" w:w="1587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대상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우선 Test</w:t>
            </w:r>
          </w:p>
        </w:tc>
        <w:tc>
          <w:tcPr>
            <w:tcW w:type="dxa" w:w="311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확인할 것</w:t>
            </w:r>
          </w:p>
        </w:tc>
        <w:tc>
          <w:tcPr>
            <w:tcW w:type="dxa" w:w="283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명령 예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Controller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Web/MVC Test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검증·Context·HTTP 상태·오류 응답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.\gradlew.bat -p cpf-member :online:test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Service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Unit/Spring Test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업무 규칙·@CpfTx 경계·호출 결과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동일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Integration Test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CRUD/Paging/Lock/rollback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 Vendor 설정 포함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Domain 호출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Client/Router Test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SUCCESS/실패/UNKNOWN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Typed Client Consumer 포함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외부 연계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Transport/ServiceCall Test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Timeout/Retry/UNKNOWN/Recovery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Mock/Fake 대상</w:t>
            </w:r>
          </w:p>
        </w:tc>
      </w:tr>
      <w:tr>
        <w:trPr>
          <w:cantSplit/>
        </w:trPr>
        <w:tc>
          <w:tcPr>
            <w:tcW w:type="dxa" w:w="1587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전체 변경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cpfVerifyFast → 전체 Test</w:t>
            </w:r>
          </w:p>
        </w:tc>
        <w:tc>
          <w:tcPr>
            <w:tcW w:type="dxa" w:w="311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계약·Catalog·정적 Gate 후 회귀</w:t>
            </w:r>
          </w:p>
        </w:tc>
        <w:tc>
          <w:tcPr>
            <w:tcW w:type="dxa" w:w="283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cpf-dev.ps1 verify-fast / test</w:t>
            </w:r>
          </w:p>
        </w:tc>
      </w:tr>
    </w:tbl>
    <w:p>
      <w:pPr>
        <w:spacing w:after="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오류 확인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표준 오류 응답의 transactionId/executionId를 보존해 로그·Trace·ADM에서 같은 실행을 찾을 수 있게 합니다.</w:t>
            </w:r>
          </w:p>
        </w:tc>
      </w:tr>
    </w:tbl>
    <w:p>
      <w:pPr>
        <w:spacing w:after="20"/>
      </w:pPr>
    </w:p>
    <w:p>
      <w:bookmarkStart w:id="116" w:name="starter"/>
      <w:pPr>
        <w:pStyle w:val="Heading1"/>
        <w:keepNext w:val="1"/>
        <w:keepLines/>
      </w:pPr>
      <w:bookmarkEnd w:id="116"/>
      <w:r>
        <w:rPr>
          <w:rFonts w:ascii="맑은 고딕" w:hAnsi="맑은 고딕" w:eastAsia="맑은 고딕"/>
          <w:b/>
          <w:color w:val="4F6EF7"/>
          <w:sz w:val="38"/>
        </w:rPr>
        <w:t>15. Starter 선택·Reference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새 기능이 필요하면 먼저 Public Profile/Starter 범위를 확인하고 Provider를 선택합니다. 업무 코드에서 Internal Starter를 직접 추가하지 않습니다.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3628"/>
        <w:gridCol w:w="2324"/>
        <w:gridCol w:w="2381"/>
      </w:tblGrid>
      <w:tr>
        <w:trPr>
          <w:tblHeader w:val="true"/>
          <w:cantSplit/>
        </w:trPr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목적</w:t>
            </w:r>
          </w:p>
        </w:tc>
        <w:tc>
          <w:tcPr>
            <w:tcW w:type="dxa" w:w="36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Public 선택</w:t>
            </w:r>
          </w:p>
        </w:tc>
        <w:tc>
          <w:tcPr>
            <w:tcW w:type="dxa" w:w="232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Provider/방식</w:t>
            </w:r>
          </w:p>
        </w:tc>
        <w:tc>
          <w:tcPr>
            <w:tcW w:type="dxa" w:w="238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업무 코드에서 보는 것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Web API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cpf-starter-web-api / secure-api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일반 / 인증 API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@CpfController · Security API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DB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cpf-starter-data-jdbc/mybatis/jpa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 / MyBatis / JPA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Repository/DAO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Cache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cpf-starter-cache-caffeine/redis/valkey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Local / Shared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CpfCachePort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Messaging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cpf-starter-messaging-kafka/rabbitmq/jms/ibm-mq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Kafka / RabbitMQ / JMS / IBM MQ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Publisher/Listener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Session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cpf-starter-session-jdbc/valkey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JDBC / Valkey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Session 기능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기타 선택 기능</w:t>
            </w:r>
          </w:p>
        </w:tc>
        <w:tc>
          <w:tcPr>
            <w:tcW w:type="dxa" w:w="36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object-storage-s3 / graphql / realtime</w:t>
            </w:r>
          </w:p>
        </w:tc>
        <w:tc>
          <w:tcPr>
            <w:tcW w:type="dxa" w:w="232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S3-compatible / GraphQL / SSE</w:t>
            </w:r>
          </w:p>
        </w:tc>
        <w:tc>
          <w:tcPr>
            <w:tcW w:type="dxa" w:w="238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5"/>
              </w:rPr>
              <w:t>각 Public 기능 API</w:t>
            </w:r>
          </w:p>
        </w:tc>
      </w:tr>
    </w:tbl>
    <w:p>
      <w:pPr>
        <w:spacing w:after="20"/>
      </w:pP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15.1 CPF 공통 API와 Native 사용 경계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701"/>
        <w:gridCol w:w="4195"/>
        <w:gridCol w:w="4082"/>
      </w:tblGrid>
      <w:tr>
        <w:trPr>
          <w:tblHeader w:val="true"/>
          <w:cantSplit/>
        </w:trPr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4195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대표 영역</w:t>
            </w:r>
          </w:p>
        </w:tc>
        <w:tc>
          <w:tcPr>
            <w:tcW w:type="dxa" w:w="4082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개발 기준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표준 우선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TX · Domain/외부 호출 · Context · Logging/Audit · 권한 · 멱등 · Messaging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Public API/Annotation 우선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Native 허용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Collection · String/Date · 순수 변환 · 일반 Bean wiring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계약과 무관한 코드</w:t>
            </w:r>
          </w:p>
        </w:tc>
      </w:tr>
      <w:tr>
        <w:trPr>
          <w:cantSplit/>
        </w:trPr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직접 사용 지양</w:t>
            </w:r>
          </w:p>
        </w:tc>
        <w:tc>
          <w:tcPr>
            <w:tcW w:type="dxa" w:w="4195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Domain WebClient · Provider API · 자체 Retry/Idempotency · Internal Starter</w:t>
            </w:r>
          </w:p>
        </w:tc>
        <w:tc>
          <w:tcPr>
            <w:tcW w:type="dxa" w:w="4082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Public/Adapter 경계 사용</w:t>
            </w:r>
          </w:p>
        </w:tc>
      </w:tr>
    </w:tbl>
    <w:p>
      <w:pPr>
        <w:spacing w:after="20"/>
      </w:pPr>
    </w:p>
    <w:p>
      <w:r>
        <w:br w:type="page"/>
      </w:r>
    </w:p>
    <w:p>
      <w:bookmarkStart w:id="117" w:name="top100"/>
      <w:pPr>
        <w:pStyle w:val="Heading1"/>
        <w:keepNext w:val="1"/>
        <w:keepLines/>
      </w:pPr>
      <w:bookmarkEnd w:id="117"/>
      <w:r>
        <w:rPr>
          <w:rFonts w:ascii="맑은 고딕" w:hAnsi="맑은 고딕" w:eastAsia="맑은 고딕"/>
          <w:b/>
          <w:color w:val="4F6EF7"/>
          <w:sz w:val="38"/>
        </w:rPr>
        <w:t>16. CPF 개발 기능 TOP 100</w:t>
      </w:r>
    </w:p>
    <w:p>
      <w:pPr>
        <w:spacing w:after="120"/>
        <w:keepNext w:val="1"/>
        <w:keepLines/>
      </w:pPr>
      <w:hyperlink w:anchor="TOC">
        <w:r>
          <w:rPr>
            <w:color w:val="4F6EF7"/>
            <w:u w:val="single"/>
          </w:rPr>
          <w:t>전체 목차로</w:t>
        </w:r>
      </w:hyperlink>
    </w:p>
    <w:p>
      <w:pPr>
        <w:spacing w:after="100"/>
      </w:pPr>
      <w:r>
        <w:rPr>
          <w:rFonts w:ascii="맑은 고딕" w:hAnsi="맑은 고딕" w:eastAsia="맑은 고딕"/>
          <w:color w:val="18233D"/>
          <w:sz w:val="21"/>
        </w:rPr>
        <w:t>업무 개발에서 자주 찾는 CPF 공개 기능과 실행 명령을 10개 기능군으로 정리했습니다. 각 표에서는 기능의 존재와 선택 기준만 빠르게 확인하고, 실제 적용은 상세 장의 표준 흐름과 예제를 사용합니다.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0092"/>
      </w:tblGrid>
      <w:tr>
        <w:trPr>
          <w:cantSplit/>
          <w:tblHeader/>
        </w:trPr>
        <w:tc>
          <w:tcPr>
            <w:tcW w:type="dxa" w:w="9865"/>
            <w:shd w:fill="F7F9FD"/>
            <w:tcMar>
              <w:top w:w="90" w:type="dxa"/>
              <w:start w:w="120" w:type="dxa"/>
              <w:bottom w:w="90" w:type="dxa"/>
              <w:end w:w="120" w:type="dxa"/>
            </w:tcMar>
          </w:tcPr>
          <w:p>
            <w:r>
              <w:rPr>
                <w:rFonts w:ascii="맑은 고딕" w:hAnsi="맑은 고딕" w:eastAsia="맑은 고딕"/>
                <w:b/>
                <w:color w:val="5EAD73"/>
                <w:sz w:val="18"/>
              </w:rPr>
              <w:t xml:space="preserve">사용 기준  </w:t>
            </w:r>
            <w:r>
              <w:rPr>
                <w:rFonts w:ascii="맑은 고딕" w:hAnsi="맑은 고딕" w:eastAsia="맑은 고딕"/>
                <w:color w:val="18233D"/>
                <w:sz w:val="18"/>
              </w:rPr>
              <w:t>Golden은 일반 업무 개발자가 우선 익힐 항목, Capability는 해당 기능을 사용할 때 확인할 항목, Advanced는 Adapter/Framework 성격 코드에서 주로 사용하는 계약입니다. TOP 100은 API 개수를 채우기 위한 목록이 아니라 실제 선택용 Quick Reference입니다.</w:t>
            </w:r>
          </w:p>
        </w:tc>
      </w:tr>
    </w:tbl>
    <w:p>
      <w:pPr>
        <w:spacing w:after="20"/>
      </w:pP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A. 업무 개발 기본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@CpfController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Web Controller 등록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cpf-starter-web-api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@CpfService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Business Service 등록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§6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@CpfRepository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Repository 표준 등록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@CpfDao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JDBC/MyBatis DAO 등록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@CpfDto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DTO 계약/검증/민감정보 metadata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contractVersion / validationRequired / sensitive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requireText()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문자열 검증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web-api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fieldName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§5~7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requireValue()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객체/값 검증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fieldName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requireRule()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조건 검증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condition / message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009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ok() / created()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200/201 표준 응답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cpf-starter-web-api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body / location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noContent()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204 표준 응답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cpf-starter-web-api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B. Context·Validation·Paging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CpfContexts.requireCurrent()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CPF Context 필수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없으면 fail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CpfContexts.requireSnapshot()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전파 가능한 Context Snapshot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비동기/진단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CpfContexts.transactionId()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Transaction ID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Context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CpfContexts.currentExecutionId()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Execution ID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없으면 null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CpfContexts.currentSegmentId()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현재 Segment ID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없으면 null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CpfContexts.capture()/run()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비동기 Context 전달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Snapshot 캡처 후 실행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CpfValidation.requireNotEmpty()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Collection 비어 있음 검증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name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§5·6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CpfPages.request()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Page 요청 정규화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20 / 최대 500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019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CpfPage.hasNext()/totalPages()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Page 응답 탐색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total count 필요 시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CpfSlice / CpfCursorPage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경량/대량 연속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Slice 또는 Cursor 선택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C. Transaction·Persistence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@CpfTx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Local DB Transaction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id / name / ownerDomain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propagation=REQUIRED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기존 TX 참여 또는 신규 시작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기본값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propagation=REQUIRES_NEW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독립 Local TX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별도 Commit 필요 시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readOnly=true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조회 전용 TX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쓰기 섞지 않음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timeoutSeconds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TX 시간 상한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Remote timeout과 별도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isolation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격리수준 선택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특성/부하 검토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transactionManager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특정 TransactionManager 지정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다중 TM 구성 시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§4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statementId()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MyBatis Statement ID 안전 조합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cpf-starter-data-mybatis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namespace / statement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029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boundedSize()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Paging size 상한 적용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default / max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CpfSearchRepositoryPort.page/slice/cursor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검색 Paging 방식 선택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Page / Slice / Cursor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§7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D. 내부 Domain 호출·Result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CpfDomainClient.execute()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Domain 간 Typed 호출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AUTO/LOCAL/REMOTE는 Runtime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CpfResult.isSuccess()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성공 확정 판정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SUCCESS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CpfResult.isBusinessFailure()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실패 판정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재시도 대상 아님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CpfResult.isTechnicalFailure()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기술 실패 판정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Retry 정책 별도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CpfResult.isUnknown()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결과불명 판정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Blind retry 금지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CpfResult.requireData()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SUCCESS 데이터 추출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비성공이면 예외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CpfResult.fold(4-way)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4상태별 후처리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성공/업무/기술/UNKNOWN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CpfResult.fold(3-way)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실패 통합 + UNKNOWN 분리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단순 연동 업무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039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CpfResult.success()/businessFailure()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Domain 결과 생성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Adapter/Operation 구현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CpfResult.technicalFailure()/unknown()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기술/결과불명 결과 생성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UNKNOWN은 recoveryInfo 필수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§8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E. 외부 연계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@CpfClient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호출을 CPF Integration 정책에 등록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system / operation / sideEffecting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@CpfTimeout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 Timeout 선언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millis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@CpfRetry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호출 Retry 정책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maxAttempts / delayMillis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reconcileUnknownOutcome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 대사 요구 표시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쓰기 거래 중심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CpfServiceCaller.invoke()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Registry/Health/Retry 포함 고급 호출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request / transport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CpfServiceRequest.builder()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Service Call 요청 생성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serviceId 필수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endpointCode()/requestPath()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대상 Endpoint/경로 지정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endpointCode / path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timeoutMillis()/retryCount()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호출별 Timeout/Retry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대상 SLA/멱등성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049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CpfServiceResult.success()/businessFailure()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외부 결과 판정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문자열 status 비교 지양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technicalFailure()/unknown()/recoveryRequired()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기술/UNKNOWN/복구 필요 판정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 후 대사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§9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F. 공통 업무 기능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codeService.values()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코드 그룹 전체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group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codeService.find()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코드 선택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group / value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codeService.required()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코드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없으면 명확히 실패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messageService.resolve()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공통 메시지 해석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code / locale / args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parameters.requiredValue()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필수 문자열 Parameter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key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requiredValue(key,type)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Typed Parameter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Integer/Boolean/Duration 등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parameters.findValue()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선택 Typed Parameter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Optional 반환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calendar.isBusinessDay()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 여부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calendarId / date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059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calendar.next/previous/shiftBusinessDay()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영업일 이동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offset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templates.render()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활성 Template 렌더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 / common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templateCode / channel / variables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§13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G. Cache·Lock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cache.get()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CpfCacheKey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cache.put()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TTL 포함 Cache 저장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value / ttl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cache.evict()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단건 무효화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key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cache.evictNamespace()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Namespace 무효화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tenant / namespace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cache.health()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연결/준비 상태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 상태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cache.metrics()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hit/miss 등 지표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운영 진단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cacheAside.getOrLoad()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Miss 시 원본 Load + single-flight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CpfCacheOptions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CpfCacheOptions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Cache-aside 정책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Cache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ttl / negativeTtl / cacheNull / failOpen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069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locks.tryAcquire()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분산 Lock 획득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cpf-starter-lock-valkey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wait / lease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locks.release()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분산 Lock 해제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cpf-starter-lock-valkey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CpfLockToken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§10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H. Messaging·Event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CmnMessagePublisher.publish(key,payload)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목적지 발행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key / payload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publish(destination,key,payload,headers)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목적지/전파 Header 발행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headers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@CpfMessageListener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Message Consumer 등록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consumerGroup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idempotencyRequired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중복 수신 보호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true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contextRequired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Message Context 요구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true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CpfBrokerBridgePort.publish()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Provider-neutral 저수준 발행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headers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CpfBrokerBridgePort.subscribe()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Provider-neutral 구독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handler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CpfBrokerBridgePort.findRecent()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최근 메시지 조회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destination / limit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079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Advanced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CpfBrokerClient.enqueue()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신뢰성 Queue/Outbox 저수준 발행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CpfBrokerPublishRequest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unknownPort.probe()/reconcile()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Broker UNKNOWN 조회·대사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Messaging Provider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operatorId / reason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§11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I. Logging·보안·멱등성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@CpfLogging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Context 연계 업무 로그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operation / mode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includeArguments + allowlist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허용된 입력만 기록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false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includeResult + resultAllowlist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허용된 결과만 기록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기본 false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@CpfPerformance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성능 계측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slowThresholdMillis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@CpfIdempotent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중복 요청/UNKNOWN/Replay 보호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ttl / inProgressTimeout / replayResult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@CpfPermission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업무 권한 검사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value[] / all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all=true/false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모든 권한/하나 이상 선택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권한 조합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@CpfApprovalRequired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위험 동작 승인 요구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cpf-starter-secure-api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action / approvals / reasonRequired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089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@CpfAudit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변경/위험 작업 Audit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 운영 계약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action / reasonRequired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§12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executionFacts()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거래/실행/사용자/tenant 진단 정보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web-api / DB Starter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operation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§5·7·12</w:t>
            </w:r>
          </w:p>
        </w:tc>
      </w:tr>
    </w:tbl>
    <w:p>
      <w:pPr>
        <w:spacing w:after="20"/>
      </w:pPr>
    </w:p>
    <w:p>
      <w:r>
        <w:br w:type="page"/>
      </w:r>
    </w:p>
    <w:p>
      <w:pPr>
        <w:pStyle w:val="Heading2"/>
        <w:keepNext w:val="1"/>
        <w:keepLines/>
      </w:pPr>
      <w:r>
        <w:rPr>
          <w:rFonts w:ascii="맑은 고딕" w:hAnsi="맑은 고딕" w:eastAsia="맑은 고딕"/>
          <w:b/>
          <w:color w:val="18233D"/>
          <w:sz w:val="28"/>
        </w:rPr>
        <w:t>J. 개발 실행·검증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53"/>
        <w:gridCol w:w="1134"/>
        <w:gridCol w:w="2154"/>
        <w:gridCol w:w="1927"/>
        <w:gridCol w:w="1701"/>
        <w:gridCol w:w="1814"/>
        <w:gridCol w:w="453"/>
      </w:tblGrid>
      <w:tr>
        <w:trPr>
          <w:tblHeader w:val="true"/>
          <w:cantSplit/>
        </w:trPr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No</w:t>
            </w:r>
          </w:p>
        </w:tc>
        <w:tc>
          <w:tcPr>
            <w:tcW w:type="dxa" w:w="113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구분</w:t>
            </w:r>
          </w:p>
        </w:tc>
        <w:tc>
          <w:tcPr>
            <w:tcW w:type="dxa" w:w="21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기능 / API</w:t>
            </w:r>
          </w:p>
        </w:tc>
        <w:tc>
          <w:tcPr>
            <w:tcW w:type="dxa" w:w="1928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용도</w:t>
            </w:r>
          </w:p>
        </w:tc>
        <w:tc>
          <w:tcPr>
            <w:tcW w:type="dxa" w:w="1701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필요 Starter / 경로</w:t>
            </w:r>
          </w:p>
        </w:tc>
        <w:tc>
          <w:tcPr>
            <w:tcW w:type="dxa" w:w="181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주요 옵션·선택</w:t>
            </w:r>
          </w:p>
        </w:tc>
        <w:tc>
          <w:tcPr>
            <w:tcW w:type="dxa" w:w="454"/>
            <w:shd w:fill="18233D"/>
            <w:tcMar>
              <w:top w:w="70" w:type="dxa"/>
              <w:start w:w="90" w:type="dxa"/>
              <w:bottom w:w="70" w:type="dxa"/>
              <w:end w:w="90" w:type="dxa"/>
            </w:tcMar>
            <w:vAlign w:val="center"/>
          </w:tcPr>
          <w:p>
            <w:pPr>
              <w:jc w:val="center"/>
            </w:pPr>
            <w:r>
              <w:rPr>
                <w:rFonts w:ascii="맑은 고딕" w:hAnsi="맑은 고딕" w:eastAsia="맑은 고딕"/>
                <w:b/>
                <w:color w:val="FFFFFF"/>
                <w:sz w:val="16"/>
              </w:rPr>
              <w:t>상세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091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run-local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전체 로컬 통합 Runtime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092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cpfRunAdm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ADM 단독 실행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093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cpfRunBza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BZA 단독 실행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094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cpfRunGateway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Gateway 단독 실행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095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cpfRunBatch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Batch Runtime 단독 실행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096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cpfRunEducation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Education 예제 Runtime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Root Gradle Task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097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build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전체 Build + 품질 Gate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098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test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전체 Java Test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099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Golden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verify-fast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계약/Catalog/정적 빠른 검증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  <w:tr>
        <w:trPr>
          <w:cantSplit/>
        </w:trPr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100</w:t>
            </w:r>
          </w:p>
        </w:tc>
        <w:tc>
          <w:tcPr>
            <w:tcW w:type="dxa" w:w="113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Capability</w:t>
            </w:r>
          </w:p>
        </w:tc>
        <w:tc>
          <w:tcPr>
            <w:tcW w:type="dxa" w:w="21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cpf-dev.ps1 verify-full</w:t>
            </w:r>
          </w:p>
        </w:tc>
        <w:tc>
          <w:tcPr>
            <w:tcW w:type="dxa" w:w="1928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Java/Frontend/DB/Runtime 최대 검증</w:t>
            </w:r>
          </w:p>
        </w:tc>
        <w:tc>
          <w:tcPr>
            <w:tcW w:type="dxa" w:w="1701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개발 Script</w:t>
            </w:r>
          </w:p>
        </w:tc>
        <w:tc>
          <w:tcPr>
            <w:tcW w:type="dxa" w:w="181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-ResourceProfile / -OutputRoot</w:t>
            </w:r>
          </w:p>
        </w:tc>
        <w:tc>
          <w:tcPr>
            <w:tcW w:type="dxa" w:w="454"/>
            <w:tcMar>
              <w:top w:w="60" w:type="dxa"/>
              <w:start w:w="80" w:type="dxa"/>
              <w:bottom w:w="60" w:type="dxa"/>
              <w:end w:w="80" w:type="dxa"/>
            </w:tcMar>
            <w:vAlign w:val="center"/>
            <w:shd w:fill="FBFCFE"/>
          </w:tcPr>
          <w:p>
            <w:pPr>
              <w:spacing w:after="0"/>
            </w:pPr>
            <w:r>
              <w:rPr>
                <w:rFonts w:ascii="맑은 고딕" w:hAnsi="맑은 고딕" w:eastAsia="맑은 고딕"/>
                <w:color w:val="18233D"/>
                <w:sz w:val="14"/>
              </w:rPr>
              <w:t>§2</w:t>
            </w:r>
          </w:p>
        </w:tc>
      </w:tr>
    </w:tbl>
    <w:sectPr w:rsidR="00FC693F" w:rsidRPr="0006063C" w:rsidSect="00034616">
      <w:footerReference w:type="default" r:id="rId9"/>
      <w:pgSz w:w="11906" w:h="16838"/>
      <w:pgMar w:top="850" w:right="907" w:bottom="794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right"/>
    </w:pPr>
    <w:r>
      <w:rPr>
        <w:rFonts w:ascii="맑은 고딕" w:hAnsi="맑은 고딕" w:eastAsia="맑은 고딕"/>
        <w:color w:val="667085"/>
        <w:sz w:val="15"/>
      </w:rPr>
      <w:t>CPF  |  CPF 프레임워크 개발자 가이드</w:t>
    </w:r>
    <w:r>
      <w:rPr>
        <w:rFonts w:ascii="맑은 고딕" w:hAnsi="맑은 고딕" w:eastAsia="맑은 고딕"/>
        <w:sz w:val="15"/>
      </w:rPr>
      <w:t xml:space="preserve">     </w:t>
    </w:r>
    <w:r>
      <w:rPr>
        <w:rFonts w:ascii="맑은 고딕" w:hAnsi="맑은 고딕" w:eastAsia="맑은 고딕"/>
        <w:color w:val="667085"/>
        <w:sz w:val="16"/>
      </w:rPr>
      <w:t xml:space="preserve">Page </w:t>
    </w:r>
    <w: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83" w:lineRule="auto"/>
    </w:pPr>
    <w:rPr>
      <w:rFonts w:ascii="맑은 고딕" w:hAnsi="맑은 고딕" w:eastAsia="맑은 고딕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00" w:after="120"/>
      <w:outlineLvl w:val="0"/>
    </w:pPr>
    <w:rPr>
      <w:rFonts w:asciiTheme="majorHAnsi" w:eastAsiaTheme="majorEastAsia" w:hAnsiTheme="majorHAnsi" w:cstheme="majorBidi" w:ascii="맑은 고딕" w:hAnsi="맑은 고딕" w:eastAsia="맑은 고딕"/>
      <w:b/>
      <w:bCs/>
      <w:color w:val="4F6EF7"/>
      <w:sz w:val="3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120"/>
      <w:outlineLvl w:val="1"/>
    </w:pPr>
    <w:rPr>
      <w:rFonts w:asciiTheme="majorHAnsi" w:eastAsiaTheme="majorEastAsia" w:hAnsiTheme="majorHAnsi" w:cstheme="majorBidi" w:ascii="맑은 고딕" w:hAnsi="맑은 고딕" w:eastAsia="맑은 고딕"/>
      <w:b/>
      <w:bCs/>
      <w:color w:val="18233D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20"/>
      <w:outlineLvl w:val="2"/>
    </w:pPr>
    <w:rPr>
      <w:rFonts w:asciiTheme="majorHAnsi" w:eastAsiaTheme="majorEastAsia" w:hAnsiTheme="majorHAnsi" w:cstheme="majorBidi" w:ascii="맑은 고딕" w:hAnsi="맑은 고딕" w:eastAsia="맑은 고딕"/>
      <w:b/>
      <w:bCs/>
      <w:color w:val="7357E8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120" w:line="240" w:lineRule="auto" w:before="200"/>
      <w:contextualSpacing/>
    </w:pPr>
    <w:rPr>
      <w:rFonts w:asciiTheme="majorHAnsi" w:eastAsiaTheme="majorEastAsia" w:hAnsiTheme="majorHAnsi" w:cstheme="majorBidi" w:ascii="맑은 고딕" w:hAnsi="맑은 고딕" w:eastAsia="맑은 고딕"/>
      <w:b/>
      <w:color w:val="18233D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PFCode">
    <w:name w:val="CPF Code"/>
    <w:pPr>
      <w:spacing w:after="0" w:line="240" w:lineRule="auto"/>
    </w:pPr>
    <w:rPr>
      <w:rFonts w:ascii="D2Coding" w:hAnsi="D2Coding" w:eastAsia="D2Coding"/>
      <w:sz w:val="17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