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기술사양서</w:t>
      </w:r>
    </w:p>
    <w:p>
      <w:pPr>
        <w:pStyle w:val="CompactNote"/>
      </w:pPr>
      <w:r>
        <w:t>기준 Repository: https://github.com/freeangelsun/202412_01_CPF  |  Branch: master  |  Commit: 77db10ad9aff44ee422795080fb2e96b364c9d65 (08_01)  |  기준일: 2026-08-07 Asia/Seoul</w:t>
      </w:r>
    </w:p>
    <w:p>
      <w:pPr>
        <w:pStyle w:val="CompactNote"/>
      </w:pPr>
      <w:r>
        <w:t>문서 상태: 정적 문서·Source 정합성 검토 대상. 실제 Runtime/DB/Browser에서 실행하지 않은 항목은 본문에서 미검증으로 구분한다.</w:t>
      </w:r>
    </w:p>
    <w:p>
      <w:bookmarkStart w:id="9000" w:name="nav_top"/>
      <w:pPr>
        <w:pStyle w:val="Heading1"/>
      </w:pPr>
      <w:r>
        <w:t>빠른 탐색</w:t>
      </w:r>
      <w:bookmarkEnd w:id="900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예제·실습</w:t>
            </w:r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오류·복구</w:t>
            </w:r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Source·API·설정</w:t>
            </w:r>
          </w:p>
          <w:p>
            <w:pPr>
              <w:spacing w:after="8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5. OpenAPI WebMVC</w:t>
              </w:r>
            </w:hyperlink>
          </w:p>
          <w:p>
            <w:pPr>
              <w:spacing w:after="8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9. ADM Route 계약</w:t>
              </w:r>
            </w:hyperlink>
          </w:p>
          <w:p>
            <w:pPr>
              <w:spacing w:after="8" w:line="240" w:lineRule="auto"/>
            </w:pPr>
            <w:hyperlink w:anchor="h001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12. Configuration 분류</w:t>
              </w:r>
            </w:hyperlink>
          </w:p>
        </w:tc>
      </w:tr>
    </w:tbl>
    <w:p>
      <w:pPr>
        <w:pStyle w:val="Heading1"/>
      </w:pPr>
      <w:r>
        <w:t>전체 문단 목차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CPF 기술 사양서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16. 변경 영향 Matrix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1. 정본과 범위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08_01 R6 계약 증분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2. 표준 식별자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A. 기능 계약 사양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3. 상태 계약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B. 비기능 사양 판정 항목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4. HTTP 계약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C. Public Contract 상세 사양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5. OpenAPI WebMVC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 Request Context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6. Data Quality·Integration Closure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C.2 Error Contract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7. Messaging 계약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C.3 Idempotency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8. Batch 계약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C.4 Versioning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9. ADM Route 계약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C.5 Outbox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10. BZA 계약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C.6 Inbox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11. Gateway 계약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C.7 Attempt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12. Configuration 분류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C.8 Approval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13. Artifact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C.9 Audit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14. Compatibility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C.10 Runtime Apply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15. Test 사양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D. 비기능 수용 기준 템플릿</w:t>
              </w:r>
            </w:hyperlink>
          </w:p>
        </w:tc>
      </w:tr>
    </w:tbl>
    <w:p>
      <w:pPr>
        <w:spacing w:before="80" w:after="60"/>
      </w:pPr>
      <w:r>
        <w:rPr>
          <w:b/>
          <w:color w:val="1F5E78"/>
        </w:rPr>
        <w:t>본문</w:t>
      </w:r>
    </w:p>
    <w:p>
      <w:bookmarkStart w:id="1" w:name="h0001"/>
      <w:pPr>
        <w:pStyle w:val="Heading1"/>
        <w:spacing w:before="100" w:after="40"/>
      </w:pPr>
      <w:r>
        <w:t>CPF 기술 사양서</w:t>
      </w:r>
      <w:bookmarkEnd w:id="1"/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Repository: </w:t>
      </w:r>
      <w:r>
        <w:rPr>
          <w:rFonts w:ascii="DejaVu Sans Mono" w:hAnsi="DejaVu Sans Mono" w:eastAsia="DejaVu Sans Mono"/>
          <w:color w:val="244A5A"/>
          <w:sz w:val="16"/>
        </w:rPr>
        <w:t>https://github.com/freeangelsun/202412_01_CPF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Branch: </w:t>
      </w:r>
      <w:r>
        <w:rPr>
          <w:rFonts w:ascii="DejaVu Sans Mono" w:hAnsi="DejaVu Sans Mono" w:eastAsia="DejaVu Sans Mono"/>
          <w:color w:val="244A5A"/>
          <w:sz w:val="16"/>
        </w:rPr>
        <w:t>master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Commit: </w:t>
      </w:r>
      <w:r>
        <w:rPr>
          <w:rFonts w:ascii="DejaVu Sans Mono" w:hAnsi="DejaVu Sans Mono" w:eastAsia="DejaVu Sans Mono"/>
          <w:color w:val="244A5A"/>
          <w:sz w:val="16"/>
        </w:rPr>
        <w:t>77db10ad9aff44ee422795080fb2e96b364c9d65</w:t>
      </w:r>
      <w:r>
        <w:rPr>
          <w:rFonts w:ascii="Noto Sans CJK KR" w:hAnsi="Noto Sans CJK KR" w:eastAsia="Noto Sans CJK KR"/>
          <w:sz w:val="16"/>
        </w:rPr>
        <w:t xml:space="preserve"> (</w:t>
      </w:r>
      <w:r>
        <w:rPr>
          <w:rFonts w:ascii="DejaVu Sans Mono" w:hAnsi="DejaVu Sans Mono" w:eastAsia="DejaVu Sans Mono"/>
          <w:color w:val="244A5A"/>
          <w:sz w:val="16"/>
        </w:rPr>
        <w:t>08_01</w:t>
      </w:r>
      <w:r>
        <w:rPr>
          <w:rFonts w:ascii="Noto Sans CJK KR" w:hAnsi="Noto Sans CJK KR" w:eastAsia="Noto Sans CJK KR"/>
          <w:sz w:val="16"/>
        </w:rPr>
        <w:t>)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기준일: </w:t>
      </w:r>
      <w:r>
        <w:rPr>
          <w:rFonts w:ascii="DejaVu Sans Mono" w:hAnsi="DejaVu Sans Mono" w:eastAsia="DejaVu Sans Mono"/>
          <w:color w:val="244A5A"/>
          <w:sz w:val="16"/>
        </w:rPr>
        <w:t>2026-08-07 Asia/Seoul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 독자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개발·아키텍처·QA·운영 책임자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 문서로 완료할 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CPF의 Public 계약·상태·API·Route·Config·Artifact Inventory를 변경 검토에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읽는 방식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처음 접하는 독자는 앞에서부터 실습 순서로 읽고, 숙련자는 장별 판단표와 참조 경로를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설명 원칙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기능은 사용할 수 있는 상태로 설명한다. 실제 Source·SQL·API·Config·Frontend·Script·Test의 이름과 경계를 유지한다.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" w:name="h0002"/>
      <w:pPr>
        <w:pStyle w:val="Heading1"/>
      </w:pPr>
      <w:r>
        <w:t>1. 정본과 범위</w:t>
      </w:r>
      <w:bookmarkEnd w:id="2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제품 요구: </w:t>
      </w:r>
      <w:r>
        <w:rPr>
          <w:rFonts w:ascii="DejaVu Sans Mono" w:hAnsi="DejaVu Sans Mono" w:eastAsia="DejaVu Sans Mono"/>
          <w:color w:val="244A5A"/>
          <w:sz w:val="17"/>
        </w:rPr>
        <w:t>cpf-docs/governance/CPF_FINAL_TARGET_REQUIREMENTS.md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문서 표준: </w:t>
      </w:r>
      <w:r>
        <w:rPr>
          <w:rFonts w:ascii="DejaVu Sans Mono" w:hAnsi="DejaVu Sans Mono" w:eastAsia="DejaVu Sans Mono"/>
          <w:color w:val="244A5A"/>
          <w:sz w:val="17"/>
        </w:rPr>
        <w:t>cpf-docs/specification/CPF_DOCUMENTATION_STANDARD.md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Source 기준: </w:t>
      </w:r>
      <w:r>
        <w:rPr>
          <w:rFonts w:ascii="DejaVu Sans Mono" w:hAnsi="DejaVu Sans Mono" w:eastAsia="DejaVu Sans Mono"/>
          <w:color w:val="244A5A"/>
          <w:sz w:val="17"/>
        </w:rPr>
        <w:t>ee977cf66c251081df78ea5e9675b81c3dfafa59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실제 Source·SQL·API·Config·Frontend·Script·Test가 본 사양보다 우선한다.</w:t>
      </w:r>
    </w:p>
    <w:p>
      <w:bookmarkStart w:id="3" w:name="h0003"/>
      <w:pPr>
        <w:pStyle w:val="Heading1"/>
      </w:pPr>
      <w:r>
        <w:t>2. 표준 식별자</w:t>
      </w:r>
      <w:bookmarkEnd w:id="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식별자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목적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Transaction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한 업무 요청의 전체 흐름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Trace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분산 Trace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변경·운영 조치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외부·Broker·Target 시도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외부기관·Instance·배포 대상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Idempotency Key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의도 요청 식별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Request Hash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Key의 Payload 동일성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Optimistic Lock·정책·Config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위험 조치 Snapshot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 Evidence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" w:name="h0004"/>
      <w:pPr>
        <w:pStyle w:val="Heading1"/>
      </w:pPr>
      <w:r>
        <w:t>3. 상태 계약</w:t>
      </w:r>
      <w:bookmarkEnd w:id="4"/>
    </w:p>
    <w:p>
      <w:pPr>
        <w:spacing w:after="40" w:line="254" w:lineRule="auto"/>
      </w:pPr>
      <w:r>
        <w:rPr>
          <w:rFonts w:ascii="DejaVu Sans Mono" w:hAnsi="DejaVu Sans Mono" w:eastAsia="DejaVu Sans Mono"/>
          <w:color w:val="244A5A"/>
          <w:sz w:val="18"/>
        </w:rPr>
        <w:t>REQUESTED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RUNNING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SUCCEEDED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FAILED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UNKNOWN_RESULT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PARTIAL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ROLLED_BACK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PARTIALLY_ROLLED_BACK</w:t>
      </w:r>
      <w:r>
        <w:rPr>
          <w:rFonts w:ascii="Noto Sans CJK KR" w:hAnsi="Noto Sans CJK KR" w:eastAsia="Noto Sans CJK KR"/>
          <w:sz w:val="18"/>
        </w:rPr>
        <w:t>를 공통 운영 언어로 사용한다. 제품별 상세 상태는 이 의미를 축소하지 않는다.</w:t>
      </w:r>
    </w:p>
    <w:p>
      <w:bookmarkStart w:id="5" w:name="h0005"/>
      <w:pPr>
        <w:pStyle w:val="Heading1"/>
      </w:pPr>
      <w:r>
        <w:t>4. HTTP 계약</w:t>
      </w:r>
      <w:bookmarkEnd w:id="5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Query: GET, 부작용 없음, 기준시각·Owner·Version 포함.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Command: POST/PUT/PATCH, Reason·Version·Idempotency·Operation 반환.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Error: Code·Message·Transaction·Operation·Retry 의미.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Export: 별도 Job·Permission·Reason·만료·Download Audit.</w:t>
      </w:r>
    </w:p>
    <w:p>
      <w:bookmarkStart w:id="6" w:name="h0006"/>
      <w:pPr>
        <w:pStyle w:val="Heading1"/>
      </w:pPr>
      <w:r>
        <w:t>5. OpenAPI WebMVC</w:t>
      </w:r>
      <w:bookmarkEnd w:id="6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Prefix </w:t>
      </w:r>
      <w:r>
        <w:rPr>
          <w:rFonts w:ascii="DejaVu Sans Mono" w:hAnsi="DejaVu Sans Mono" w:eastAsia="DejaVu Sans Mono"/>
          <w:color w:val="244A5A"/>
          <w:sz w:val="18"/>
        </w:rPr>
        <w:t>cpf.openapi.webmvc</w:t>
      </w:r>
      <w:r>
        <w:rPr>
          <w:rFonts w:ascii="Noto Sans CJK KR" w:hAnsi="Noto Sans CJK KR" w:eastAsia="Noto Sans CJK KR"/>
          <w:sz w:val="18"/>
        </w:rPr>
        <w:t>의 Enabled·API Docs·Management·Path·Title·Version·Instance·Refresh Interval을 제공한다. Operation ID는 Generated Client·ADM Route·Permission과 일치해야 한다.</w:t>
      </w:r>
    </w:p>
    <w:p>
      <w:bookmarkStart w:id="7" w:name="h0007"/>
      <w:pPr>
        <w:pStyle w:val="Heading1"/>
      </w:pPr>
      <w:r>
        <w:t>6. Data Quality·Integration Closure</w:t>
      </w:r>
      <w:bookmarkEnd w:id="7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Public 계약: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Rule 등록·Version 검증.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Record Validation.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Quarantine.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Correction Approval Request.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Approval ID 실행.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Replay.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Webhook DLQ·Replay.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Crypto·Time 상태.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ADM Route </w:t>
      </w:r>
      <w:r>
        <w:rPr>
          <w:rFonts w:ascii="DejaVu Sans Mono" w:hAnsi="DejaVu Sans Mono" w:eastAsia="DejaVu Sans Mono"/>
          <w:color w:val="244A5A"/>
          <w:sz w:val="18"/>
        </w:rPr>
        <w:t>/integrationClosure</w:t>
      </w:r>
      <w:r>
        <w:rPr>
          <w:rFonts w:ascii="Noto Sans CJK KR" w:hAnsi="Noto Sans CJK KR" w:eastAsia="Noto Sans CJK KR"/>
          <w:sz w:val="18"/>
        </w:rPr>
        <w:t>는 8개 Operation ID를 연결한다.</w:t>
      </w:r>
    </w:p>
    <w:p>
      <w:bookmarkStart w:id="8" w:name="h0008"/>
      <w:pPr>
        <w:pStyle w:val="Heading1"/>
      </w:pPr>
      <w:r>
        <w:t>7. Messaging 계약</w:t>
      </w:r>
      <w:bookmarkEnd w:id="8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Producer: Outbox·Event ID·Key·Schema Version.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Broker: Provider Attempt·Confirm.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Consumer: Inbox·Delivery Count·ACK.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오류: Poison·DLQ·Replay.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복구: 원본 Event·Attempt 보존.</w:t>
      </w:r>
    </w:p>
    <w:p>
      <w:bookmarkStart w:id="9" w:name="h0009"/>
      <w:pPr>
        <w:pStyle w:val="Heading1"/>
      </w:pPr>
      <w:r>
        <w:t>8. Batch 계약</w:t>
      </w:r>
      <w:bookmarkEnd w:id="9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Job·Version·Parameter Schema.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JobInstance·Execution·StepExecution.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ExecutionContext·Checkpoint.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Stop·Restart·Abandon·Reprocess.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Partition·Lease·Fencing.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Center-Cut Preview·Execution·Result·Reconcile.</w:t>
      </w:r>
    </w:p>
    <w:p>
      <w:bookmarkStart w:id="10" w:name="h0010"/>
      <w:pPr>
        <w:pStyle w:val="Heading1"/>
      </w:pPr>
      <w:r>
        <w:t>9. ADM Route 계약</w:t>
      </w:r>
      <w:bookmarkEnd w:id="10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Route는 </w:t>
      </w:r>
      <w:r>
        <w:rPr>
          <w:rFonts w:ascii="DejaVu Sans Mono" w:hAnsi="DejaVu Sans Mono" w:eastAsia="DejaVu Sans Mono"/>
          <w:color w:val="244A5A"/>
          <w:sz w:val="18"/>
        </w:rPr>
        <w:t>routeId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path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menuId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label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group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riskLevel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featureFlag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expectedOperationIds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component</w:t>
      </w:r>
      <w:r>
        <w:rPr>
          <w:rFonts w:ascii="Noto Sans CJK KR" w:hAnsi="Noto Sans CJK KR" w:eastAsia="Noto Sans CJK KR"/>
          <w:sz w:val="18"/>
        </w:rPr>
        <w:t xml:space="preserve">를 가진다. 운영자 매뉴얼과 </w:t>
      </w:r>
      <w:r>
        <w:rPr>
          <w:rFonts w:ascii="DejaVu Sans Mono" w:hAnsi="DejaVu Sans Mono" w:eastAsia="DejaVu Sans Mono"/>
          <w:color w:val="244A5A"/>
          <w:sz w:val="18"/>
        </w:rPr>
        <w:t>CPF_ADM_ROUTE_READER_MATRIX.csv</w:t>
      </w:r>
      <w:r>
        <w:rPr>
          <w:rFonts w:ascii="Noto Sans CJK KR" w:hAnsi="Noto Sans CJK KR" w:eastAsia="Noto Sans CJK KR"/>
          <w:sz w:val="18"/>
        </w:rPr>
        <w:t>는 Registry 선언을 독자 작업 단위로 변환한다.</w:t>
      </w:r>
    </w:p>
    <w:p>
      <w:bookmarkStart w:id="11" w:name="h0011"/>
      <w:pPr>
        <w:pStyle w:val="Heading1"/>
      </w:pPr>
      <w:r>
        <w:t>10. BZA 계약</w:t>
      </w:r>
      <w:bookmarkEnd w:id="11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조직·직원·Assignment 기준일.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사용자·Session.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Role·Permission·Data Scope·Masking.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Approval Policy·Participant Snapshot.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Delegation·Substitution.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Attachment·Notification·Audit.</w:t>
      </w:r>
    </w:p>
    <w:p>
      <w:bookmarkStart w:id="12" w:name="h0012"/>
      <w:pPr>
        <w:pStyle w:val="Heading1"/>
      </w:pPr>
      <w:r>
        <w:t>11. Gateway 계약</w:t>
      </w:r>
      <w:bookmarkEnd w:id="12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Server Group·Member·Health.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Route·Predicate·Rewrite.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Authentication·HMAC·Audience·Nonce·SSRF·TLS.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Timeout·Retry·Circuit·Bulkhead·Rate Limit.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Idempotency·Attempt·Unknown.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Validate·Approve·Publish·ACK/NACK·LKG.</w:t>
      </w:r>
    </w:p>
    <w:p>
      <w:bookmarkStart w:id="13" w:name="h0013"/>
      <w:pPr>
        <w:pStyle w:val="Heading1"/>
      </w:pPr>
      <w:r>
        <w:t>12. Configuration 분류</w:t>
      </w:r>
      <w:bookmarkEnd w:id="1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분류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정본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 Environment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Build Script·환경변수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Runtime Property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@ConfigurationProperties</w:t>
            </w:r>
            <w:r>
              <w:rPr>
                <w:rFonts w:ascii="Noto Sans CJK KR" w:hAnsi="Noto Sans CJK KR" w:eastAsia="Noto Sans CJK KR"/>
                <w:sz w:val="14"/>
              </w:rPr>
              <w:t>·Metadata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 YAML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환경별 Override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Reference·Version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 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E2E Environment Matrix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4" w:name="h0014"/>
      <w:pPr>
        <w:pStyle w:val="Heading1"/>
      </w:pPr>
      <w:r>
        <w:t>13. Artifact</w:t>
      </w:r>
      <w:bookmarkEnd w:id="14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Core·Common·Starter JAR.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ADM/BZA Backend·Frontend.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Batch Control·Runner·Worker·Agent.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Gateway Runtime.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Generator·BOM·DB Vendor Pack.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OpenAPI·Generated Client.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Manifest·SBOM·Provenance·Checksum.</w:t>
      </w:r>
    </w:p>
    <w:p>
      <w:bookmarkStart w:id="15" w:name="h0015"/>
      <w:pPr>
        <w:pStyle w:val="Heading1"/>
      </w:pPr>
      <w:r>
        <w:t>14. Compatibility</w:t>
      </w:r>
      <w:bookmarkEnd w:id="1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호환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Java API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Binary·Semantic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HTTP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ID·Schema·Error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Message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 Type·Schema Version·Key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Expand·Migrate·Contract 또는 승인된 절차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Config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Default·Required·Restart·Secret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Generated Client·Route·Permission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 Parameter·Metadata·Checkpoint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" w:name="h0016"/>
      <w:pPr>
        <w:pStyle w:val="Heading1"/>
      </w:pPr>
      <w:r>
        <w:t>15. Test 사양</w:t>
      </w:r>
      <w:bookmarkEnd w:id="16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Unit, Contract, Integration, DB Vendor, Broker, Browser, Multi-process, Fault, Restore Drill을 적용 범위에 따라 수행한다. 실행하지 않은 Target Runtime은 미검증으로 분리한다.</w:t>
      </w:r>
    </w:p>
    <w:p>
      <w:bookmarkStart w:id="17" w:name="h0017"/>
      <w:pPr>
        <w:pStyle w:val="Heading1"/>
      </w:pPr>
      <w:r>
        <w:t>16. 변경 영향 Matrix</w:t>
      </w:r>
      <w:bookmarkEnd w:id="17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Public API·DTO·DB·Message·Config·OpenAPI·Generated Client·Frontend·Batch·ADM·BZA·Gateway·Sample·EDU·문서를 양방향 확인한다.</w:t>
      </w:r>
    </w:p>
    <w:p>
      <w:bookmarkStart w:id="18" w:name="h0018"/>
      <w:pPr>
        <w:pStyle w:val="Heading1"/>
      </w:pPr>
      <w:r>
        <w:t>08_01 R6 계약 증분</w:t>
      </w:r>
      <w:bookmarkEnd w:id="18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통합 정정 승인 요청의 입력 제약은 </w:t>
      </w:r>
      <w:r>
        <w:rPr>
          <w:rFonts w:ascii="DejaVu Sans Mono" w:hAnsi="DejaVu Sans Mono" w:eastAsia="DejaVu Sans Mono"/>
          <w:color w:val="244A5A"/>
          <w:sz w:val="18"/>
        </w:rPr>
        <w:t>expectedVersion &gt;= 1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idempotencyKey 8..128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reason 8..500</w:t>
      </w:r>
      <w:r>
        <w:rPr>
          <w:rFonts w:ascii="Noto Sans CJK KR" w:hAnsi="Noto Sans CJK KR" w:eastAsia="Noto Sans CJK KR"/>
          <w:sz w:val="18"/>
        </w:rPr>
        <w:t xml:space="preserve">, non-empty corrected object다. Replay도 expectedVersion·idempotencyKey·reason을 받는다. 브라우저 멱등 Ledger v3는 Pending 24시간, Confirmed 7일, 최대 64 Entry를 유지하며 동일 Fingerprint/Generation에서 결정적인 Key를 사용한다. 승인 실행 Proof HMAC Key는 </w:t>
      </w:r>
      <w:r>
        <w:rPr>
          <w:rFonts w:ascii="DejaVu Sans Mono" w:hAnsi="DejaVu Sans Mono" w:eastAsia="DejaVu Sans Mono"/>
          <w:color w:val="244A5A"/>
          <w:sz w:val="18"/>
        </w:rPr>
        <w:t>cpf.adm.integration-closure.approval-proof-key-base64</w:t>
      </w:r>
      <w:r>
        <w:rPr>
          <w:rFonts w:ascii="Noto Sans CJK KR" w:hAnsi="Noto Sans CJK KR" w:eastAsia="Noto Sans CJK KR"/>
          <w:sz w:val="18"/>
        </w:rPr>
        <w:t>로 공급한다.</w:t>
      </w:r>
    </w:p>
    <w:p>
      <w:bookmarkStart w:id="19" w:name="h0019"/>
      <w:pPr>
        <w:pStyle w:val="Heading1"/>
      </w:pPr>
      <w:r>
        <w:t>부록 A. 기능 계약 사양</w:t>
      </w:r>
      <w:bookmarkEnd w:id="1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계약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필수 입력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상태·결과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오류·복구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Versioned Command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businessId, expectedVersion, reason, idempotencyKey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COMPLETED/CONFLICT/UNKNOWN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409 재판단, Operation 대사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filter, page, size, sort, actor scope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Page + 기준시각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400 Field Error, 403 Scope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eventId, aggregateId, schemaVersion, payloadHash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Outbox→Published→Inbox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Retry/DLQ/Replay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External Attempt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operationId, target, requestHash, deadline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STARTED/SUCCEEDED/FAILED/UNKNOWN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Status Query/Reconcile/Compensate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 Execution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job, version, identifying parameters, selectionHash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STARTING~COMPLETED/UNKNOWN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Stop/Restart/Reprocess/Reconcile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policyVersion, immutable snapshot, requester, expiry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REQUESTED/APPROVED/REJECTED/EXPIRED/EXECUTED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요청·실행 차단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Runtime Apply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desiredVersion, checksum, targets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ACK/NACK/PARTIAL/DRIFT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Reapply/LKG Rollback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Download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query snapshot, reason, masking policy, expiry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CREATED/READY/EXPIRED/FAILED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재생성·Audit 보존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0" w:name="h0020"/>
      <w:pPr>
        <w:pStyle w:val="Heading1"/>
      </w:pPr>
      <w:r>
        <w:t>부록 B. 비기능 사양 판정 항목</w:t>
      </w:r>
      <w:bookmarkEnd w:id="20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모든 Timeout은 상위 Deadline보다 짧고 Retry Backoff를 포함한다.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모든 Queue·Batch·Download·Archive는 Size/Count/Time 상한을 가진다.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다중 Instance Writer는 Lease와 Fencing으로 stale write를 차단한다.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민감정보는 Log·Metric Tag·Trace Attribute·Error·Evidence에 원문으로 남지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Runtime 상태는 Durable 원장과 연결되고 화면 Snapshot만 정본으로 사용하지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Local/Remote·DB Vendor·Mixed Version 차이는 Contract Test로 검증한다.</w:t>
      </w:r>
    </w:p>
    <w:p>
      <w:bookmarkStart w:id="21" w:name="h0021"/>
      <w:pPr>
        <w:pStyle w:val="Heading1"/>
      </w:pPr>
      <w:r>
        <w:t>부록 C. Public Contract 상세 사양</w:t>
      </w:r>
      <w:bookmarkEnd w:id="21"/>
    </w:p>
    <w:p>
      <w:bookmarkStart w:id="22" w:name="h0022"/>
      <w:pPr>
        <w:pStyle w:val="Heading2"/>
      </w:pPr>
      <w:r>
        <w:t>C.1 Request Context</w:t>
      </w:r>
      <w:bookmarkEnd w:id="2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사양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모든 Local/Remote 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Field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transactionId, traceId, operationId, actor, locale, deadline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Null·Blank·Length·Format·Whitelist·Version을 서버에서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Field는 하위 호환, 제거·의미 변경은 Version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 Field는 Masking·Secret Reference·Audit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Error와 Result State를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정상·Invalid·Permission·Conflict·Timeout·Duplicate·Unknown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3" w:name="h0023"/>
      <w:pPr>
        <w:pStyle w:val="Heading2"/>
      </w:pPr>
      <w:r>
        <w:t>C.2 Error Contract</w:t>
      </w:r>
      <w:bookmarkEnd w:id="2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사양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API·Message·Batch·Gateway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Field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code, message, retryable, resultState, details, identifiers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Null·Blank·Length·Format·Whitelist·Version을 서버에서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Field는 하위 호환, 제거·의미 변경은 Version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 Field는 Masking·Secret Reference·Audit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Error와 Result State를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정상·Invalid·Permission·Conflict·Timeout·Duplicate·Unknown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4" w:name="h0024"/>
      <w:pPr>
        <w:pStyle w:val="Heading2"/>
      </w:pPr>
      <w:r>
        <w:t>C.3 Idempotency</w:t>
      </w:r>
      <w:bookmarkEnd w:id="2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사양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변경 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Field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key, requestHash, owner, status, resultSnapshot, expiry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Null·Blank·Length·Format·Whitelist·Version을 서버에서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Field는 하위 호환, 제거·의미 변경은 Version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 Field는 Masking·Secret Reference·Audit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Error와 Result State를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정상·Invalid·Permission·Conflict·Timeout·Duplicate·Unknown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5" w:name="h0025"/>
      <w:pPr>
        <w:pStyle w:val="Heading2"/>
      </w:pPr>
      <w:r>
        <w:t>C.4 Versioning</w:t>
      </w:r>
      <w:bookmarkEnd w:id="2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사양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업무·Config·Route·Policy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Field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expectedVersion, currentVersion, conflict details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Null·Blank·Length·Format·Whitelist·Version을 서버에서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Field는 하위 호환, 제거·의미 변경은 Version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 Field는 Masking·Secret Reference·Audit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Error와 Result State를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정상·Invalid·Permission·Conflict·Timeout·Duplicate·Unknown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6" w:name="h0026"/>
      <w:pPr>
        <w:pStyle w:val="Heading2"/>
      </w:pPr>
      <w:r>
        <w:t>C.5 Outbox</w:t>
      </w:r>
      <w:bookmarkEnd w:id="2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사양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비동기 발행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Field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eventId, aggregateId, type, schemaVersion, payloadHash, status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Null·Blank·Length·Format·Whitelist·Version을 서버에서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Field는 하위 호환, 제거·의미 변경은 Version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 Field는 Masking·Secret Reference·Audit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Error와 Result State를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정상·Invalid·Permission·Conflict·Timeout·Duplicate·Unknown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7" w:name="h0027"/>
      <w:pPr>
        <w:pStyle w:val="Heading2"/>
      </w:pPr>
      <w:r>
        <w:t>C.6 Inbox</w:t>
      </w:r>
      <w:bookmarkEnd w:id="2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사양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소비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Field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consumerId, eventId, payloadHash, processedAt,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Null·Blank·Length·Format·Whitelist·Version을 서버에서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Field는 하위 호환, 제거·의미 변경은 Version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 Field는 Masking·Secret Reference·Audit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Error와 Result State를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정상·Invalid·Permission·Conflict·Timeout·Duplicate·Unknown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8" w:name="h0028"/>
      <w:pPr>
        <w:pStyle w:val="Heading2"/>
      </w:pPr>
      <w:r>
        <w:t>C.7 Attempt</w:t>
      </w:r>
      <w:bookmarkEnd w:id="2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사양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Field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attemptId, requestId, target, dispatchStatus, trackingId,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Null·Blank·Length·Format·Whitelist·Version을 서버에서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Field는 하위 호환, 제거·의미 변경은 Version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 Field는 Masking·Secret Reference·Audit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Error와 Result State를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정상·Invalid·Permission·Conflict·Timeout·Duplicate·Unknown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9" w:name="h0029"/>
      <w:pPr>
        <w:pStyle w:val="Heading2"/>
      </w:pPr>
      <w:r>
        <w:t>C.8 Approval</w:t>
      </w:r>
      <w:bookmarkEnd w:id="2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사양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위험 조치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Field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approvalId, policyVersion, targetSnapshot, participants, expiry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Null·Blank·Length·Format·Whitelist·Version을 서버에서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Field는 하위 호환, 제거·의미 변경은 Version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 Field는 Masking·Secret Reference·Audit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Error와 Result State를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정상·Invalid·Permission·Conflict·Timeout·Duplicate·Unknown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0" w:name="h0030"/>
      <w:pPr>
        <w:pStyle w:val="Heading2"/>
      </w:pPr>
      <w:r>
        <w:t>C.9 Audit</w:t>
      </w:r>
      <w:bookmarkEnd w:id="3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사양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조회·조치·Download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Field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actor, action, target, reason, before/after, result, timestamp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Null·Blank·Length·Format·Whitelist·Version을 서버에서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Field는 하위 호환, 제거·의미 변경은 Version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 Field는 Masking·Secret Reference·Audit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Error와 Result State를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정상·Invalid·Permission·Conflict·Timeout·Duplicate·Unknown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1" w:name="h0031"/>
      <w:pPr>
        <w:pStyle w:val="Heading2"/>
      </w:pPr>
      <w:r>
        <w:t>C.10 Runtime Apply</w:t>
      </w:r>
      <w:bookmarkEnd w:id="3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사양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배포·Config·Gateway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Field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desiredVersion, observedVersion, targetStatus, error, checksum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Null·Blank·Length·Format·Whitelist·Version을 서버에서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Compatibility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추가 Field는 하위 호환, 제거·의미 변경은 Version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민감 Field는 Masking·Secret Reference·Audit 정책 적용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Failure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Typed Error와 Result State를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정상·Invalid·Permission·Conflict·Timeout·Duplicate·Unknown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2" w:name="h0032"/>
      <w:pPr>
        <w:pStyle w:val="Heading1"/>
      </w:pPr>
      <w:r>
        <w:t>부록 D. 비기능 수용 기준 템플릿</w:t>
      </w:r>
      <w:bookmarkEnd w:id="3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영역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측정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판정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Evidence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성능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TPS·Latency p50/p95/p99·Payload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SLA와 부하 Profile별 기준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Load Report·Metric Query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용량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Heap·Thread·Connection·Disk·Queue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최대 입력과 장애 시 Backlog 포함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Capacity Sheet·Alert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가용성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Instance·Zone 장애·복구시간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Topology별 RTO/RPO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Fault Test·Timeline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동시성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Race·Duplicate·Stale Writer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1회·Conflict 명확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Concurrency Test·Ledger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Retry·Restart·Reprocess·Rollback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보존·합계 0 차이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Recovery Evidence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AuthN/Z·Masking·Secret·SSRF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Negative Corpus 차단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Security Test·Audit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호환성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Mixed Version·Schema·Event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지원 Matrix 내 동등 의미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Contract/Upgrade Test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관측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Log·Metric·Trace·Audit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식별자 연결·민감정보 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Query·Sample·Scanner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jc w:val="right"/>
      </w:pPr>
      <w:hyperlink w:anchor="nav_top">
        <w:r>
          <w:rPr>
            <w:rFonts w:ascii="Noto Sans CJK KR" w:hAnsi="Noto Sans CJK KR" w:eastAsia="Noto Sans CJK KR"/>
            <w:color w:val="1F5E78"/>
            <w:u w:val="none"/>
            <w:sz w:val="14"/>
            <w:b/>
          </w:rPr>
          <w:t>↑ 문서 목차로 이동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482" w:right="482" w:bottom="510" w:left="482" w:header="198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center"/>
    </w:pPr>
    <w:r>
      <w:t xml:space="preserve">기술사양서  ·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right"/>
    </w:pPr>
    <w:r>
      <w:t>Core Platform Framework  |  기술사양서  |  08_01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4" w:lineRule="auto"/>
    </w:pPr>
    <w:rPr>
      <w:rFonts w:ascii="Noto Sans CJK KR" w:hAnsi="Noto Sans CJK KR" w:eastAsia="Noto Sans CJK KR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5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29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F5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CPF">
    <w:name w:val="Code CPF"/>
    <w:pPr>
      <w:spacing w:after="20" w:line="240" w:lineRule="auto"/>
    </w:pPr>
    <w:rPr>
      <w:rFonts w:ascii="DejaVu Sans Mono" w:hAnsi="DejaVu Sans Mono" w:eastAsia="DejaVu Sans Mono"/>
      <w:sz w:val="14"/>
    </w:rPr>
  </w:style>
  <w:style w:type="paragraph" w:customStyle="1" w:styleId="CompactNote">
    <w:name w:val="Compact Note"/>
    <w:pPr>
      <w:spacing w:after="24" w:line="240" w:lineRule="auto"/>
    </w:pPr>
    <w:rPr>
      <w:rFonts w:ascii="Noto Sans CJK KR" w:hAnsi="Noto Sans CJK KR" w:eastAsia="Noto Sans CJK KR"/>
      <w:color w:val="5F6B7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기술사양서</dc:title>
  <dc:subject>CPF 사용자 문서</dc:subject>
  <dc:creator/>
  <cp:keywords>CPF, Core Platform Framework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