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91 Gateway매뉴얼</w:t>
      </w:r>
    </w:p>
    <w:p>
      <w:pPr>
        <w:pStyle w:val="CompactNote"/>
      </w:pPr>
      <w:r>
        <w:t>기준 Repository: https://github.com/freeangelsun/202412_01_CPF  |  Branch: master  |  Commit: 77db10ad9aff44ee422795080fb2e96b364c9d65 (08_01)  |  기준일: 2026-08-07 Asia/Seoul</w:t>
      </w:r>
    </w:p>
    <w:p>
      <w:pPr>
        <w:pStyle w:val="CompactNote"/>
      </w:pPr>
      <w:r>
        <w:t>문서 상태: 정적 문서·Source 정합성 검토 대상. 실제 Runtime/DB/Browser에서 실행하지 않은 항목은 본문에서 미검증으로 구분한다.</w:t>
      </w:r>
    </w:p>
    <w:p>
      <w:bookmarkStart w:id="9000" w:name="nav_top"/>
      <w:pPr>
        <w:pStyle w:val="Heading1"/>
      </w:pPr>
      <w:r>
        <w:t>빠른 탐색</w:t>
      </w:r>
      <w:bookmarkEnd w:id="9000"/>
    </w:p>
    <w:tbl>
      <w:tblPr>
        <w:tblStyle w:val="TableGrid"/>
        <w:tblW w:type="auto" w:w="0"/>
        <w:jc w:val="center"/>
        <w:tblLayout w:type="autofit"/>
        <w:tblLook w:firstColumn="1" w:firstRow="1" w:lastColumn="0" w:lastRow="0" w:noHBand="0" w:noVBand="1" w:val="04A0"/>
      </w:tblPr>
      <w:tblGrid>
        <w:gridCol w:w="3647"/>
        <w:gridCol w:w="3647"/>
        <w:gridCol w:w="3647"/>
      </w:tblGrid>
      <w:tr>
        <w:tc>
          <w:tcPr>
            <w:tcW w:type="dxa" w:w="3647"/>
            <w:shd w:fill="EAF4F7"/>
            <w:tcMar>
              <w:top w:w="70" w:type="dxa"/>
              <w:start w:w="70" w:type="dxa"/>
              <w:bottom w:w="70" w:type="dxa"/>
              <w:end w:w="70" w:type="dxa"/>
            </w:tcMar>
          </w:tcPr>
          <w:p>
            <w:pPr>
              <w:spacing w:after="40"/>
            </w:pPr>
            <w:r>
              <w:rPr>
                <w:rFonts w:ascii="Noto Sans CJK KR" w:hAnsi="Noto Sans CJK KR"/>
                <w:b/>
                <w:color w:val="1F5E78"/>
                <w:sz w:val="16"/>
              </w:rPr>
              <w:t>예제·실습</w:t>
            </w:r>
          </w:p>
          <w:p>
            <w:pPr>
              <w:spacing w:after="8" w:line="240" w:lineRule="auto"/>
            </w:pPr>
            <w:hyperlink w:anchor="h0022">
              <w:r>
                <w:rPr>
                  <w:rFonts w:ascii="Noto Sans CJK KR" w:hAnsi="Noto Sans CJK KR" w:eastAsia="Noto Sans CJK KR"/>
                  <w:color w:val="1F5E78"/>
                  <w:u w:val="none"/>
                  <w:sz w:val="13"/>
                </w:rPr>
                <w:t>18. 종합 실습</w:t>
              </w:r>
            </w:hyperlink>
          </w:p>
          <w:p>
            <w:pPr>
              <w:spacing w:after="8" w:line="240" w:lineRule="auto"/>
            </w:pPr>
            <w:hyperlink w:anchor="h0023">
              <w:r>
                <w:rPr>
                  <w:rFonts w:ascii="Noto Sans CJK KR" w:hAnsi="Noto Sans CJK KR" w:eastAsia="Noto Sans CJK KR"/>
                  <w:color w:val="1F5E78"/>
                  <w:u w:val="none"/>
                  <w:sz w:val="13"/>
                </w:rPr>
                <w:t>19. 장애 Runbook</w:t>
              </w:r>
            </w:hyperlink>
          </w:p>
          <w:p>
            <w:pPr>
              <w:spacing w:after="8" w:line="240" w:lineRule="auto"/>
            </w:pPr>
            <w:hyperlink w:anchor="h0030">
              <w:r>
                <w:rPr>
                  <w:rFonts w:ascii="Noto Sans CJK KR" w:hAnsi="Noto Sans CJK KR" w:eastAsia="Noto Sans CJK KR"/>
                  <w:color w:val="1F5E78"/>
                  <w:u w:val="none"/>
                  <w:sz w:val="13"/>
                </w:rPr>
                <w:t>부록 A. Route Definition 전체 예제</w:t>
              </w:r>
            </w:hyperlink>
          </w:p>
          <w:p>
            <w:pPr>
              <w:spacing w:after="8" w:line="240" w:lineRule="auto"/>
            </w:pPr>
            <w:hyperlink w:anchor="h0031">
              <w:r>
                <w:rPr>
                  <w:rFonts w:ascii="Noto Sans CJK KR" w:hAnsi="Noto Sans CJK KR" w:eastAsia="Noto Sans CJK KR"/>
                  <w:color w:val="1F5E78"/>
                  <w:u w:val="none"/>
                  <w:sz w:val="13"/>
                </w:rPr>
                <w:t>부록 B. HMAC Golden Vector</w:t>
              </w:r>
            </w:hyperlink>
          </w:p>
          <w:p>
            <w:pPr>
              <w:spacing w:after="8" w:line="240" w:lineRule="auto"/>
            </w:pPr>
            <w:hyperlink w:anchor="h0032">
              <w:r>
                <w:rPr>
                  <w:rFonts w:ascii="Noto Sans CJK KR" w:hAnsi="Noto Sans CJK KR" w:eastAsia="Noto Sans CJK KR"/>
                  <w:color w:val="1F5E78"/>
                  <w:u w:val="none"/>
                  <w:sz w:val="13"/>
                </w:rPr>
                <w:t>부록 C. 게시·부분 적용·LKG 복구 예제</w:t>
              </w:r>
            </w:hyperlink>
          </w:p>
          <w:p>
            <w:pPr>
              <w:spacing w:after="8" w:line="240" w:lineRule="auto"/>
            </w:pPr>
            <w:hyperlink w:anchor="h0033">
              <w:r>
                <w:rPr>
                  <w:rFonts w:ascii="Noto Sans CJK KR" w:hAnsi="Noto Sans CJK KR" w:eastAsia="Noto Sans CJK KR"/>
                  <w:color w:val="1F5E78"/>
                  <w:u w:val="none"/>
                  <w:sz w:val="13"/>
                </w:rPr>
                <w:t>부록 D. Gateway EDU 14개</w:t>
              </w:r>
            </w:hyperlink>
          </w:p>
          <w:p>
            <w:pPr>
              <w:spacing w:after="8" w:line="240" w:lineRule="auto"/>
            </w:pPr>
            <w:hyperlink w:anchor="h0034">
              <w:r>
                <w:rPr>
                  <w:rFonts w:ascii="Noto Sans CJK KR" w:hAnsi="Noto Sans CJK KR" w:eastAsia="Noto Sans CJK KR"/>
                  <w:color w:val="1F5E78"/>
                  <w:u w:val="none"/>
                  <w:sz w:val="13"/>
                </w:rPr>
                <w:t>EDU-GWY-01 — Server Group</w:t>
              </w:r>
            </w:hyperlink>
          </w:p>
          <w:p>
            <w:pPr>
              <w:spacing w:after="8" w:line="240" w:lineRule="auto"/>
            </w:pPr>
            <w:hyperlink w:anchor="h0035">
              <w:r>
                <w:rPr>
                  <w:rFonts w:ascii="Noto Sans CJK KR" w:hAnsi="Noto Sans CJK KR" w:eastAsia="Noto Sans CJK KR"/>
                  <w:color w:val="1F5E78"/>
                  <w:u w:val="none"/>
                  <w:sz w:val="13"/>
                </w:rPr>
                <w:t>EDU-GWY-02 — Route Predicate</w:t>
              </w:r>
            </w:hyperlink>
          </w:p>
          <w:p>
            <w:pPr>
              <w:spacing w:after="8" w:line="240" w:lineRule="auto"/>
            </w:pPr>
            <w:hyperlink w:anchor="h0036">
              <w:r>
                <w:rPr>
                  <w:rFonts w:ascii="Noto Sans CJK KR" w:hAnsi="Noto Sans CJK KR" w:eastAsia="Noto Sans CJK KR"/>
                  <w:color w:val="1F5E78"/>
                  <w:u w:val="none"/>
                  <w:sz w:val="13"/>
                </w:rPr>
                <w:t>EDU-GWY-03 — Rewrite·Filter</w:t>
              </w:r>
            </w:hyperlink>
          </w:p>
          <w:p>
            <w:pPr>
              <w:spacing w:after="8" w:line="240" w:lineRule="auto"/>
            </w:pPr>
            <w:hyperlink w:anchor="h0037">
              <w:r>
                <w:rPr>
                  <w:rFonts w:ascii="Noto Sans CJK KR" w:hAnsi="Noto Sans CJK KR" w:eastAsia="Noto Sans CJK KR"/>
                  <w:color w:val="1F5E78"/>
                  <w:u w:val="none"/>
                  <w:sz w:val="13"/>
                </w:rPr>
                <w:t>EDU-GWY-04 — Authentication·Audience</w:t>
              </w:r>
            </w:hyperlink>
          </w:p>
          <w:p>
            <w:pPr>
              <w:spacing w:after="8" w:line="240" w:lineRule="auto"/>
            </w:pPr>
            <w:hyperlink w:anchor="h0038">
              <w:r>
                <w:rPr>
                  <w:rFonts w:ascii="Noto Sans CJK KR" w:hAnsi="Noto Sans CJK KR" w:eastAsia="Noto Sans CJK KR"/>
                  <w:color w:val="1F5E78"/>
                  <w:u w:val="none"/>
                  <w:sz w:val="13"/>
                </w:rPr>
                <w:t>EDU-GWY-05 — HMAC Golden Vector</w:t>
              </w:r>
            </w:hyperlink>
          </w:p>
          <w:p>
            <w:pPr>
              <w:spacing w:after="8" w:line="240" w:lineRule="auto"/>
            </w:pPr>
            <w:hyperlink w:anchor="h0039">
              <w:r>
                <w:rPr>
                  <w:rFonts w:ascii="Noto Sans CJK KR" w:hAnsi="Noto Sans CJK KR" w:eastAsia="Noto Sans CJK KR"/>
                  <w:color w:val="1F5E78"/>
                  <w:u w:val="none"/>
                  <w:sz w:val="13"/>
                </w:rPr>
                <w:t>EDU-GWY-06 — SSRF·TLS</w:t>
              </w:r>
            </w:hyperlink>
          </w:p>
          <w:p>
            <w:pPr>
              <w:spacing w:after="8" w:line="240" w:lineRule="auto"/>
            </w:pPr>
            <w:hyperlink w:anchor="h0040">
              <w:r>
                <w:rPr>
                  <w:rFonts w:ascii="Noto Sans CJK KR" w:hAnsi="Noto Sans CJK KR" w:eastAsia="Noto Sans CJK KR"/>
                  <w:color w:val="1F5E78"/>
                  <w:u w:val="none"/>
                  <w:sz w:val="13"/>
                </w:rPr>
                <w:t>EDU-GWY-07 — Timeout·Retry</w:t>
              </w:r>
            </w:hyperlink>
          </w:p>
          <w:p>
            <w:pPr>
              <w:spacing w:after="8" w:line="240" w:lineRule="auto"/>
            </w:pPr>
            <w:hyperlink w:anchor="h0041">
              <w:r>
                <w:rPr>
                  <w:rFonts w:ascii="Noto Sans CJK KR" w:hAnsi="Noto Sans CJK KR" w:eastAsia="Noto Sans CJK KR"/>
                  <w:color w:val="1F5E78"/>
                  <w:u w:val="none"/>
                  <w:sz w:val="13"/>
                </w:rPr>
                <w:t>EDU-GWY-08 — Circuit·Bulkhead</w:t>
              </w:r>
            </w:hyperlink>
          </w:p>
          <w:p>
            <w:pPr>
              <w:spacing w:after="8" w:line="240" w:lineRule="auto"/>
            </w:pPr>
            <w:hyperlink w:anchor="h0042">
              <w:r>
                <w:rPr>
                  <w:rFonts w:ascii="Noto Sans CJK KR" w:hAnsi="Noto Sans CJK KR" w:eastAsia="Noto Sans CJK KR"/>
                  <w:color w:val="1F5E78"/>
                  <w:u w:val="none"/>
                  <w:sz w:val="13"/>
                </w:rPr>
                <w:t>EDU-GWY-09 — Attempt Ledger</w:t>
              </w:r>
            </w:hyperlink>
          </w:p>
          <w:p>
            <w:pPr>
              <w:spacing w:after="8" w:line="240" w:lineRule="auto"/>
            </w:pPr>
            <w:hyperlink w:anchor="h0043">
              <w:r>
                <w:rPr>
                  <w:rFonts w:ascii="Noto Sans CJK KR" w:hAnsi="Noto Sans CJK KR" w:eastAsia="Noto Sans CJK KR"/>
                  <w:color w:val="1F5E78"/>
                  <w:u w:val="none"/>
                  <w:sz w:val="13"/>
                </w:rPr>
                <w:t>EDU-GWY-10 — Validate·Approval</w:t>
              </w:r>
            </w:hyperlink>
          </w:p>
          <w:p>
            <w:pPr>
              <w:spacing w:after="8" w:line="240" w:lineRule="auto"/>
            </w:pPr>
            <w:hyperlink w:anchor="h0044">
              <w:r>
                <w:rPr>
                  <w:rFonts w:ascii="Noto Sans CJK KR" w:hAnsi="Noto Sans CJK KR" w:eastAsia="Noto Sans CJK KR"/>
                  <w:color w:val="1F5E78"/>
                  <w:u w:val="none"/>
                  <w:sz w:val="13"/>
                </w:rPr>
                <w:t>EDU-GWY-11 — Publish</w:t>
              </w:r>
            </w:hyperlink>
          </w:p>
          <w:p>
            <w:pPr>
              <w:spacing w:after="8" w:line="240" w:lineRule="auto"/>
            </w:pPr>
            <w:hyperlink w:anchor="h0045">
              <w:r>
                <w:rPr>
                  <w:rFonts w:ascii="Noto Sans CJK KR" w:hAnsi="Noto Sans CJK KR" w:eastAsia="Noto Sans CJK KR"/>
                  <w:color w:val="1F5E78"/>
                  <w:u w:val="none"/>
                  <w:sz w:val="13"/>
                </w:rPr>
                <w:t>EDU-GWY-12 — ACK·NACK</w:t>
              </w:r>
            </w:hyperlink>
          </w:p>
          <w:p>
            <w:pPr>
              <w:spacing w:after="8" w:line="240" w:lineRule="auto"/>
            </w:pPr>
            <w:hyperlink w:anchor="h0046">
              <w:r>
                <w:rPr>
                  <w:rFonts w:ascii="Noto Sans CJK KR" w:hAnsi="Noto Sans CJK KR" w:eastAsia="Noto Sans CJK KR"/>
                  <w:color w:val="1F5E78"/>
                  <w:u w:val="none"/>
                  <w:sz w:val="13"/>
                </w:rPr>
                <w:t>EDU-GWY-13 — LKG Rollback</w:t>
              </w:r>
            </w:hyperlink>
          </w:p>
          <w:p>
            <w:pPr>
              <w:spacing w:after="8" w:line="240" w:lineRule="auto"/>
            </w:pPr>
            <w:hyperlink w:anchor="h0047">
              <w:r>
                <w:rPr>
                  <w:rFonts w:ascii="Noto Sans CJK KR" w:hAnsi="Noto Sans CJK KR" w:eastAsia="Noto Sans CJK KR"/>
                  <w:color w:val="1F5E78"/>
                  <w:u w:val="none"/>
                  <w:sz w:val="13"/>
                </w:rPr>
                <w:t>EDU-GWY-14 — Scale-out·Drift</w:t>
              </w:r>
            </w:hyperlink>
          </w:p>
          <w:p>
            <w:pPr>
              <w:pStyle w:val="CompactNote"/>
            </w:pPr>
            <w:r>
              <w:t>외 2개 - 아래 전체 목차 사용</w:t>
            </w:r>
          </w:p>
        </w:tc>
        <w:tc>
          <w:tcPr>
            <w:tcW w:type="dxa" w:w="3647"/>
            <w:shd w:fill="EAF4F7"/>
            <w:tcMar>
              <w:top w:w="70" w:type="dxa"/>
              <w:start w:w="70" w:type="dxa"/>
              <w:bottom w:w="70" w:type="dxa"/>
              <w:end w:w="70" w:type="dxa"/>
            </w:tcMar>
          </w:tcPr>
          <w:p>
            <w:pPr>
              <w:spacing w:after="40"/>
            </w:pPr>
            <w:r>
              <w:rPr>
                <w:rFonts w:ascii="Noto Sans CJK KR" w:hAnsi="Noto Sans CJK KR"/>
                <w:b/>
                <w:color w:val="1F5E78"/>
                <w:sz w:val="16"/>
              </w:rPr>
              <w:t>오류·복구</w:t>
            </w:r>
          </w:p>
          <w:p>
            <w:pPr>
              <w:spacing w:after="8" w:line="240" w:lineRule="auto"/>
            </w:pPr>
            <w:hyperlink w:anchor="h0019">
              <w:r>
                <w:rPr>
                  <w:rFonts w:ascii="Noto Sans CJK KR" w:hAnsi="Noto Sans CJK KR" w:eastAsia="Noto Sans CJK KR"/>
                  <w:color w:val="1F5E78"/>
                  <w:u w:val="none"/>
                  <w:sz w:val="13"/>
                </w:rPr>
                <w:t>15. LKG·Rollback</w:t>
              </w:r>
            </w:hyperlink>
          </w:p>
          <w:p>
            <w:pPr>
              <w:spacing w:after="8" w:line="240" w:lineRule="auto"/>
            </w:pPr>
            <w:hyperlink w:anchor="h0023">
              <w:r>
                <w:rPr>
                  <w:rFonts w:ascii="Noto Sans CJK KR" w:hAnsi="Noto Sans CJK KR" w:eastAsia="Noto Sans CJK KR"/>
                  <w:color w:val="1F5E78"/>
                  <w:u w:val="none"/>
                  <w:sz w:val="13"/>
                </w:rPr>
                <w:t>19. 장애 Runbook</w:t>
              </w:r>
            </w:hyperlink>
          </w:p>
          <w:p>
            <w:pPr>
              <w:spacing w:after="8" w:line="240" w:lineRule="auto"/>
            </w:pPr>
            <w:hyperlink w:anchor="h0032">
              <w:r>
                <w:rPr>
                  <w:rFonts w:ascii="Noto Sans CJK KR" w:hAnsi="Noto Sans CJK KR" w:eastAsia="Noto Sans CJK KR"/>
                  <w:color w:val="1F5E78"/>
                  <w:u w:val="none"/>
                  <w:sz w:val="13"/>
                </w:rPr>
                <w:t>부록 C. 게시·부분 적용·LKG 복구 예제</w:t>
              </w:r>
            </w:hyperlink>
          </w:p>
          <w:p>
            <w:pPr>
              <w:spacing w:after="8" w:line="240" w:lineRule="auto"/>
            </w:pPr>
            <w:hyperlink w:anchor="h0046">
              <w:r>
                <w:rPr>
                  <w:rFonts w:ascii="Noto Sans CJK KR" w:hAnsi="Noto Sans CJK KR" w:eastAsia="Noto Sans CJK KR"/>
                  <w:color w:val="1F5E78"/>
                  <w:u w:val="none"/>
                  <w:sz w:val="13"/>
                </w:rPr>
                <w:t>EDU-GWY-13 — LKG Rollback</w:t>
              </w:r>
            </w:hyperlink>
          </w:p>
          <w:p>
            <w:pPr>
              <w:spacing w:after="8" w:line="240" w:lineRule="auto"/>
            </w:pPr>
            <w:hyperlink w:anchor="h0048">
              <w:r>
                <w:rPr>
                  <w:rFonts w:ascii="Noto Sans CJK KR" w:hAnsi="Noto Sans CJK KR" w:eastAsia="Noto Sans CJK KR"/>
                  <w:color w:val="1F5E78"/>
                  <w:u w:val="none"/>
                  <w:sz w:val="13"/>
                </w:rPr>
                <w:t>부록 E. Gateway 장애 판정표</w:t>
              </w:r>
            </w:hyperlink>
          </w:p>
          <w:p>
            <w:pPr>
              <w:spacing w:after="8" w:line="240" w:lineRule="auto"/>
            </w:pPr>
            <w:hyperlink w:anchor="h0058">
              <w:r>
                <w:rPr>
                  <w:rFonts w:ascii="Noto Sans CJK KR" w:hAnsi="Noto Sans CJK KR" w:eastAsia="Noto Sans CJK KR"/>
                  <w:color w:val="1F5E78"/>
                  <w:u w:val="none"/>
                  <w:sz w:val="13"/>
                </w:rPr>
                <w:t>F.9 게시 실패 복구</w:t>
              </w:r>
            </w:hyperlink>
          </w:p>
          <w:p>
            <w:pPr>
              <w:spacing w:after="8" w:line="240" w:lineRule="auto"/>
            </w:pPr>
            <w:hyperlink w:anchor="h0070">
              <w:r>
                <w:rPr>
                  <w:rFonts w:ascii="Noto Sans CJK KR" w:hAnsi="Noto Sans CJK KR" w:eastAsia="Noto Sans CJK KR"/>
                  <w:color w:val="1F5E78"/>
                  <w:u w:val="none"/>
                  <w:sz w:val="13"/>
                </w:rPr>
                <w:t>G.10 Rollback 뒤 Drift 유지</w:t>
              </w:r>
            </w:hyperlink>
          </w:p>
        </w:tc>
        <w:tc>
          <w:tcPr>
            <w:tcW w:type="dxa" w:w="3647"/>
            <w:shd w:fill="EAF4F7"/>
            <w:tcMar>
              <w:top w:w="70" w:type="dxa"/>
              <w:start w:w="70" w:type="dxa"/>
              <w:bottom w:w="70" w:type="dxa"/>
              <w:end w:w="70" w:type="dxa"/>
            </w:tcMar>
          </w:tcPr>
          <w:p>
            <w:pPr>
              <w:spacing w:after="40"/>
            </w:pPr>
            <w:r>
              <w:rPr>
                <w:rFonts w:ascii="Noto Sans CJK KR" w:hAnsi="Noto Sans CJK KR"/>
                <w:b/>
                <w:color w:val="1F5E78"/>
                <w:sz w:val="16"/>
              </w:rPr>
              <w:t>Source·API·설정</w:t>
            </w:r>
          </w:p>
          <w:p>
            <w:pPr>
              <w:spacing w:after="8" w:line="240" w:lineRule="auto"/>
            </w:pPr>
            <w:hyperlink w:anchor="h0005">
              <w:r>
                <w:rPr>
                  <w:rFonts w:ascii="Noto Sans CJK KR" w:hAnsi="Noto Sans CJK KR" w:eastAsia="Noto Sans CJK KR"/>
                  <w:color w:val="1F5E78"/>
                  <w:u w:val="none"/>
                  <w:sz w:val="13"/>
                </w:rPr>
                <w:t>4. Route 설계</w:t>
              </w:r>
            </w:hyperlink>
          </w:p>
          <w:p>
            <w:pPr>
              <w:spacing w:after="8" w:line="240" w:lineRule="auto"/>
            </w:pPr>
            <w:hyperlink w:anchor="h0030">
              <w:r>
                <w:rPr>
                  <w:rFonts w:ascii="Noto Sans CJK KR" w:hAnsi="Noto Sans CJK KR" w:eastAsia="Noto Sans CJK KR"/>
                  <w:color w:val="1F5E78"/>
                  <w:u w:val="none"/>
                  <w:sz w:val="13"/>
                </w:rPr>
                <w:t>부록 A. Route Definition 전체 예제</w:t>
              </w:r>
            </w:hyperlink>
          </w:p>
          <w:p>
            <w:pPr>
              <w:spacing w:after="8" w:line="240" w:lineRule="auto"/>
            </w:pPr>
            <w:hyperlink w:anchor="h0035">
              <w:r>
                <w:rPr>
                  <w:rFonts w:ascii="Noto Sans CJK KR" w:hAnsi="Noto Sans CJK KR" w:eastAsia="Noto Sans CJK KR"/>
                  <w:color w:val="1F5E78"/>
                  <w:u w:val="none"/>
                  <w:sz w:val="13"/>
                </w:rPr>
                <w:t>EDU-GWY-02 — Route Predicate</w:t>
              </w:r>
            </w:hyperlink>
          </w:p>
          <w:p>
            <w:pPr>
              <w:spacing w:after="8" w:line="240" w:lineRule="auto"/>
            </w:pPr>
            <w:hyperlink w:anchor="h0049">
              <w:r>
                <w:rPr>
                  <w:rFonts w:ascii="Noto Sans CJK KR" w:hAnsi="Noto Sans CJK KR" w:eastAsia="Noto Sans CJK KR"/>
                  <w:color w:val="1F5E78"/>
                  <w:u w:val="none"/>
                  <w:sz w:val="13"/>
                </w:rPr>
                <w:t>부록 F. 외부 결제 API를 등록하고 게시하는 전체 예제</w:t>
              </w:r>
            </w:hyperlink>
          </w:p>
          <w:p>
            <w:pPr>
              <w:spacing w:after="8" w:line="240" w:lineRule="auto"/>
            </w:pPr>
            <w:hyperlink w:anchor="h0050">
              <w:r>
                <w:rPr>
                  <w:rFonts w:ascii="Noto Sans CJK KR" w:hAnsi="Noto Sans CJK KR" w:eastAsia="Noto Sans CJK KR"/>
                  <w:color w:val="1F5E78"/>
                  <w:u w:val="none"/>
                  <w:sz w:val="13"/>
                </w:rPr>
                <w:t>F.1 Route 입력</w:t>
              </w:r>
            </w:hyperlink>
          </w:p>
          <w:p>
            <w:pPr>
              <w:spacing w:after="8" w:line="240" w:lineRule="auto"/>
            </w:pPr>
            <w:hyperlink w:anchor="h0061">
              <w:r>
                <w:rPr>
                  <w:rFonts w:ascii="Noto Sans CJK KR" w:hAnsi="Noto Sans CJK KR" w:eastAsia="Noto Sans CJK KR"/>
                  <w:color w:val="1F5E78"/>
                  <w:u w:val="none"/>
                  <w:sz w:val="13"/>
                </w:rPr>
                <w:t>G.1 두 Route가 같은 Path를 Match</w:t>
              </w:r>
            </w:hyperlink>
          </w:p>
        </w:tc>
      </w:tr>
    </w:tbl>
    <w:p>
      <w:pPr>
        <w:pStyle w:val="Heading1"/>
      </w:pPr>
      <w:r>
        <w:t>전체 문단 목차</w:t>
      </w:r>
    </w:p>
    <w:tbl>
      <w:tblPr>
        <w:tblStyle w:val="TableGrid"/>
        <w:tblW w:type="auto" w:w="0"/>
        <w:jc w:val="center"/>
        <w:tblLayout w:type="autofit"/>
        <w:tblLook w:firstColumn="1" w:firstRow="1" w:lastColumn="0" w:lastRow="0" w:noHBand="0" w:noVBand="1" w:val="04A0"/>
      </w:tblPr>
      <w:tblGrid>
        <w:gridCol w:w="5471"/>
        <w:gridCol w:w="5471"/>
      </w:tblGrid>
      <w:tr>
        <w:tc>
          <w:tcPr>
            <w:tcW w:type="dxa" w:w="5471"/>
            <w:tcMar>
              <w:top w:w="15" w:type="dxa"/>
              <w:start w:w="50" w:type="dxa"/>
              <w:bottom w:w="15" w:type="dxa"/>
              <w:end w:w="50" w:type="dxa"/>
            </w:tcMar>
          </w:tcPr>
          <w:p>
            <w:pPr>
              <w:spacing w:after="0" w:line="240" w:lineRule="auto"/>
            </w:pPr>
            <w:hyperlink w:anchor="h0001">
              <w:r>
                <w:rPr>
                  <w:rFonts w:ascii="Noto Sans CJK KR" w:hAnsi="Noto Sans CJK KR" w:eastAsia="Noto Sans CJK KR"/>
                  <w:color w:val="1F5E78"/>
                  <w:u w:val="none"/>
                  <w:sz w:val="13"/>
                  <w:b/>
                </w:rPr>
                <w:t>CPF Gateway 매뉴얼</w:t>
              </w:r>
            </w:hyperlink>
          </w:p>
        </w:tc>
        <w:tc>
          <w:tcPr>
            <w:tcW w:type="dxa" w:w="5471"/>
            <w:tcMar>
              <w:top w:w="15" w:type="dxa"/>
              <w:start w:w="50" w:type="dxa"/>
              <w:bottom w:w="15" w:type="dxa"/>
              <w:end w:w="50" w:type="dxa"/>
            </w:tcMar>
          </w:tcPr>
          <w:p>
            <w:pPr>
              <w:spacing w:after="0" w:line="240" w:lineRule="auto"/>
            </w:pPr>
            <w:hyperlink w:anchor="h0042">
              <w:r>
                <w:rPr>
                  <w:rFonts w:ascii="Noto Sans CJK KR" w:hAnsi="Noto Sans CJK KR" w:eastAsia="Noto Sans CJK KR"/>
                  <w:color w:val="1F5E78"/>
                  <w:u w:val="none"/>
                  <w:sz w:val="13"/>
                </w:rPr>
                <w:t>    EDU-GWY-09 — Attempt Ledger</w:t>
              </w:r>
            </w:hyperlink>
          </w:p>
        </w:tc>
      </w:tr>
      <w:tr>
        <w:tc>
          <w:tcPr>
            <w:tcW w:type="dxa" w:w="5471"/>
            <w:tcMar>
              <w:top w:w="15" w:type="dxa"/>
              <w:start w:w="50" w:type="dxa"/>
              <w:bottom w:w="15" w:type="dxa"/>
              <w:end w:w="50" w:type="dxa"/>
            </w:tcMar>
          </w:tcPr>
          <w:p>
            <w:pPr>
              <w:spacing w:after="0" w:line="240" w:lineRule="auto"/>
            </w:pPr>
            <w:hyperlink w:anchor="h0002">
              <w:r>
                <w:rPr>
                  <w:rFonts w:ascii="Noto Sans CJK KR" w:hAnsi="Noto Sans CJK KR" w:eastAsia="Noto Sans CJK KR"/>
                  <w:color w:val="1F5E78"/>
                  <w:u w:val="none"/>
                  <w:sz w:val="13"/>
                </w:rPr>
                <w:t>  1. Gateway를 선택할 때</w:t>
              </w:r>
            </w:hyperlink>
          </w:p>
        </w:tc>
        <w:tc>
          <w:tcPr>
            <w:tcW w:type="dxa" w:w="5471"/>
            <w:tcMar>
              <w:top w:w="15" w:type="dxa"/>
              <w:start w:w="50" w:type="dxa"/>
              <w:bottom w:w="15" w:type="dxa"/>
              <w:end w:w="50" w:type="dxa"/>
            </w:tcMar>
          </w:tcPr>
          <w:p>
            <w:pPr>
              <w:spacing w:after="0" w:line="240" w:lineRule="auto"/>
            </w:pPr>
            <w:hyperlink w:anchor="h0043">
              <w:r>
                <w:rPr>
                  <w:rFonts w:ascii="Noto Sans CJK KR" w:hAnsi="Noto Sans CJK KR" w:eastAsia="Noto Sans CJK KR"/>
                  <w:color w:val="1F5E78"/>
                  <w:u w:val="none"/>
                  <w:sz w:val="13"/>
                </w:rPr>
                <w:t>    EDU-GWY-10 — Validate·Approval</w:t>
              </w:r>
            </w:hyperlink>
          </w:p>
        </w:tc>
      </w:tr>
      <w:tr>
        <w:tc>
          <w:tcPr>
            <w:tcW w:type="dxa" w:w="5471"/>
            <w:tcMar>
              <w:top w:w="15" w:type="dxa"/>
              <w:start w:w="50" w:type="dxa"/>
              <w:bottom w:w="15" w:type="dxa"/>
              <w:end w:w="50" w:type="dxa"/>
            </w:tcMar>
          </w:tcPr>
          <w:p>
            <w:pPr>
              <w:spacing w:after="0" w:line="240" w:lineRule="auto"/>
            </w:pPr>
            <w:hyperlink w:anchor="h0003">
              <w:r>
                <w:rPr>
                  <w:rFonts w:ascii="Noto Sans CJK KR" w:hAnsi="Noto Sans CJK KR" w:eastAsia="Noto Sans CJK KR"/>
                  <w:color w:val="1F5E78"/>
                  <w:u w:val="none"/>
                  <w:sz w:val="13"/>
                </w:rPr>
                <w:t>  2. 설치와 Network Zone</w:t>
              </w:r>
            </w:hyperlink>
          </w:p>
        </w:tc>
        <w:tc>
          <w:tcPr>
            <w:tcW w:type="dxa" w:w="5471"/>
            <w:tcMar>
              <w:top w:w="15" w:type="dxa"/>
              <w:start w:w="50" w:type="dxa"/>
              <w:bottom w:w="15" w:type="dxa"/>
              <w:end w:w="50" w:type="dxa"/>
            </w:tcMar>
          </w:tcPr>
          <w:p>
            <w:pPr>
              <w:spacing w:after="0" w:line="240" w:lineRule="auto"/>
            </w:pPr>
            <w:hyperlink w:anchor="h0044">
              <w:r>
                <w:rPr>
                  <w:rFonts w:ascii="Noto Sans CJK KR" w:hAnsi="Noto Sans CJK KR" w:eastAsia="Noto Sans CJK KR"/>
                  <w:color w:val="1F5E78"/>
                  <w:u w:val="none"/>
                  <w:sz w:val="13"/>
                </w:rPr>
                <w:t>    EDU-GWY-11 — Publish</w:t>
              </w:r>
            </w:hyperlink>
          </w:p>
        </w:tc>
      </w:tr>
      <w:tr>
        <w:tc>
          <w:tcPr>
            <w:tcW w:type="dxa" w:w="5471"/>
            <w:tcMar>
              <w:top w:w="15" w:type="dxa"/>
              <w:start w:w="50" w:type="dxa"/>
              <w:bottom w:w="15" w:type="dxa"/>
              <w:end w:w="50" w:type="dxa"/>
            </w:tcMar>
          </w:tcPr>
          <w:p>
            <w:pPr>
              <w:spacing w:after="0" w:line="240" w:lineRule="auto"/>
            </w:pPr>
            <w:hyperlink w:anchor="h0004">
              <w:r>
                <w:rPr>
                  <w:rFonts w:ascii="Noto Sans CJK KR" w:hAnsi="Noto Sans CJK KR" w:eastAsia="Noto Sans CJK KR"/>
                  <w:color w:val="1F5E78"/>
                  <w:u w:val="none"/>
                  <w:sz w:val="13"/>
                </w:rPr>
                <w:t>  3. Server Group과 Target</w:t>
              </w:r>
            </w:hyperlink>
          </w:p>
        </w:tc>
        <w:tc>
          <w:tcPr>
            <w:tcW w:type="dxa" w:w="5471"/>
            <w:tcMar>
              <w:top w:w="15" w:type="dxa"/>
              <w:start w:w="50" w:type="dxa"/>
              <w:bottom w:w="15" w:type="dxa"/>
              <w:end w:w="50" w:type="dxa"/>
            </w:tcMar>
          </w:tcPr>
          <w:p>
            <w:pPr>
              <w:spacing w:after="0" w:line="240" w:lineRule="auto"/>
            </w:pPr>
            <w:hyperlink w:anchor="h0045">
              <w:r>
                <w:rPr>
                  <w:rFonts w:ascii="Noto Sans CJK KR" w:hAnsi="Noto Sans CJK KR" w:eastAsia="Noto Sans CJK KR"/>
                  <w:color w:val="1F5E78"/>
                  <w:u w:val="none"/>
                  <w:sz w:val="13"/>
                </w:rPr>
                <w:t>    EDU-GWY-12 — ACK·NACK</w:t>
              </w:r>
            </w:hyperlink>
          </w:p>
        </w:tc>
      </w:tr>
      <w:tr>
        <w:tc>
          <w:tcPr>
            <w:tcW w:type="dxa" w:w="5471"/>
            <w:tcMar>
              <w:top w:w="15" w:type="dxa"/>
              <w:start w:w="50" w:type="dxa"/>
              <w:bottom w:w="15" w:type="dxa"/>
              <w:end w:w="50" w:type="dxa"/>
            </w:tcMar>
          </w:tcPr>
          <w:p>
            <w:pPr>
              <w:spacing w:after="0" w:line="240" w:lineRule="auto"/>
            </w:pPr>
            <w:hyperlink w:anchor="h0005">
              <w:r>
                <w:rPr>
                  <w:rFonts w:ascii="Noto Sans CJK KR" w:hAnsi="Noto Sans CJK KR" w:eastAsia="Noto Sans CJK KR"/>
                  <w:color w:val="1F5E78"/>
                  <w:u w:val="none"/>
                  <w:sz w:val="13"/>
                </w:rPr>
                <w:t>  4. Route 설계</w:t>
              </w:r>
            </w:hyperlink>
          </w:p>
        </w:tc>
        <w:tc>
          <w:tcPr>
            <w:tcW w:type="dxa" w:w="5471"/>
            <w:tcMar>
              <w:top w:w="15" w:type="dxa"/>
              <w:start w:w="50" w:type="dxa"/>
              <w:bottom w:w="15" w:type="dxa"/>
              <w:end w:w="50" w:type="dxa"/>
            </w:tcMar>
          </w:tcPr>
          <w:p>
            <w:pPr>
              <w:spacing w:after="0" w:line="240" w:lineRule="auto"/>
            </w:pPr>
            <w:hyperlink w:anchor="h0046">
              <w:r>
                <w:rPr>
                  <w:rFonts w:ascii="Noto Sans CJK KR" w:hAnsi="Noto Sans CJK KR" w:eastAsia="Noto Sans CJK KR"/>
                  <w:color w:val="1F5E78"/>
                  <w:u w:val="none"/>
                  <w:sz w:val="13"/>
                </w:rPr>
                <w:t>    EDU-GWY-13 — LKG Rollback</w:t>
              </w:r>
            </w:hyperlink>
          </w:p>
        </w:tc>
      </w:tr>
      <w:tr>
        <w:tc>
          <w:tcPr>
            <w:tcW w:type="dxa" w:w="5471"/>
            <w:tcMar>
              <w:top w:w="15" w:type="dxa"/>
              <w:start w:w="50" w:type="dxa"/>
              <w:bottom w:w="15" w:type="dxa"/>
              <w:end w:w="50" w:type="dxa"/>
            </w:tcMar>
          </w:tcPr>
          <w:p>
            <w:pPr>
              <w:spacing w:after="0" w:line="240" w:lineRule="auto"/>
            </w:pPr>
            <w:hyperlink w:anchor="h0006">
              <w:r>
                <w:rPr>
                  <w:rFonts w:ascii="Noto Sans CJK KR" w:hAnsi="Noto Sans CJK KR" w:eastAsia="Noto Sans CJK KR"/>
                  <w:color w:val="1F5E78"/>
                  <w:u w:val="none"/>
                  <w:sz w:val="13"/>
                </w:rPr>
                <w:t>  5. Predicate·Rewrite·Filter</w:t>
              </w:r>
            </w:hyperlink>
          </w:p>
        </w:tc>
        <w:tc>
          <w:tcPr>
            <w:tcW w:type="dxa" w:w="5471"/>
            <w:tcMar>
              <w:top w:w="15" w:type="dxa"/>
              <w:start w:w="50" w:type="dxa"/>
              <w:bottom w:w="15" w:type="dxa"/>
              <w:end w:w="50" w:type="dxa"/>
            </w:tcMar>
          </w:tcPr>
          <w:p>
            <w:pPr>
              <w:spacing w:after="0" w:line="240" w:lineRule="auto"/>
            </w:pPr>
            <w:hyperlink w:anchor="h0047">
              <w:r>
                <w:rPr>
                  <w:rFonts w:ascii="Noto Sans CJK KR" w:hAnsi="Noto Sans CJK KR" w:eastAsia="Noto Sans CJK KR"/>
                  <w:color w:val="1F5E78"/>
                  <w:u w:val="none"/>
                  <w:sz w:val="13"/>
                </w:rPr>
                <w:t>    EDU-GWY-14 — Scale-out·Drift</w:t>
              </w:r>
            </w:hyperlink>
          </w:p>
        </w:tc>
      </w:tr>
      <w:tr>
        <w:tc>
          <w:tcPr>
            <w:tcW w:type="dxa" w:w="5471"/>
            <w:tcMar>
              <w:top w:w="15" w:type="dxa"/>
              <w:start w:w="50" w:type="dxa"/>
              <w:bottom w:w="15" w:type="dxa"/>
              <w:end w:w="50" w:type="dxa"/>
            </w:tcMar>
          </w:tcPr>
          <w:p>
            <w:pPr>
              <w:spacing w:after="0" w:line="240" w:lineRule="auto"/>
            </w:pPr>
            <w:hyperlink w:anchor="h0007">
              <w:r>
                <w:rPr>
                  <w:rFonts w:ascii="Noto Sans CJK KR" w:hAnsi="Noto Sans CJK KR" w:eastAsia="Noto Sans CJK KR"/>
                  <w:color w:val="1F5E78"/>
                  <w:u w:val="none"/>
                  <w:sz w:val="13"/>
                </w:rPr>
                <w:t>  6. Authentication·Authorization</w:t>
              </w:r>
            </w:hyperlink>
          </w:p>
        </w:tc>
        <w:tc>
          <w:tcPr>
            <w:tcW w:type="dxa" w:w="5471"/>
            <w:tcMar>
              <w:top w:w="15" w:type="dxa"/>
              <w:start w:w="50" w:type="dxa"/>
              <w:bottom w:w="15" w:type="dxa"/>
              <w:end w:w="50" w:type="dxa"/>
            </w:tcMar>
          </w:tcPr>
          <w:p>
            <w:pPr>
              <w:spacing w:after="0" w:line="240" w:lineRule="auto"/>
            </w:pPr>
            <w:hyperlink w:anchor="h0048">
              <w:r>
                <w:rPr>
                  <w:rFonts w:ascii="Noto Sans CJK KR" w:hAnsi="Noto Sans CJK KR" w:eastAsia="Noto Sans CJK KR"/>
                  <w:color w:val="1F5E78"/>
                  <w:u w:val="none"/>
                  <w:sz w:val="13"/>
                </w:rPr>
                <w:t>  부록 E. Gateway 장애 판정표</w:t>
              </w:r>
            </w:hyperlink>
          </w:p>
        </w:tc>
      </w:tr>
      <w:tr>
        <w:tc>
          <w:tcPr>
            <w:tcW w:type="dxa" w:w="5471"/>
            <w:tcMar>
              <w:top w:w="15" w:type="dxa"/>
              <w:start w:w="50" w:type="dxa"/>
              <w:bottom w:w="15" w:type="dxa"/>
              <w:end w:w="50" w:type="dxa"/>
            </w:tcMar>
          </w:tcPr>
          <w:p>
            <w:pPr>
              <w:spacing w:after="0" w:line="240" w:lineRule="auto"/>
            </w:pPr>
            <w:hyperlink w:anchor="h0008">
              <w:r>
                <w:rPr>
                  <w:rFonts w:ascii="Noto Sans CJK KR" w:hAnsi="Noto Sans CJK KR" w:eastAsia="Noto Sans CJK KR"/>
                  <w:color w:val="1F5E78"/>
                  <w:u w:val="none"/>
                  <w:sz w:val="13"/>
                </w:rPr>
                <w:t>  7. HMAC</w:t>
              </w:r>
            </w:hyperlink>
          </w:p>
        </w:tc>
        <w:tc>
          <w:tcPr>
            <w:tcW w:type="dxa" w:w="5471"/>
            <w:tcMar>
              <w:top w:w="15" w:type="dxa"/>
              <w:start w:w="50" w:type="dxa"/>
              <w:bottom w:w="15" w:type="dxa"/>
              <w:end w:w="50" w:type="dxa"/>
            </w:tcMar>
          </w:tcPr>
          <w:p>
            <w:pPr>
              <w:spacing w:after="0" w:line="240" w:lineRule="auto"/>
            </w:pPr>
            <w:hyperlink w:anchor="h0049">
              <w:r>
                <w:rPr>
                  <w:rFonts w:ascii="Noto Sans CJK KR" w:hAnsi="Noto Sans CJK KR" w:eastAsia="Noto Sans CJK KR"/>
                  <w:color w:val="1F5E78"/>
                  <w:u w:val="none"/>
                  <w:sz w:val="13"/>
                </w:rPr>
                <w:t>  부록 F. 외부 결제 API를 등록하고 게시하는 전체 예제</w:t>
              </w:r>
            </w:hyperlink>
          </w:p>
        </w:tc>
      </w:tr>
      <w:tr>
        <w:tc>
          <w:tcPr>
            <w:tcW w:type="dxa" w:w="5471"/>
            <w:tcMar>
              <w:top w:w="15" w:type="dxa"/>
              <w:start w:w="50" w:type="dxa"/>
              <w:bottom w:w="15" w:type="dxa"/>
              <w:end w:w="50" w:type="dxa"/>
            </w:tcMar>
          </w:tcPr>
          <w:p>
            <w:pPr>
              <w:spacing w:after="0" w:line="240" w:lineRule="auto"/>
            </w:pPr>
            <w:hyperlink w:anchor="h0009">
              <w:r>
                <w:rPr>
                  <w:rFonts w:ascii="Noto Sans CJK KR" w:hAnsi="Noto Sans CJK KR" w:eastAsia="Noto Sans CJK KR"/>
                  <w:color w:val="1F5E78"/>
                  <w:u w:val="none"/>
                  <w:sz w:val="13"/>
                </w:rPr>
                <w:t>  8. SSRF·TLS</w:t>
              </w:r>
            </w:hyperlink>
          </w:p>
        </w:tc>
        <w:tc>
          <w:tcPr>
            <w:tcW w:type="dxa" w:w="5471"/>
            <w:tcMar>
              <w:top w:w="15" w:type="dxa"/>
              <w:start w:w="50" w:type="dxa"/>
              <w:bottom w:w="15" w:type="dxa"/>
              <w:end w:w="50" w:type="dxa"/>
            </w:tcMar>
          </w:tcPr>
          <w:p>
            <w:pPr>
              <w:spacing w:after="0" w:line="240" w:lineRule="auto"/>
            </w:pPr>
            <w:hyperlink w:anchor="h0050">
              <w:r>
                <w:rPr>
                  <w:rFonts w:ascii="Noto Sans CJK KR" w:hAnsi="Noto Sans CJK KR" w:eastAsia="Noto Sans CJK KR"/>
                  <w:color w:val="1F5E78"/>
                  <w:u w:val="none"/>
                  <w:sz w:val="13"/>
                </w:rPr>
                <w:t>    F.1 Route 입력</w:t>
              </w:r>
            </w:hyperlink>
          </w:p>
        </w:tc>
      </w:tr>
      <w:tr>
        <w:tc>
          <w:tcPr>
            <w:tcW w:type="dxa" w:w="5471"/>
            <w:tcMar>
              <w:top w:w="15" w:type="dxa"/>
              <w:start w:w="50" w:type="dxa"/>
              <w:bottom w:w="15" w:type="dxa"/>
              <w:end w:w="50" w:type="dxa"/>
            </w:tcMar>
          </w:tcPr>
          <w:p>
            <w:pPr>
              <w:spacing w:after="0" w:line="240" w:lineRule="auto"/>
            </w:pPr>
            <w:hyperlink w:anchor="h0010">
              <w:r>
                <w:rPr>
                  <w:rFonts w:ascii="Noto Sans CJK KR" w:hAnsi="Noto Sans CJK KR" w:eastAsia="Noto Sans CJK KR"/>
                  <w:color w:val="1F5E78"/>
                  <w:u w:val="none"/>
                  <w:sz w:val="13"/>
                </w:rPr>
                <w:t>  9. Timeout Budget</w:t>
              </w:r>
            </w:hyperlink>
          </w:p>
        </w:tc>
        <w:tc>
          <w:tcPr>
            <w:tcW w:type="dxa" w:w="5471"/>
            <w:tcMar>
              <w:top w:w="15" w:type="dxa"/>
              <w:start w:w="50" w:type="dxa"/>
              <w:bottom w:w="15" w:type="dxa"/>
              <w:end w:w="50" w:type="dxa"/>
            </w:tcMar>
          </w:tcPr>
          <w:p>
            <w:pPr>
              <w:spacing w:after="0" w:line="240" w:lineRule="auto"/>
            </w:pPr>
            <w:hyperlink w:anchor="h0051">
              <w:r>
                <w:rPr>
                  <w:rFonts w:ascii="Noto Sans CJK KR" w:hAnsi="Noto Sans CJK KR" w:eastAsia="Noto Sans CJK KR"/>
                  <w:color w:val="1F5E78"/>
                  <w:u w:val="none"/>
                  <w:sz w:val="13"/>
                </w:rPr>
                <w:t>    F.2 Target Group</w:t>
              </w:r>
            </w:hyperlink>
          </w:p>
        </w:tc>
      </w:tr>
      <w:tr>
        <w:tc>
          <w:tcPr>
            <w:tcW w:type="dxa" w:w="5471"/>
            <w:tcMar>
              <w:top w:w="15" w:type="dxa"/>
              <w:start w:w="50" w:type="dxa"/>
              <w:bottom w:w="15" w:type="dxa"/>
              <w:end w:w="50" w:type="dxa"/>
            </w:tcMar>
          </w:tcPr>
          <w:p>
            <w:pPr>
              <w:spacing w:after="0" w:line="240" w:lineRule="auto"/>
            </w:pPr>
            <w:hyperlink w:anchor="h0011">
              <w:r>
                <w:rPr>
                  <w:rFonts w:ascii="Noto Sans CJK KR" w:hAnsi="Noto Sans CJK KR" w:eastAsia="Noto Sans CJK KR"/>
                  <w:color w:val="1F5E78"/>
                  <w:u w:val="none"/>
                  <w:sz w:val="13"/>
                </w:rPr>
                <w:t>  10. Circuit·Bulkhead·Rate Limit</w:t>
              </w:r>
            </w:hyperlink>
          </w:p>
        </w:tc>
        <w:tc>
          <w:tcPr>
            <w:tcW w:type="dxa" w:w="5471"/>
            <w:tcMar>
              <w:top w:w="15" w:type="dxa"/>
              <w:start w:w="50" w:type="dxa"/>
              <w:bottom w:w="15" w:type="dxa"/>
              <w:end w:w="50" w:type="dxa"/>
            </w:tcMar>
          </w:tcPr>
          <w:p>
            <w:pPr>
              <w:spacing w:after="0" w:line="240" w:lineRule="auto"/>
            </w:pPr>
            <w:hyperlink w:anchor="h0052">
              <w:r>
                <w:rPr>
                  <w:rFonts w:ascii="Noto Sans CJK KR" w:hAnsi="Noto Sans CJK KR" w:eastAsia="Noto Sans CJK KR"/>
                  <w:color w:val="1F5E78"/>
                  <w:u w:val="none"/>
                  <w:sz w:val="13"/>
                </w:rPr>
                <w:t>    F.3 HMAC Canonical String</w:t>
              </w:r>
            </w:hyperlink>
          </w:p>
        </w:tc>
      </w:tr>
      <w:tr>
        <w:tc>
          <w:tcPr>
            <w:tcW w:type="dxa" w:w="5471"/>
            <w:tcMar>
              <w:top w:w="15" w:type="dxa"/>
              <w:start w:w="50" w:type="dxa"/>
              <w:bottom w:w="15" w:type="dxa"/>
              <w:end w:w="50" w:type="dxa"/>
            </w:tcMar>
          </w:tcPr>
          <w:p>
            <w:pPr>
              <w:spacing w:after="0" w:line="240" w:lineRule="auto"/>
            </w:pPr>
            <w:hyperlink w:anchor="h0012">
              <w:r>
                <w:rPr>
                  <w:rFonts w:ascii="Noto Sans CJK KR" w:hAnsi="Noto Sans CJK KR" w:eastAsia="Noto Sans CJK KR"/>
                  <w:color w:val="1F5E78"/>
                  <w:u w:val="none"/>
                  <w:sz w:val="13"/>
                </w:rPr>
                <w:t>  11. Idempotency·Attempt Ledger</w:t>
              </w:r>
            </w:hyperlink>
          </w:p>
        </w:tc>
        <w:tc>
          <w:tcPr>
            <w:tcW w:type="dxa" w:w="5471"/>
            <w:tcMar>
              <w:top w:w="15" w:type="dxa"/>
              <w:start w:w="50" w:type="dxa"/>
              <w:bottom w:w="15" w:type="dxa"/>
              <w:end w:w="50" w:type="dxa"/>
            </w:tcMar>
          </w:tcPr>
          <w:p>
            <w:pPr>
              <w:spacing w:after="0" w:line="240" w:lineRule="auto"/>
            </w:pPr>
            <w:hyperlink w:anchor="h0053">
              <w:r>
                <w:rPr>
                  <w:rFonts w:ascii="Noto Sans CJK KR" w:hAnsi="Noto Sans CJK KR" w:eastAsia="Noto Sans CJK KR"/>
                  <w:color w:val="1F5E78"/>
                  <w:u w:val="none"/>
                  <w:sz w:val="13"/>
                </w:rPr>
                <w:t>    F.4 검증 순서</w:t>
              </w:r>
            </w:hyperlink>
          </w:p>
        </w:tc>
      </w:tr>
      <w:tr>
        <w:tc>
          <w:tcPr>
            <w:tcW w:type="dxa" w:w="5471"/>
            <w:tcMar>
              <w:top w:w="15" w:type="dxa"/>
              <w:start w:w="50" w:type="dxa"/>
              <w:bottom w:w="15" w:type="dxa"/>
              <w:end w:w="50" w:type="dxa"/>
            </w:tcMar>
          </w:tcPr>
          <w:p>
            <w:pPr>
              <w:spacing w:after="0" w:line="240" w:lineRule="auto"/>
            </w:pPr>
            <w:hyperlink w:anchor="h0013">
              <w:r>
                <w:rPr>
                  <w:rFonts w:ascii="Noto Sans CJK KR" w:hAnsi="Noto Sans CJK KR" w:eastAsia="Noto Sans CJK KR"/>
                  <w:color w:val="1F5E78"/>
                  <w:u w:val="none"/>
                  <w:sz w:val="13"/>
                </w:rPr>
                <w:t>  12. Validate·Approve·Publish</w:t>
              </w:r>
            </w:hyperlink>
          </w:p>
        </w:tc>
        <w:tc>
          <w:tcPr>
            <w:tcW w:type="dxa" w:w="5471"/>
            <w:tcMar>
              <w:top w:w="15" w:type="dxa"/>
              <w:start w:w="50" w:type="dxa"/>
              <w:bottom w:w="15" w:type="dxa"/>
              <w:end w:w="50" w:type="dxa"/>
            </w:tcMar>
          </w:tcPr>
          <w:p>
            <w:pPr>
              <w:spacing w:after="0" w:line="240" w:lineRule="auto"/>
            </w:pPr>
            <w:hyperlink w:anchor="h0054">
              <w:r>
                <w:rPr>
                  <w:rFonts w:ascii="Noto Sans CJK KR" w:hAnsi="Noto Sans CJK KR" w:eastAsia="Noto Sans CJK KR"/>
                  <w:color w:val="1F5E78"/>
                  <w:u w:val="none"/>
                  <w:sz w:val="13"/>
                </w:rPr>
                <w:t>    F.5 Attempt Ledger 예시</w:t>
              </w:r>
            </w:hyperlink>
          </w:p>
        </w:tc>
      </w:tr>
      <w:tr>
        <w:tc>
          <w:tcPr>
            <w:tcW w:type="dxa" w:w="5471"/>
            <w:tcMar>
              <w:top w:w="15" w:type="dxa"/>
              <w:start w:w="50" w:type="dxa"/>
              <w:bottom w:w="15" w:type="dxa"/>
              <w:end w:w="50" w:type="dxa"/>
            </w:tcMar>
          </w:tcPr>
          <w:p>
            <w:pPr>
              <w:spacing w:after="0" w:line="240" w:lineRule="auto"/>
            </w:pPr>
            <w:hyperlink w:anchor="h0014">
              <w:r>
                <w:rPr>
                  <w:rFonts w:ascii="Noto Sans CJK KR" w:hAnsi="Noto Sans CJK KR" w:eastAsia="Noto Sans CJK KR"/>
                  <w:color w:val="1F5E78"/>
                  <w:u w:val="none"/>
                  <w:sz w:val="13"/>
                </w:rPr>
                <w:t>    Validate</w:t>
              </w:r>
            </w:hyperlink>
          </w:p>
        </w:tc>
        <w:tc>
          <w:tcPr>
            <w:tcW w:type="dxa" w:w="5471"/>
            <w:tcMar>
              <w:top w:w="15" w:type="dxa"/>
              <w:start w:w="50" w:type="dxa"/>
              <w:bottom w:w="15" w:type="dxa"/>
              <w:end w:w="50" w:type="dxa"/>
            </w:tcMar>
          </w:tcPr>
          <w:p>
            <w:pPr>
              <w:spacing w:after="0" w:line="240" w:lineRule="auto"/>
            </w:pPr>
            <w:hyperlink w:anchor="h0055">
              <w:r>
                <w:rPr>
                  <w:rFonts w:ascii="Noto Sans CJK KR" w:hAnsi="Noto Sans CJK KR" w:eastAsia="Noto Sans CJK KR"/>
                  <w:color w:val="1F5E78"/>
                  <w:u w:val="none"/>
                  <w:sz w:val="13"/>
                </w:rPr>
                <w:t>    F.6 Timeout·Retry 판정</w:t>
              </w:r>
            </w:hyperlink>
          </w:p>
        </w:tc>
      </w:tr>
      <w:tr>
        <w:tc>
          <w:tcPr>
            <w:tcW w:type="dxa" w:w="5471"/>
            <w:tcMar>
              <w:top w:w="15" w:type="dxa"/>
              <w:start w:w="50" w:type="dxa"/>
              <w:bottom w:w="15" w:type="dxa"/>
              <w:end w:w="50" w:type="dxa"/>
            </w:tcMar>
          </w:tcPr>
          <w:p>
            <w:pPr>
              <w:spacing w:after="0" w:line="240" w:lineRule="auto"/>
            </w:pPr>
            <w:hyperlink w:anchor="h0015">
              <w:r>
                <w:rPr>
                  <w:rFonts w:ascii="Noto Sans CJK KR" w:hAnsi="Noto Sans CJK KR" w:eastAsia="Noto Sans CJK KR"/>
                  <w:color w:val="1F5E78"/>
                  <w:u w:val="none"/>
                  <w:sz w:val="13"/>
                </w:rPr>
                <w:t>    Approve</w:t>
              </w:r>
            </w:hyperlink>
          </w:p>
        </w:tc>
        <w:tc>
          <w:tcPr>
            <w:tcW w:type="dxa" w:w="5471"/>
            <w:tcMar>
              <w:top w:w="15" w:type="dxa"/>
              <w:start w:w="50" w:type="dxa"/>
              <w:bottom w:w="15" w:type="dxa"/>
              <w:end w:w="50" w:type="dxa"/>
            </w:tcMar>
          </w:tcPr>
          <w:p>
            <w:pPr>
              <w:spacing w:after="0" w:line="240" w:lineRule="auto"/>
            </w:pPr>
            <w:hyperlink w:anchor="h0056">
              <w:r>
                <w:rPr>
                  <w:rFonts w:ascii="Noto Sans CJK KR" w:hAnsi="Noto Sans CJK KR" w:eastAsia="Noto Sans CJK KR"/>
                  <w:color w:val="1F5E78"/>
                  <w:u w:val="none"/>
                  <w:sz w:val="13"/>
                </w:rPr>
                <w:t>    F.7 Publish Lifecycle</w:t>
              </w:r>
            </w:hyperlink>
          </w:p>
        </w:tc>
      </w:tr>
      <w:tr>
        <w:tc>
          <w:tcPr>
            <w:tcW w:type="dxa" w:w="5471"/>
            <w:tcMar>
              <w:top w:w="15" w:type="dxa"/>
              <w:start w:w="50" w:type="dxa"/>
              <w:bottom w:w="15" w:type="dxa"/>
              <w:end w:w="50" w:type="dxa"/>
            </w:tcMar>
          </w:tcPr>
          <w:p>
            <w:pPr>
              <w:spacing w:after="0" w:line="240" w:lineRule="auto"/>
            </w:pPr>
            <w:hyperlink w:anchor="h0016">
              <w:r>
                <w:rPr>
                  <w:rFonts w:ascii="Noto Sans CJK KR" w:hAnsi="Noto Sans CJK KR" w:eastAsia="Noto Sans CJK KR"/>
                  <w:color w:val="1F5E78"/>
                  <w:u w:val="none"/>
                  <w:sz w:val="13"/>
                </w:rPr>
                <w:t>    Publish</w:t>
              </w:r>
            </w:hyperlink>
          </w:p>
        </w:tc>
        <w:tc>
          <w:tcPr>
            <w:tcW w:type="dxa" w:w="5471"/>
            <w:tcMar>
              <w:top w:w="15" w:type="dxa"/>
              <w:start w:w="50" w:type="dxa"/>
              <w:bottom w:w="15" w:type="dxa"/>
              <w:end w:w="50" w:type="dxa"/>
            </w:tcMar>
          </w:tcPr>
          <w:p>
            <w:pPr>
              <w:spacing w:after="0" w:line="240" w:lineRule="auto"/>
            </w:pPr>
            <w:hyperlink w:anchor="h0057">
              <w:r>
                <w:rPr>
                  <w:rFonts w:ascii="Noto Sans CJK KR" w:hAnsi="Noto Sans CJK KR" w:eastAsia="Noto Sans CJK KR"/>
                  <w:color w:val="1F5E78"/>
                  <w:u w:val="none"/>
                  <w:sz w:val="13"/>
                </w:rPr>
                <w:t>    F.8 Connection Test</w:t>
              </w:r>
            </w:hyperlink>
          </w:p>
        </w:tc>
      </w:tr>
      <w:tr>
        <w:tc>
          <w:tcPr>
            <w:tcW w:type="dxa" w:w="5471"/>
            <w:tcMar>
              <w:top w:w="15" w:type="dxa"/>
              <w:start w:w="50" w:type="dxa"/>
              <w:bottom w:w="15" w:type="dxa"/>
              <w:end w:w="50" w:type="dxa"/>
            </w:tcMar>
          </w:tcPr>
          <w:p>
            <w:pPr>
              <w:spacing w:after="0" w:line="240" w:lineRule="auto"/>
            </w:pPr>
            <w:hyperlink w:anchor="h0017">
              <w:r>
                <w:rPr>
                  <w:rFonts w:ascii="Noto Sans CJK KR" w:hAnsi="Noto Sans CJK KR" w:eastAsia="Noto Sans CJK KR"/>
                  <w:color w:val="1F5E78"/>
                  <w:u w:val="none"/>
                  <w:sz w:val="13"/>
                </w:rPr>
                <w:t>  13. Connection Test</w:t>
              </w:r>
            </w:hyperlink>
          </w:p>
        </w:tc>
        <w:tc>
          <w:tcPr>
            <w:tcW w:type="dxa" w:w="5471"/>
            <w:tcMar>
              <w:top w:w="15" w:type="dxa"/>
              <w:start w:w="50" w:type="dxa"/>
              <w:bottom w:w="15" w:type="dxa"/>
              <w:end w:w="50" w:type="dxa"/>
            </w:tcMar>
          </w:tcPr>
          <w:p>
            <w:pPr>
              <w:spacing w:after="0" w:line="240" w:lineRule="auto"/>
            </w:pPr>
            <w:hyperlink w:anchor="h0058">
              <w:r>
                <w:rPr>
                  <w:rFonts w:ascii="Noto Sans CJK KR" w:hAnsi="Noto Sans CJK KR" w:eastAsia="Noto Sans CJK KR"/>
                  <w:color w:val="1F5E78"/>
                  <w:u w:val="none"/>
                  <w:sz w:val="13"/>
                </w:rPr>
                <w:t>    F.9 게시 실패 복구</w:t>
              </w:r>
            </w:hyperlink>
          </w:p>
        </w:tc>
      </w:tr>
      <w:tr>
        <w:tc>
          <w:tcPr>
            <w:tcW w:type="dxa" w:w="5471"/>
            <w:tcMar>
              <w:top w:w="15" w:type="dxa"/>
              <w:start w:w="50" w:type="dxa"/>
              <w:bottom w:w="15" w:type="dxa"/>
              <w:end w:w="50" w:type="dxa"/>
            </w:tcMar>
          </w:tcPr>
          <w:p>
            <w:pPr>
              <w:spacing w:after="0" w:line="240" w:lineRule="auto"/>
            </w:pPr>
            <w:hyperlink w:anchor="h0018">
              <w:r>
                <w:rPr>
                  <w:rFonts w:ascii="Noto Sans CJK KR" w:hAnsi="Noto Sans CJK KR" w:eastAsia="Noto Sans CJK KR"/>
                  <w:color w:val="1F5E78"/>
                  <w:u w:val="none"/>
                  <w:sz w:val="13"/>
                </w:rPr>
                <w:t>  14. ACK·NACK·Partial Apply</w:t>
              </w:r>
            </w:hyperlink>
          </w:p>
        </w:tc>
        <w:tc>
          <w:tcPr>
            <w:tcW w:type="dxa" w:w="5471"/>
            <w:tcMar>
              <w:top w:w="15" w:type="dxa"/>
              <w:start w:w="50" w:type="dxa"/>
              <w:bottom w:w="15" w:type="dxa"/>
              <w:end w:w="50" w:type="dxa"/>
            </w:tcMar>
          </w:tcPr>
          <w:p>
            <w:pPr>
              <w:spacing w:after="0" w:line="240" w:lineRule="auto"/>
            </w:pPr>
            <w:hyperlink w:anchor="h0059">
              <w:r>
                <w:rPr>
                  <w:rFonts w:ascii="Noto Sans CJK KR" w:hAnsi="Noto Sans CJK KR" w:eastAsia="Noto Sans CJK KR"/>
                  <w:color w:val="1F5E78"/>
                  <w:u w:val="none"/>
                  <w:sz w:val="13"/>
                </w:rPr>
                <w:t>    F.10 SSRF Negative Corpus</w:t>
              </w:r>
            </w:hyperlink>
          </w:p>
        </w:tc>
      </w:tr>
      <w:tr>
        <w:tc>
          <w:tcPr>
            <w:tcW w:type="dxa" w:w="5471"/>
            <w:tcMar>
              <w:top w:w="15" w:type="dxa"/>
              <w:start w:w="50" w:type="dxa"/>
              <w:bottom w:w="15" w:type="dxa"/>
              <w:end w:w="50" w:type="dxa"/>
            </w:tcMar>
          </w:tcPr>
          <w:p>
            <w:pPr>
              <w:spacing w:after="0" w:line="240" w:lineRule="auto"/>
            </w:pPr>
            <w:hyperlink w:anchor="h0019">
              <w:r>
                <w:rPr>
                  <w:rFonts w:ascii="Noto Sans CJK KR" w:hAnsi="Noto Sans CJK KR" w:eastAsia="Noto Sans CJK KR"/>
                  <w:color w:val="1F5E78"/>
                  <w:u w:val="none"/>
                  <w:sz w:val="13"/>
                </w:rPr>
                <w:t>  15. LKG·Rollback</w:t>
              </w:r>
            </w:hyperlink>
          </w:p>
        </w:tc>
        <w:tc>
          <w:tcPr>
            <w:tcW w:type="dxa" w:w="5471"/>
            <w:tcMar>
              <w:top w:w="15" w:type="dxa"/>
              <w:start w:w="50" w:type="dxa"/>
              <w:bottom w:w="15" w:type="dxa"/>
              <w:end w:w="50" w:type="dxa"/>
            </w:tcMar>
          </w:tcPr>
          <w:p>
            <w:pPr>
              <w:spacing w:after="0" w:line="240" w:lineRule="auto"/>
            </w:pPr>
            <w:hyperlink w:anchor="h0060">
              <w:r>
                <w:rPr>
                  <w:rFonts w:ascii="Noto Sans CJK KR" w:hAnsi="Noto Sans CJK KR" w:eastAsia="Noto Sans CJK KR"/>
                  <w:color w:val="1F5E78"/>
                  <w:u w:val="none"/>
                  <w:sz w:val="13"/>
                </w:rPr>
                <w:t>  부록 G. Gateway 결함 10개 판정표</w:t>
              </w:r>
            </w:hyperlink>
          </w:p>
        </w:tc>
      </w:tr>
      <w:tr>
        <w:tc>
          <w:tcPr>
            <w:tcW w:type="dxa" w:w="5471"/>
            <w:tcMar>
              <w:top w:w="15" w:type="dxa"/>
              <w:start w:w="50" w:type="dxa"/>
              <w:bottom w:w="15" w:type="dxa"/>
              <w:end w:w="50" w:type="dxa"/>
            </w:tcMar>
          </w:tcPr>
          <w:p>
            <w:pPr>
              <w:spacing w:after="0" w:line="240" w:lineRule="auto"/>
            </w:pPr>
            <w:hyperlink w:anchor="h0020">
              <w:r>
                <w:rPr>
                  <w:rFonts w:ascii="Noto Sans CJK KR" w:hAnsi="Noto Sans CJK KR" w:eastAsia="Noto Sans CJK KR"/>
                  <w:color w:val="1F5E78"/>
                  <w:u w:val="none"/>
                  <w:sz w:val="13"/>
                </w:rPr>
                <w:t>  16. Scale-out·Drift·Reconciliation</w:t>
              </w:r>
            </w:hyperlink>
          </w:p>
        </w:tc>
        <w:tc>
          <w:tcPr>
            <w:tcW w:type="dxa" w:w="5471"/>
            <w:tcMar>
              <w:top w:w="15" w:type="dxa"/>
              <w:start w:w="50" w:type="dxa"/>
              <w:bottom w:w="15" w:type="dxa"/>
              <w:end w:w="50" w:type="dxa"/>
            </w:tcMar>
          </w:tcPr>
          <w:p>
            <w:pPr>
              <w:spacing w:after="0" w:line="240" w:lineRule="auto"/>
            </w:pPr>
            <w:hyperlink w:anchor="h0061">
              <w:r>
                <w:rPr>
                  <w:rFonts w:ascii="Noto Sans CJK KR" w:hAnsi="Noto Sans CJK KR" w:eastAsia="Noto Sans CJK KR"/>
                  <w:color w:val="1F5E78"/>
                  <w:u w:val="none"/>
                  <w:sz w:val="13"/>
                </w:rPr>
                <w:t>    G.1 두 Route가 같은 Path를 Match</w:t>
              </w:r>
            </w:hyperlink>
          </w:p>
        </w:tc>
      </w:tr>
      <w:tr>
        <w:tc>
          <w:tcPr>
            <w:tcW w:type="dxa" w:w="5471"/>
            <w:tcMar>
              <w:top w:w="15" w:type="dxa"/>
              <w:start w:w="50" w:type="dxa"/>
              <w:bottom w:w="15" w:type="dxa"/>
              <w:end w:w="50" w:type="dxa"/>
            </w:tcMar>
          </w:tcPr>
          <w:p>
            <w:pPr>
              <w:spacing w:after="0" w:line="240" w:lineRule="auto"/>
            </w:pPr>
            <w:hyperlink w:anchor="h0021">
              <w:r>
                <w:rPr>
                  <w:rFonts w:ascii="Noto Sans CJK KR" w:hAnsi="Noto Sans CJK KR" w:eastAsia="Noto Sans CJK KR"/>
                  <w:color w:val="1F5E78"/>
                  <w:u w:val="none"/>
                  <w:sz w:val="13"/>
                </w:rPr>
                <w:t>  17. ADM 화면</w:t>
              </w:r>
            </w:hyperlink>
          </w:p>
        </w:tc>
        <w:tc>
          <w:tcPr>
            <w:tcW w:type="dxa" w:w="5471"/>
            <w:tcMar>
              <w:top w:w="15" w:type="dxa"/>
              <w:start w:w="50" w:type="dxa"/>
              <w:bottom w:w="15" w:type="dxa"/>
              <w:end w:w="50" w:type="dxa"/>
            </w:tcMar>
          </w:tcPr>
          <w:p>
            <w:pPr>
              <w:spacing w:after="0" w:line="240" w:lineRule="auto"/>
            </w:pPr>
            <w:hyperlink w:anchor="h0062">
              <w:r>
                <w:rPr>
                  <w:rFonts w:ascii="Noto Sans CJK KR" w:hAnsi="Noto Sans CJK KR" w:eastAsia="Noto Sans CJK KR"/>
                  <w:color w:val="1F5E78"/>
                  <w:u w:val="none"/>
                  <w:sz w:val="13"/>
                </w:rPr>
                <w:t>    G.2 Rewrite 뒤 이중 Slash</w:t>
              </w:r>
            </w:hyperlink>
          </w:p>
        </w:tc>
      </w:tr>
      <w:tr>
        <w:tc>
          <w:tcPr>
            <w:tcW w:type="dxa" w:w="5471"/>
            <w:tcMar>
              <w:top w:w="15" w:type="dxa"/>
              <w:start w:w="50" w:type="dxa"/>
              <w:bottom w:w="15" w:type="dxa"/>
              <w:end w:w="50" w:type="dxa"/>
            </w:tcMar>
          </w:tcPr>
          <w:p>
            <w:pPr>
              <w:spacing w:after="0" w:line="240" w:lineRule="auto"/>
            </w:pPr>
            <w:hyperlink w:anchor="h0022">
              <w:r>
                <w:rPr>
                  <w:rFonts w:ascii="Noto Sans CJK KR" w:hAnsi="Noto Sans CJK KR" w:eastAsia="Noto Sans CJK KR"/>
                  <w:color w:val="1F5E78"/>
                  <w:u w:val="none"/>
                  <w:sz w:val="13"/>
                </w:rPr>
                <w:t>  18. 종합 실습</w:t>
              </w:r>
            </w:hyperlink>
          </w:p>
        </w:tc>
        <w:tc>
          <w:tcPr>
            <w:tcW w:type="dxa" w:w="5471"/>
            <w:tcMar>
              <w:top w:w="15" w:type="dxa"/>
              <w:start w:w="50" w:type="dxa"/>
              <w:bottom w:w="15" w:type="dxa"/>
              <w:end w:w="50" w:type="dxa"/>
            </w:tcMar>
          </w:tcPr>
          <w:p>
            <w:pPr>
              <w:spacing w:after="0" w:line="240" w:lineRule="auto"/>
            </w:pPr>
            <w:hyperlink w:anchor="h0063">
              <w:r>
                <w:rPr>
                  <w:rFonts w:ascii="Noto Sans CJK KR" w:hAnsi="Noto Sans CJK KR" w:eastAsia="Noto Sans CJK KR"/>
                  <w:color w:val="1F5E78"/>
                  <w:u w:val="none"/>
                  <w:sz w:val="13"/>
                </w:rPr>
                <w:t>    G.3 HMAC가 간헐적으로 실패</w:t>
              </w:r>
            </w:hyperlink>
          </w:p>
        </w:tc>
      </w:tr>
      <w:tr>
        <w:tc>
          <w:tcPr>
            <w:tcW w:type="dxa" w:w="5471"/>
            <w:tcMar>
              <w:top w:w="15" w:type="dxa"/>
              <w:start w:w="50" w:type="dxa"/>
              <w:bottom w:w="15" w:type="dxa"/>
              <w:end w:w="50" w:type="dxa"/>
            </w:tcMar>
          </w:tcPr>
          <w:p>
            <w:pPr>
              <w:spacing w:after="0" w:line="240" w:lineRule="auto"/>
            </w:pPr>
            <w:hyperlink w:anchor="h0023">
              <w:r>
                <w:rPr>
                  <w:rFonts w:ascii="Noto Sans CJK KR" w:hAnsi="Noto Sans CJK KR" w:eastAsia="Noto Sans CJK KR"/>
                  <w:color w:val="1F5E78"/>
                  <w:u w:val="none"/>
                  <w:sz w:val="13"/>
                </w:rPr>
                <w:t>  19. 장애 Runbook</w:t>
              </w:r>
            </w:hyperlink>
          </w:p>
        </w:tc>
        <w:tc>
          <w:tcPr>
            <w:tcW w:type="dxa" w:w="5471"/>
            <w:tcMar>
              <w:top w:w="15" w:type="dxa"/>
              <w:start w:w="50" w:type="dxa"/>
              <w:bottom w:w="15" w:type="dxa"/>
              <w:end w:w="50" w:type="dxa"/>
            </w:tcMar>
          </w:tcPr>
          <w:p>
            <w:pPr>
              <w:spacing w:after="0" w:line="240" w:lineRule="auto"/>
            </w:pPr>
            <w:hyperlink w:anchor="h0064">
              <w:r>
                <w:rPr>
                  <w:rFonts w:ascii="Noto Sans CJK KR" w:hAnsi="Noto Sans CJK KR" w:eastAsia="Noto Sans CJK KR"/>
                  <w:color w:val="1F5E78"/>
                  <w:u w:val="none"/>
                  <w:sz w:val="13"/>
                </w:rPr>
                <w:t>    G.4 Nonce Replay가 허용됨</w:t>
              </w:r>
            </w:hyperlink>
          </w:p>
        </w:tc>
      </w:tr>
      <w:tr>
        <w:tc>
          <w:tcPr>
            <w:tcW w:type="dxa" w:w="5471"/>
            <w:tcMar>
              <w:top w:w="15" w:type="dxa"/>
              <w:start w:w="50" w:type="dxa"/>
              <w:bottom w:w="15" w:type="dxa"/>
              <w:end w:w="50" w:type="dxa"/>
            </w:tcMar>
          </w:tcPr>
          <w:p>
            <w:pPr>
              <w:spacing w:after="0" w:line="240" w:lineRule="auto"/>
            </w:pPr>
            <w:hyperlink w:anchor="h0024">
              <w:r>
                <w:rPr>
                  <w:rFonts w:ascii="Noto Sans CJK KR" w:hAnsi="Noto Sans CJK KR" w:eastAsia="Noto Sans CJK KR"/>
                  <w:color w:val="1F5E78"/>
                  <w:u w:val="none"/>
                  <w:sz w:val="13"/>
                </w:rPr>
                <w:t>    Target 전체 Down</w:t>
              </w:r>
            </w:hyperlink>
          </w:p>
        </w:tc>
        <w:tc>
          <w:tcPr>
            <w:tcW w:type="dxa" w:w="5471"/>
            <w:tcMar>
              <w:top w:w="15" w:type="dxa"/>
              <w:start w:w="50" w:type="dxa"/>
              <w:bottom w:w="15" w:type="dxa"/>
              <w:end w:w="50" w:type="dxa"/>
            </w:tcMar>
          </w:tcPr>
          <w:p>
            <w:pPr>
              <w:spacing w:after="0" w:line="240" w:lineRule="auto"/>
            </w:pPr>
            <w:hyperlink w:anchor="h0065">
              <w:r>
                <w:rPr>
                  <w:rFonts w:ascii="Noto Sans CJK KR" w:hAnsi="Noto Sans CJK KR" w:eastAsia="Noto Sans CJK KR"/>
                  <w:color w:val="1F5E78"/>
                  <w:u w:val="none"/>
                  <w:sz w:val="13"/>
                </w:rPr>
                <w:t>    G.5 Rate Limit이 Instance마다 다름</w:t>
              </w:r>
            </w:hyperlink>
          </w:p>
        </w:tc>
      </w:tr>
      <w:tr>
        <w:tc>
          <w:tcPr>
            <w:tcW w:type="dxa" w:w="5471"/>
            <w:tcMar>
              <w:top w:w="15" w:type="dxa"/>
              <w:start w:w="50" w:type="dxa"/>
              <w:bottom w:w="15" w:type="dxa"/>
              <w:end w:w="50" w:type="dxa"/>
            </w:tcMar>
          </w:tcPr>
          <w:p>
            <w:pPr>
              <w:spacing w:after="0" w:line="240" w:lineRule="auto"/>
            </w:pPr>
            <w:hyperlink w:anchor="h0025">
              <w:r>
                <w:rPr>
                  <w:rFonts w:ascii="Noto Sans CJK KR" w:hAnsi="Noto Sans CJK KR" w:eastAsia="Noto Sans CJK KR"/>
                  <w:color w:val="1F5E78"/>
                  <w:u w:val="none"/>
                  <w:sz w:val="13"/>
                </w:rPr>
                <w:t>    Retry Storm</w:t>
              </w:r>
            </w:hyperlink>
          </w:p>
        </w:tc>
        <w:tc>
          <w:tcPr>
            <w:tcW w:type="dxa" w:w="5471"/>
            <w:tcMar>
              <w:top w:w="15" w:type="dxa"/>
              <w:start w:w="50" w:type="dxa"/>
              <w:bottom w:w="15" w:type="dxa"/>
              <w:end w:w="50" w:type="dxa"/>
            </w:tcMar>
          </w:tcPr>
          <w:p>
            <w:pPr>
              <w:spacing w:after="0" w:line="240" w:lineRule="auto"/>
            </w:pPr>
            <w:hyperlink w:anchor="h0066">
              <w:r>
                <w:rPr>
                  <w:rFonts w:ascii="Noto Sans CJK KR" w:hAnsi="Noto Sans CJK KR" w:eastAsia="Noto Sans CJK KR"/>
                  <w:color w:val="1F5E78"/>
                  <w:u w:val="none"/>
                  <w:sz w:val="13"/>
                </w:rPr>
                <w:t>    G.6 Retry로 결제가 두 번 처리됨</w:t>
              </w:r>
            </w:hyperlink>
          </w:p>
        </w:tc>
      </w:tr>
      <w:tr>
        <w:tc>
          <w:tcPr>
            <w:tcW w:type="dxa" w:w="5471"/>
            <w:tcMar>
              <w:top w:w="15" w:type="dxa"/>
              <w:start w:w="50" w:type="dxa"/>
              <w:bottom w:w="15" w:type="dxa"/>
              <w:end w:w="50" w:type="dxa"/>
            </w:tcMar>
          </w:tcPr>
          <w:p>
            <w:pPr>
              <w:spacing w:after="0" w:line="240" w:lineRule="auto"/>
            </w:pPr>
            <w:hyperlink w:anchor="h0026">
              <w:r>
                <w:rPr>
                  <w:rFonts w:ascii="Noto Sans CJK KR" w:hAnsi="Noto Sans CJK KR" w:eastAsia="Noto Sans CJK KR"/>
                  <w:color w:val="1F5E78"/>
                  <w:u w:val="none"/>
                  <w:sz w:val="13"/>
                </w:rPr>
                <w:t>    Key Rotation 실패</w:t>
              </w:r>
            </w:hyperlink>
          </w:p>
        </w:tc>
        <w:tc>
          <w:tcPr>
            <w:tcW w:type="dxa" w:w="5471"/>
            <w:tcMar>
              <w:top w:w="15" w:type="dxa"/>
              <w:start w:w="50" w:type="dxa"/>
              <w:bottom w:w="15" w:type="dxa"/>
              <w:end w:w="50" w:type="dxa"/>
            </w:tcMar>
          </w:tcPr>
          <w:p>
            <w:pPr>
              <w:spacing w:after="0" w:line="240" w:lineRule="auto"/>
            </w:pPr>
            <w:hyperlink w:anchor="h0067">
              <w:r>
                <w:rPr>
                  <w:rFonts w:ascii="Noto Sans CJK KR" w:hAnsi="Noto Sans CJK KR" w:eastAsia="Noto Sans CJK KR"/>
                  <w:color w:val="1F5E78"/>
                  <w:u w:val="none"/>
                  <w:sz w:val="13"/>
                </w:rPr>
                <w:t>    G.7 Circuit가 닫히지 않음</w:t>
              </w:r>
            </w:hyperlink>
          </w:p>
        </w:tc>
      </w:tr>
      <w:tr>
        <w:tc>
          <w:tcPr>
            <w:tcW w:type="dxa" w:w="5471"/>
            <w:tcMar>
              <w:top w:w="15" w:type="dxa"/>
              <w:start w:w="50" w:type="dxa"/>
              <w:bottom w:w="15" w:type="dxa"/>
              <w:end w:w="50" w:type="dxa"/>
            </w:tcMar>
          </w:tcPr>
          <w:p>
            <w:pPr>
              <w:spacing w:after="0" w:line="240" w:lineRule="auto"/>
            </w:pPr>
            <w:hyperlink w:anchor="h0027">
              <w:r>
                <w:rPr>
                  <w:rFonts w:ascii="Noto Sans CJK KR" w:hAnsi="Noto Sans CJK KR" w:eastAsia="Noto Sans CJK KR"/>
                  <w:color w:val="1F5E78"/>
                  <w:u w:val="none"/>
                  <w:sz w:val="13"/>
                </w:rPr>
                <w:t>    Partial Publish</w:t>
              </w:r>
            </w:hyperlink>
          </w:p>
        </w:tc>
        <w:tc>
          <w:tcPr>
            <w:tcW w:type="dxa" w:w="5471"/>
            <w:tcMar>
              <w:top w:w="15" w:type="dxa"/>
              <w:start w:w="50" w:type="dxa"/>
              <w:bottom w:w="15" w:type="dxa"/>
              <w:end w:w="50" w:type="dxa"/>
            </w:tcMar>
          </w:tcPr>
          <w:p>
            <w:pPr>
              <w:spacing w:after="0" w:line="240" w:lineRule="auto"/>
            </w:pPr>
            <w:hyperlink w:anchor="h0068">
              <w:r>
                <w:rPr>
                  <w:rFonts w:ascii="Noto Sans CJK KR" w:hAnsi="Noto Sans CJK KR" w:eastAsia="Noto Sans CJK KR"/>
                  <w:color w:val="1F5E78"/>
                  <w:u w:val="none"/>
                  <w:sz w:val="13"/>
                </w:rPr>
                <w:t>    G.8 Target Weight 합이 100 아님</w:t>
              </w:r>
            </w:hyperlink>
          </w:p>
        </w:tc>
      </w:tr>
      <w:tr>
        <w:tc>
          <w:tcPr>
            <w:tcW w:type="dxa" w:w="5471"/>
            <w:tcMar>
              <w:top w:w="15" w:type="dxa"/>
              <w:start w:w="50" w:type="dxa"/>
              <w:bottom w:w="15" w:type="dxa"/>
              <w:end w:w="50" w:type="dxa"/>
            </w:tcMar>
          </w:tcPr>
          <w:p>
            <w:pPr>
              <w:spacing w:after="0" w:line="240" w:lineRule="auto"/>
            </w:pPr>
            <w:hyperlink w:anchor="h0028">
              <w:r>
                <w:rPr>
                  <w:rFonts w:ascii="Noto Sans CJK KR" w:hAnsi="Noto Sans CJK KR" w:eastAsia="Noto Sans CJK KR"/>
                  <w:color w:val="1F5E78"/>
                  <w:u w:val="none"/>
                  <w:sz w:val="13"/>
                </w:rPr>
                <w:t>  20. 운영 인계</w:t>
              </w:r>
            </w:hyperlink>
          </w:p>
        </w:tc>
        <w:tc>
          <w:tcPr>
            <w:tcW w:type="dxa" w:w="5471"/>
            <w:tcMar>
              <w:top w:w="15" w:type="dxa"/>
              <w:start w:w="50" w:type="dxa"/>
              <w:bottom w:w="15" w:type="dxa"/>
              <w:end w:w="50" w:type="dxa"/>
            </w:tcMar>
          </w:tcPr>
          <w:p>
            <w:pPr>
              <w:spacing w:after="0" w:line="240" w:lineRule="auto"/>
            </w:pPr>
            <w:hyperlink w:anchor="h0069">
              <w:r>
                <w:rPr>
                  <w:rFonts w:ascii="Noto Sans CJK KR" w:hAnsi="Noto Sans CJK KR" w:eastAsia="Noto Sans CJK KR"/>
                  <w:color w:val="1F5E78"/>
                  <w:u w:val="none"/>
                  <w:sz w:val="13"/>
                </w:rPr>
                <w:t>    G.9 NACK Target이 Traffic을 받음</w:t>
              </w:r>
            </w:hyperlink>
          </w:p>
        </w:tc>
      </w:tr>
      <w:tr>
        <w:tc>
          <w:tcPr>
            <w:tcW w:type="dxa" w:w="5471"/>
            <w:tcMar>
              <w:top w:w="15" w:type="dxa"/>
              <w:start w:w="50" w:type="dxa"/>
              <w:bottom w:w="15" w:type="dxa"/>
              <w:end w:w="50" w:type="dxa"/>
            </w:tcMar>
          </w:tcPr>
          <w:p>
            <w:pPr>
              <w:spacing w:after="0" w:line="240" w:lineRule="auto"/>
            </w:pPr>
            <w:hyperlink w:anchor="h0029">
              <w:r>
                <w:rPr>
                  <w:rFonts w:ascii="Noto Sans CJK KR" w:hAnsi="Noto Sans CJK KR" w:eastAsia="Noto Sans CJK KR"/>
                  <w:color w:val="1F5E78"/>
                  <w:u w:val="none"/>
                  <w:sz w:val="13"/>
                </w:rPr>
                <w:t>  21. Gateway 자체 검수</w:t>
              </w:r>
            </w:hyperlink>
          </w:p>
        </w:tc>
        <w:tc>
          <w:tcPr>
            <w:tcW w:type="dxa" w:w="5471"/>
            <w:tcMar>
              <w:top w:w="15" w:type="dxa"/>
              <w:start w:w="50" w:type="dxa"/>
              <w:bottom w:w="15" w:type="dxa"/>
              <w:end w:w="50" w:type="dxa"/>
            </w:tcMar>
          </w:tcPr>
          <w:p>
            <w:pPr>
              <w:spacing w:after="0" w:line="240" w:lineRule="auto"/>
            </w:pPr>
            <w:hyperlink w:anchor="h0070">
              <w:r>
                <w:rPr>
                  <w:rFonts w:ascii="Noto Sans CJK KR" w:hAnsi="Noto Sans CJK KR" w:eastAsia="Noto Sans CJK KR"/>
                  <w:color w:val="1F5E78"/>
                  <w:u w:val="none"/>
                  <w:sz w:val="13"/>
                </w:rPr>
                <w:t>    G.10 Rollback 뒤 Drift 유지</w:t>
              </w:r>
            </w:hyperlink>
          </w:p>
        </w:tc>
      </w:tr>
      <w:tr>
        <w:tc>
          <w:tcPr>
            <w:tcW w:type="dxa" w:w="5471"/>
            <w:tcMar>
              <w:top w:w="15" w:type="dxa"/>
              <w:start w:w="50" w:type="dxa"/>
              <w:bottom w:w="15" w:type="dxa"/>
              <w:end w:w="50" w:type="dxa"/>
            </w:tcMar>
          </w:tcPr>
          <w:p>
            <w:pPr>
              <w:spacing w:after="0" w:line="240" w:lineRule="auto"/>
            </w:pPr>
            <w:hyperlink w:anchor="h0030">
              <w:r>
                <w:rPr>
                  <w:rFonts w:ascii="Noto Sans CJK KR" w:hAnsi="Noto Sans CJK KR" w:eastAsia="Noto Sans CJK KR"/>
                  <w:color w:val="1F5E78"/>
                  <w:u w:val="none"/>
                  <w:sz w:val="13"/>
                </w:rPr>
                <w:t>  부록 A. Route Definition 전체 예제</w:t>
              </w:r>
            </w:hyperlink>
          </w:p>
        </w:tc>
        <w:tc>
          <w:tcPr>
            <w:tcW w:type="dxa" w:w="5471"/>
            <w:tcMar>
              <w:top w:w="15" w:type="dxa"/>
              <w:start w:w="50" w:type="dxa"/>
              <w:bottom w:w="15" w:type="dxa"/>
              <w:end w:w="50" w:type="dxa"/>
            </w:tcMar>
          </w:tcPr>
          <w:p>
            <w:pPr>
              <w:spacing w:after="0" w:line="240" w:lineRule="auto"/>
            </w:pPr>
            <w:hyperlink w:anchor="h0071">
              <w:r>
                <w:rPr>
                  <w:rFonts w:ascii="Noto Sans CJK KR" w:hAnsi="Noto Sans CJK KR" w:eastAsia="Noto Sans CJK KR"/>
                  <w:color w:val="1F5E78"/>
                  <w:u w:val="none"/>
                  <w:sz w:val="13"/>
                </w:rPr>
                <w:t>  부록 H. Gateway 보안 Golden Vector 10개</w:t>
              </w:r>
            </w:hyperlink>
          </w:p>
        </w:tc>
      </w:tr>
      <w:tr>
        <w:tc>
          <w:tcPr>
            <w:tcW w:type="dxa" w:w="5471"/>
            <w:tcMar>
              <w:top w:w="15" w:type="dxa"/>
              <w:start w:w="50" w:type="dxa"/>
              <w:bottom w:w="15" w:type="dxa"/>
              <w:end w:w="50" w:type="dxa"/>
            </w:tcMar>
          </w:tcPr>
          <w:p>
            <w:pPr>
              <w:spacing w:after="0" w:line="240" w:lineRule="auto"/>
            </w:pPr>
            <w:hyperlink w:anchor="h0031">
              <w:r>
                <w:rPr>
                  <w:rFonts w:ascii="Noto Sans CJK KR" w:hAnsi="Noto Sans CJK KR" w:eastAsia="Noto Sans CJK KR"/>
                  <w:color w:val="1F5E78"/>
                  <w:u w:val="none"/>
                  <w:sz w:val="13"/>
                </w:rPr>
                <w:t>  부록 B. HMAC Golden Vector</w:t>
              </w:r>
            </w:hyperlink>
          </w:p>
        </w:tc>
        <w:tc>
          <w:tcPr>
            <w:tcW w:type="dxa" w:w="5471"/>
            <w:tcMar>
              <w:top w:w="15" w:type="dxa"/>
              <w:start w:w="50" w:type="dxa"/>
              <w:bottom w:w="15" w:type="dxa"/>
              <w:end w:w="50" w:type="dxa"/>
            </w:tcMar>
          </w:tcPr>
          <w:p>
            <w:pPr>
              <w:spacing w:after="0" w:line="240" w:lineRule="auto"/>
            </w:pPr>
            <w:hyperlink w:anchor="h0072">
              <w:r>
                <w:rPr>
                  <w:rFonts w:ascii="Noto Sans CJK KR" w:hAnsi="Noto Sans CJK KR" w:eastAsia="Noto Sans CJK KR"/>
                  <w:color w:val="1F5E78"/>
                  <w:u w:val="none"/>
                  <w:sz w:val="13"/>
                </w:rPr>
                <w:t>    H.1 정상 POST</w:t>
              </w:r>
            </w:hyperlink>
          </w:p>
        </w:tc>
      </w:tr>
      <w:tr>
        <w:tc>
          <w:tcPr>
            <w:tcW w:type="dxa" w:w="5471"/>
            <w:tcMar>
              <w:top w:w="15" w:type="dxa"/>
              <w:start w:w="50" w:type="dxa"/>
              <w:bottom w:w="15" w:type="dxa"/>
              <w:end w:w="50" w:type="dxa"/>
            </w:tcMar>
          </w:tcPr>
          <w:p>
            <w:pPr>
              <w:spacing w:after="0" w:line="240" w:lineRule="auto"/>
            </w:pPr>
            <w:hyperlink w:anchor="h0032">
              <w:r>
                <w:rPr>
                  <w:rFonts w:ascii="Noto Sans CJK KR" w:hAnsi="Noto Sans CJK KR" w:eastAsia="Noto Sans CJK KR"/>
                  <w:color w:val="1F5E78"/>
                  <w:u w:val="none"/>
                  <w:sz w:val="13"/>
                </w:rPr>
                <w:t>  부록 C. 게시·부분 적용·LKG 복구 예제</w:t>
              </w:r>
            </w:hyperlink>
          </w:p>
        </w:tc>
        <w:tc>
          <w:tcPr>
            <w:tcW w:type="dxa" w:w="5471"/>
            <w:tcMar>
              <w:top w:w="15" w:type="dxa"/>
              <w:start w:w="50" w:type="dxa"/>
              <w:bottom w:w="15" w:type="dxa"/>
              <w:end w:w="50" w:type="dxa"/>
            </w:tcMar>
          </w:tcPr>
          <w:p>
            <w:pPr>
              <w:spacing w:after="0" w:line="240" w:lineRule="auto"/>
            </w:pPr>
            <w:hyperlink w:anchor="h0073">
              <w:r>
                <w:rPr>
                  <w:rFonts w:ascii="Noto Sans CJK KR" w:hAnsi="Noto Sans CJK KR" w:eastAsia="Noto Sans CJK KR"/>
                  <w:color w:val="1F5E78"/>
                  <w:u w:val="none"/>
                  <w:sz w:val="13"/>
                </w:rPr>
                <w:t>    H.2 오래된 Timestamp</w:t>
              </w:r>
            </w:hyperlink>
          </w:p>
        </w:tc>
      </w:tr>
      <w:tr>
        <w:tc>
          <w:tcPr>
            <w:tcW w:type="dxa" w:w="5471"/>
            <w:tcMar>
              <w:top w:w="15" w:type="dxa"/>
              <w:start w:w="50" w:type="dxa"/>
              <w:bottom w:w="15" w:type="dxa"/>
              <w:end w:w="50" w:type="dxa"/>
            </w:tcMar>
          </w:tcPr>
          <w:p>
            <w:pPr>
              <w:spacing w:after="0" w:line="240" w:lineRule="auto"/>
            </w:pPr>
            <w:hyperlink w:anchor="h0033">
              <w:r>
                <w:rPr>
                  <w:rFonts w:ascii="Noto Sans CJK KR" w:hAnsi="Noto Sans CJK KR" w:eastAsia="Noto Sans CJK KR"/>
                  <w:color w:val="1F5E78"/>
                  <w:u w:val="none"/>
                  <w:sz w:val="13"/>
                </w:rPr>
                <w:t>  부록 D. Gateway EDU 14개</w:t>
              </w:r>
            </w:hyperlink>
          </w:p>
        </w:tc>
        <w:tc>
          <w:tcPr>
            <w:tcW w:type="dxa" w:w="5471"/>
            <w:tcMar>
              <w:top w:w="15" w:type="dxa"/>
              <w:start w:w="50" w:type="dxa"/>
              <w:bottom w:w="15" w:type="dxa"/>
              <w:end w:w="50" w:type="dxa"/>
            </w:tcMar>
          </w:tcPr>
          <w:p>
            <w:pPr>
              <w:spacing w:after="0" w:line="240" w:lineRule="auto"/>
            </w:pPr>
            <w:hyperlink w:anchor="h0074">
              <w:r>
                <w:rPr>
                  <w:rFonts w:ascii="Noto Sans CJK KR" w:hAnsi="Noto Sans CJK KR" w:eastAsia="Noto Sans CJK KR"/>
                  <w:color w:val="1F5E78"/>
                  <w:u w:val="none"/>
                  <w:sz w:val="13"/>
                </w:rPr>
                <w:t>    H.3 Nonce 재사용</w:t>
              </w:r>
            </w:hyperlink>
          </w:p>
        </w:tc>
      </w:tr>
      <w:tr>
        <w:tc>
          <w:tcPr>
            <w:tcW w:type="dxa" w:w="5471"/>
            <w:tcMar>
              <w:top w:w="15" w:type="dxa"/>
              <w:start w:w="50" w:type="dxa"/>
              <w:bottom w:w="15" w:type="dxa"/>
              <w:end w:w="50" w:type="dxa"/>
            </w:tcMar>
          </w:tcPr>
          <w:p>
            <w:pPr>
              <w:spacing w:after="0" w:line="240" w:lineRule="auto"/>
            </w:pPr>
            <w:hyperlink w:anchor="h0034">
              <w:r>
                <w:rPr>
                  <w:rFonts w:ascii="Noto Sans CJK KR" w:hAnsi="Noto Sans CJK KR" w:eastAsia="Noto Sans CJK KR"/>
                  <w:color w:val="1F5E78"/>
                  <w:u w:val="none"/>
                  <w:sz w:val="13"/>
                </w:rPr>
                <w:t>    EDU-GWY-01 — Server Group</w:t>
              </w:r>
            </w:hyperlink>
          </w:p>
        </w:tc>
        <w:tc>
          <w:tcPr>
            <w:tcW w:type="dxa" w:w="5471"/>
            <w:tcMar>
              <w:top w:w="15" w:type="dxa"/>
              <w:start w:w="50" w:type="dxa"/>
              <w:bottom w:w="15" w:type="dxa"/>
              <w:end w:w="50" w:type="dxa"/>
            </w:tcMar>
          </w:tcPr>
          <w:p>
            <w:pPr>
              <w:spacing w:after="0" w:line="240" w:lineRule="auto"/>
            </w:pPr>
            <w:hyperlink w:anchor="h0075">
              <w:r>
                <w:rPr>
                  <w:rFonts w:ascii="Noto Sans CJK KR" w:hAnsi="Noto Sans CJK KR" w:eastAsia="Noto Sans CJK KR"/>
                  <w:color w:val="1F5E78"/>
                  <w:u w:val="none"/>
                  <w:sz w:val="13"/>
                </w:rPr>
                <w:t>    H.4 Body 변조</w:t>
              </w:r>
            </w:hyperlink>
          </w:p>
        </w:tc>
      </w:tr>
      <w:tr>
        <w:tc>
          <w:tcPr>
            <w:tcW w:type="dxa" w:w="5471"/>
            <w:tcMar>
              <w:top w:w="15" w:type="dxa"/>
              <w:start w:w="50" w:type="dxa"/>
              <w:bottom w:w="15" w:type="dxa"/>
              <w:end w:w="50" w:type="dxa"/>
            </w:tcMar>
          </w:tcPr>
          <w:p>
            <w:pPr>
              <w:spacing w:after="0" w:line="240" w:lineRule="auto"/>
            </w:pPr>
            <w:hyperlink w:anchor="h0035">
              <w:r>
                <w:rPr>
                  <w:rFonts w:ascii="Noto Sans CJK KR" w:hAnsi="Noto Sans CJK KR" w:eastAsia="Noto Sans CJK KR"/>
                  <w:color w:val="1F5E78"/>
                  <w:u w:val="none"/>
                  <w:sz w:val="13"/>
                </w:rPr>
                <w:t>    EDU-GWY-02 — Route Predicate</w:t>
              </w:r>
            </w:hyperlink>
          </w:p>
        </w:tc>
        <w:tc>
          <w:tcPr>
            <w:tcW w:type="dxa" w:w="5471"/>
            <w:tcMar>
              <w:top w:w="15" w:type="dxa"/>
              <w:start w:w="50" w:type="dxa"/>
              <w:bottom w:w="15" w:type="dxa"/>
              <w:end w:w="50" w:type="dxa"/>
            </w:tcMar>
          </w:tcPr>
          <w:p>
            <w:pPr>
              <w:spacing w:after="0" w:line="240" w:lineRule="auto"/>
            </w:pPr>
            <w:hyperlink w:anchor="h0076">
              <w:r>
                <w:rPr>
                  <w:rFonts w:ascii="Noto Sans CJK KR" w:hAnsi="Noto Sans CJK KR" w:eastAsia="Noto Sans CJK KR"/>
                  <w:color w:val="1F5E78"/>
                  <w:u w:val="none"/>
                  <w:sz w:val="13"/>
                </w:rPr>
                <w:t>    H.5 Audience 불일치</w:t>
              </w:r>
            </w:hyperlink>
          </w:p>
        </w:tc>
      </w:tr>
      <w:tr>
        <w:tc>
          <w:tcPr>
            <w:tcW w:type="dxa" w:w="5471"/>
            <w:tcMar>
              <w:top w:w="15" w:type="dxa"/>
              <w:start w:w="50" w:type="dxa"/>
              <w:bottom w:w="15" w:type="dxa"/>
              <w:end w:w="50" w:type="dxa"/>
            </w:tcMar>
          </w:tcPr>
          <w:p>
            <w:pPr>
              <w:spacing w:after="0" w:line="240" w:lineRule="auto"/>
            </w:pPr>
            <w:hyperlink w:anchor="h0036">
              <w:r>
                <w:rPr>
                  <w:rFonts w:ascii="Noto Sans CJK KR" w:hAnsi="Noto Sans CJK KR" w:eastAsia="Noto Sans CJK KR"/>
                  <w:color w:val="1F5E78"/>
                  <w:u w:val="none"/>
                  <w:sz w:val="13"/>
                </w:rPr>
                <w:t>    EDU-GWY-03 — Rewrite·Filter</w:t>
              </w:r>
            </w:hyperlink>
          </w:p>
        </w:tc>
        <w:tc>
          <w:tcPr>
            <w:tcW w:type="dxa" w:w="5471"/>
            <w:tcMar>
              <w:top w:w="15" w:type="dxa"/>
              <w:start w:w="50" w:type="dxa"/>
              <w:bottom w:w="15" w:type="dxa"/>
              <w:end w:w="50" w:type="dxa"/>
            </w:tcMar>
          </w:tcPr>
          <w:p>
            <w:pPr>
              <w:spacing w:after="0" w:line="240" w:lineRule="auto"/>
            </w:pPr>
            <w:hyperlink w:anchor="h0077">
              <w:r>
                <w:rPr>
                  <w:rFonts w:ascii="Noto Sans CJK KR" w:hAnsi="Noto Sans CJK KR" w:eastAsia="Noto Sans CJK KR"/>
                  <w:color w:val="1F5E78"/>
                  <w:u w:val="none"/>
                  <w:sz w:val="13"/>
                </w:rPr>
                <w:t>    H.6 Header 누락</w:t>
              </w:r>
            </w:hyperlink>
          </w:p>
        </w:tc>
      </w:tr>
      <w:tr>
        <w:tc>
          <w:tcPr>
            <w:tcW w:type="dxa" w:w="5471"/>
            <w:tcMar>
              <w:top w:w="15" w:type="dxa"/>
              <w:start w:w="50" w:type="dxa"/>
              <w:bottom w:w="15" w:type="dxa"/>
              <w:end w:w="50" w:type="dxa"/>
            </w:tcMar>
          </w:tcPr>
          <w:p>
            <w:pPr>
              <w:spacing w:after="0" w:line="240" w:lineRule="auto"/>
            </w:pPr>
            <w:hyperlink w:anchor="h0037">
              <w:r>
                <w:rPr>
                  <w:rFonts w:ascii="Noto Sans CJK KR" w:hAnsi="Noto Sans CJK KR" w:eastAsia="Noto Sans CJK KR"/>
                  <w:color w:val="1F5E78"/>
                  <w:u w:val="none"/>
                  <w:sz w:val="13"/>
                </w:rPr>
                <w:t>    EDU-GWY-04 — Authentication·Audience</w:t>
              </w:r>
            </w:hyperlink>
          </w:p>
        </w:tc>
        <w:tc>
          <w:tcPr>
            <w:tcW w:type="dxa" w:w="5471"/>
            <w:tcMar>
              <w:top w:w="15" w:type="dxa"/>
              <w:start w:w="50" w:type="dxa"/>
              <w:bottom w:w="15" w:type="dxa"/>
              <w:end w:w="50" w:type="dxa"/>
            </w:tcMar>
          </w:tcPr>
          <w:p>
            <w:pPr>
              <w:spacing w:after="0" w:line="240" w:lineRule="auto"/>
            </w:pPr>
            <w:hyperlink w:anchor="h0078">
              <w:r>
                <w:rPr>
                  <w:rFonts w:ascii="Noto Sans CJK KR" w:hAnsi="Noto Sans CJK KR" w:eastAsia="Noto Sans CJK KR"/>
                  <w:color w:val="1F5E78"/>
                  <w:u w:val="none"/>
                  <w:sz w:val="13"/>
                </w:rPr>
                <w:t>    H.7 Method 변조</w:t>
              </w:r>
            </w:hyperlink>
          </w:p>
        </w:tc>
      </w:tr>
      <w:tr>
        <w:tc>
          <w:tcPr>
            <w:tcW w:type="dxa" w:w="5471"/>
            <w:tcMar>
              <w:top w:w="15" w:type="dxa"/>
              <w:start w:w="50" w:type="dxa"/>
              <w:bottom w:w="15" w:type="dxa"/>
              <w:end w:w="50" w:type="dxa"/>
            </w:tcMar>
          </w:tcPr>
          <w:p>
            <w:pPr>
              <w:spacing w:after="0" w:line="240" w:lineRule="auto"/>
            </w:pPr>
            <w:hyperlink w:anchor="h0038">
              <w:r>
                <w:rPr>
                  <w:rFonts w:ascii="Noto Sans CJK KR" w:hAnsi="Noto Sans CJK KR" w:eastAsia="Noto Sans CJK KR"/>
                  <w:color w:val="1F5E78"/>
                  <w:u w:val="none"/>
                  <w:sz w:val="13"/>
                </w:rPr>
                <w:t>    EDU-GWY-05 — HMAC Golden Vector</w:t>
              </w:r>
            </w:hyperlink>
          </w:p>
        </w:tc>
        <w:tc>
          <w:tcPr>
            <w:tcW w:type="dxa" w:w="5471"/>
            <w:tcMar>
              <w:top w:w="15" w:type="dxa"/>
              <w:start w:w="50" w:type="dxa"/>
              <w:bottom w:w="15" w:type="dxa"/>
              <w:end w:w="50" w:type="dxa"/>
            </w:tcMar>
          </w:tcPr>
          <w:p>
            <w:pPr>
              <w:spacing w:after="0" w:line="240" w:lineRule="auto"/>
            </w:pPr>
            <w:hyperlink w:anchor="h0079">
              <w:r>
                <w:rPr>
                  <w:rFonts w:ascii="Noto Sans CJK KR" w:hAnsi="Noto Sans CJK KR" w:eastAsia="Noto Sans CJK KR"/>
                  <w:color w:val="1F5E78"/>
                  <w:u w:val="none"/>
                  <w:sz w:val="13"/>
                </w:rPr>
                <w:t>    H.8 Path Encoding 차이</w:t>
              </w:r>
            </w:hyperlink>
          </w:p>
        </w:tc>
      </w:tr>
      <w:tr>
        <w:tc>
          <w:tcPr>
            <w:tcW w:type="dxa" w:w="5471"/>
            <w:tcMar>
              <w:top w:w="15" w:type="dxa"/>
              <w:start w:w="50" w:type="dxa"/>
              <w:bottom w:w="15" w:type="dxa"/>
              <w:end w:w="50" w:type="dxa"/>
            </w:tcMar>
          </w:tcPr>
          <w:p>
            <w:pPr>
              <w:spacing w:after="0" w:line="240" w:lineRule="auto"/>
            </w:pPr>
            <w:hyperlink w:anchor="h0039">
              <w:r>
                <w:rPr>
                  <w:rFonts w:ascii="Noto Sans CJK KR" w:hAnsi="Noto Sans CJK KR" w:eastAsia="Noto Sans CJK KR"/>
                  <w:color w:val="1F5E78"/>
                  <w:u w:val="none"/>
                  <w:sz w:val="13"/>
                </w:rPr>
                <w:t>    EDU-GWY-06 — SSRF·TLS</w:t>
              </w:r>
            </w:hyperlink>
          </w:p>
        </w:tc>
        <w:tc>
          <w:tcPr>
            <w:tcW w:type="dxa" w:w="5471"/>
            <w:tcMar>
              <w:top w:w="15" w:type="dxa"/>
              <w:start w:w="50" w:type="dxa"/>
              <w:bottom w:w="15" w:type="dxa"/>
              <w:end w:w="50" w:type="dxa"/>
            </w:tcMar>
          </w:tcPr>
          <w:p>
            <w:pPr>
              <w:spacing w:after="0" w:line="240" w:lineRule="auto"/>
            </w:pPr>
            <w:hyperlink w:anchor="h0080">
              <w:r>
                <w:rPr>
                  <w:rFonts w:ascii="Noto Sans CJK KR" w:hAnsi="Noto Sans CJK KR" w:eastAsia="Noto Sans CJK KR"/>
                  <w:color w:val="1F5E78"/>
                  <w:u w:val="none"/>
                  <w:sz w:val="13"/>
                </w:rPr>
                <w:t>    H.9 Key Version 만료</w:t>
              </w:r>
            </w:hyperlink>
          </w:p>
        </w:tc>
      </w:tr>
      <w:tr>
        <w:tc>
          <w:tcPr>
            <w:tcW w:type="dxa" w:w="5471"/>
            <w:tcMar>
              <w:top w:w="15" w:type="dxa"/>
              <w:start w:w="50" w:type="dxa"/>
              <w:bottom w:w="15" w:type="dxa"/>
              <w:end w:w="50" w:type="dxa"/>
            </w:tcMar>
          </w:tcPr>
          <w:p>
            <w:pPr>
              <w:spacing w:after="0" w:line="240" w:lineRule="auto"/>
            </w:pPr>
            <w:hyperlink w:anchor="h0040">
              <w:r>
                <w:rPr>
                  <w:rFonts w:ascii="Noto Sans CJK KR" w:hAnsi="Noto Sans CJK KR" w:eastAsia="Noto Sans CJK KR"/>
                  <w:color w:val="1F5E78"/>
                  <w:u w:val="none"/>
                  <w:sz w:val="13"/>
                </w:rPr>
                <w:t>    EDU-GWY-07 — Timeout·Retry</w:t>
              </w:r>
            </w:hyperlink>
          </w:p>
        </w:tc>
        <w:tc>
          <w:tcPr>
            <w:tcW w:type="dxa" w:w="5471"/>
            <w:tcMar>
              <w:top w:w="15" w:type="dxa"/>
              <w:start w:w="50" w:type="dxa"/>
              <w:bottom w:w="15" w:type="dxa"/>
              <w:end w:w="50" w:type="dxa"/>
            </w:tcMar>
          </w:tcPr>
          <w:p>
            <w:pPr>
              <w:spacing w:after="0" w:line="240" w:lineRule="auto"/>
            </w:pPr>
            <w:hyperlink w:anchor="h0081">
              <w:r>
                <w:rPr>
                  <w:rFonts w:ascii="Noto Sans CJK KR" w:hAnsi="Noto Sans CJK KR" w:eastAsia="Noto Sans CJK KR"/>
                  <w:color w:val="1F5E78"/>
                  <w:u w:val="none"/>
                  <w:sz w:val="13"/>
                </w:rPr>
                <w:t>    H.10 허용 Host Redirect</w:t>
              </w:r>
            </w:hyperlink>
          </w:p>
        </w:tc>
      </w:tr>
      <w:tr>
        <w:tc>
          <w:tcPr>
            <w:tcW w:type="dxa" w:w="5471"/>
            <w:tcMar>
              <w:top w:w="15" w:type="dxa"/>
              <w:start w:w="50" w:type="dxa"/>
              <w:bottom w:w="15" w:type="dxa"/>
              <w:end w:w="50" w:type="dxa"/>
            </w:tcMar>
          </w:tcPr>
          <w:p>
            <w:pPr>
              <w:spacing w:after="0" w:line="240" w:lineRule="auto"/>
            </w:pPr>
            <w:hyperlink w:anchor="h0041">
              <w:r>
                <w:rPr>
                  <w:rFonts w:ascii="Noto Sans CJK KR" w:hAnsi="Noto Sans CJK KR" w:eastAsia="Noto Sans CJK KR"/>
                  <w:color w:val="1F5E78"/>
                  <w:u w:val="none"/>
                  <w:sz w:val="13"/>
                </w:rPr>
                <w:t>    EDU-GWY-08 — Circuit·Bulkhead</w:t>
              </w:r>
            </w:hyperlink>
          </w:p>
        </w:tc>
        <w:tc>
          <w:tcPr>
            <w:tcW w:type="dxa" w:w="5471"/>
            <w:tcMar>
              <w:top w:w="15" w:type="dxa"/>
              <w:start w:w="50" w:type="dxa"/>
              <w:bottom w:w="15" w:type="dxa"/>
              <w:end w:w="50" w:type="dxa"/>
            </w:tcMar>
          </w:tcPr>
          <w:p>
            <w:pPr>
              <w:spacing w:after="0" w:line="240" w:lineRule="auto"/>
            </w:pPr>
            <w:hyperlink w:anchor="h0082">
              <w:r>
                <w:rPr>
                  <w:rFonts w:ascii="Noto Sans CJK KR" w:hAnsi="Noto Sans CJK KR" w:eastAsia="Noto Sans CJK KR"/>
                  <w:color w:val="1F5E78"/>
                  <w:u w:val="none"/>
                  <w:sz w:val="13"/>
                </w:rPr>
                <w:t>    Gateway 권한과 승인 경계</w:t>
              </w:r>
            </w:hyperlink>
          </w:p>
        </w:tc>
      </w:tr>
    </w:tbl>
    <w:p>
      <w:pPr>
        <w:spacing w:before="80" w:after="60"/>
      </w:pPr>
      <w:r>
        <w:rPr>
          <w:b/>
          <w:color w:val="1F5E78"/>
        </w:rPr>
        <w:t>본문</w:t>
      </w:r>
    </w:p>
    <w:p>
      <w:bookmarkStart w:id="1" w:name="h0001"/>
      <w:pPr>
        <w:pStyle w:val="Heading1"/>
        <w:spacing w:before="100" w:after="40"/>
      </w:pPr>
      <w:r>
        <w:t>CPF Gateway 매뉴얼</w:t>
      </w:r>
      <w:bookmarkEnd w:id="1"/>
    </w:p>
    <w:p>
      <w:pPr>
        <w:pStyle w:val="CompactNote"/>
        <w:ind w:left="170"/>
        <w:shd w:fill="F8FAFB"/>
        <w:pBdr>
          <w:left w:val="single" w:sz="14" w:space="4" w:color="AFC3CB"/>
        </w:pBdr>
      </w:pPr>
      <w:r>
        <w:rPr>
          <w:rFonts w:ascii="Noto Sans CJK KR" w:hAnsi="Noto Sans CJK KR" w:eastAsia="Noto Sans CJK KR"/>
          <w:sz w:val="16"/>
        </w:rPr>
        <w:t xml:space="preserve">기준 Repository: </w:t>
      </w:r>
      <w:r>
        <w:rPr>
          <w:rFonts w:ascii="DejaVu Sans Mono" w:hAnsi="DejaVu Sans Mono" w:eastAsia="DejaVu Sans Mono"/>
          <w:color w:val="244A5A"/>
          <w:sz w:val="16"/>
        </w:rPr>
        <w:t>https://github.com/freeangelsun/202412_01_CPF</w:t>
      </w:r>
    </w:p>
    <w:p>
      <w:pPr>
        <w:pStyle w:val="CompactNote"/>
        <w:ind w:left="170"/>
        <w:shd w:fill="F8FAFB"/>
        <w:pBdr>
          <w:left w:val="single" w:sz="14" w:space="4" w:color="AFC3CB"/>
        </w:pBdr>
      </w:pPr>
      <w:r>
        <w:rPr>
          <w:rFonts w:ascii="Noto Sans CJK KR" w:hAnsi="Noto Sans CJK KR" w:eastAsia="Noto Sans CJK KR"/>
          <w:sz w:val="16"/>
        </w:rPr>
        <w:t xml:space="preserve">기준 Branch: </w:t>
      </w:r>
      <w:r>
        <w:rPr>
          <w:rFonts w:ascii="DejaVu Sans Mono" w:hAnsi="DejaVu Sans Mono" w:eastAsia="DejaVu Sans Mono"/>
          <w:color w:val="244A5A"/>
          <w:sz w:val="16"/>
        </w:rPr>
        <w:t>master</w:t>
      </w:r>
    </w:p>
    <w:p>
      <w:pPr>
        <w:pStyle w:val="CompactNote"/>
        <w:ind w:left="170"/>
        <w:shd w:fill="F8FAFB"/>
        <w:pBdr>
          <w:left w:val="single" w:sz="14" w:space="4" w:color="AFC3CB"/>
        </w:pBdr>
      </w:pPr>
      <w:r>
        <w:rPr>
          <w:rFonts w:ascii="Noto Sans CJK KR" w:hAnsi="Noto Sans CJK KR" w:eastAsia="Noto Sans CJK KR"/>
          <w:sz w:val="16"/>
        </w:rPr>
        <w:t xml:space="preserve">기준 Commit: </w:t>
      </w:r>
      <w:r>
        <w:rPr>
          <w:rFonts w:ascii="DejaVu Sans Mono" w:hAnsi="DejaVu Sans Mono" w:eastAsia="DejaVu Sans Mono"/>
          <w:color w:val="244A5A"/>
          <w:sz w:val="16"/>
        </w:rPr>
        <w:t>77db10ad9aff44ee422795080fb2e96b364c9d65</w:t>
      </w:r>
      <w:r>
        <w:rPr>
          <w:rFonts w:ascii="Noto Sans CJK KR" w:hAnsi="Noto Sans CJK KR" w:eastAsia="Noto Sans CJK KR"/>
          <w:sz w:val="16"/>
        </w:rPr>
        <w:t xml:space="preserve"> (</w:t>
      </w:r>
      <w:r>
        <w:rPr>
          <w:rFonts w:ascii="DejaVu Sans Mono" w:hAnsi="DejaVu Sans Mono" w:eastAsia="DejaVu Sans Mono"/>
          <w:color w:val="244A5A"/>
          <w:sz w:val="16"/>
        </w:rPr>
        <w:t>08_01</w:t>
      </w:r>
      <w:r>
        <w:rPr>
          <w:rFonts w:ascii="Noto Sans CJK KR" w:hAnsi="Noto Sans CJK KR" w:eastAsia="Noto Sans CJK KR"/>
          <w:sz w:val="16"/>
        </w:rPr>
        <w:t>)</w:t>
      </w:r>
    </w:p>
    <w:p>
      <w:pPr>
        <w:pStyle w:val="CompactNote"/>
        <w:ind w:left="170"/>
        <w:shd w:fill="F8FAFB"/>
        <w:pBdr>
          <w:left w:val="single" w:sz="14" w:space="4" w:color="AFC3CB"/>
        </w:pBdr>
      </w:pPr>
      <w:r>
        <w:rPr>
          <w:rFonts w:ascii="Noto Sans CJK KR" w:hAnsi="Noto Sans CJK KR" w:eastAsia="Noto Sans CJK KR"/>
          <w:sz w:val="16"/>
        </w:rPr>
        <w:t xml:space="preserve">기준일: </w:t>
      </w:r>
      <w:r>
        <w:rPr>
          <w:rFonts w:ascii="DejaVu Sans Mono" w:hAnsi="DejaVu Sans Mono" w:eastAsia="DejaVu Sans Mono"/>
          <w:color w:val="244A5A"/>
          <w:sz w:val="16"/>
        </w:rPr>
        <w:t>2026-08-07 Asia/Seoul</w:t>
      </w:r>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 독자</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API 개발자·보안담당자·Gateway 운영자, Gateway를 처음 구성하는 담당자</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이 문서로 완료할 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외부 API Route와 Target·보안·Timeout·Attempt를 설계하고 Validate·Approve·Publish·ACK/NACK·LKG Rollback을 운영한다.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읽는 방식</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처음 접하는 독자는 앞에서부터 실습 순서로 읽고, 숙련자는 장별 판단표와 참조 경로를 사용한다.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설명 원칙</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제품 기능은 사용할 수 있는 상태로 설명한다. 실제 Source·SQL·API·Config·Frontend·Script·Test의 이름과 경계를 유지한다.</w:t>
            </w:r>
          </w:p>
        </w:tc>
      </w:tr>
    </w:tbl>
    <w:p>
      <w:pPr>
        <w:spacing w:after="0" w:before="0"/>
      </w:pPr>
      <w:r>
        <w:rPr>
          <w:sz w:val="2"/>
        </w:rPr>
      </w:r>
    </w:p>
    <w:p>
      <w:pPr>
        <w:spacing w:after="40"/>
        <w:jc w:val="center"/>
      </w:pPr>
      <w:r>
        <w:drawing>
          <wp:inline xmlns:a="http://schemas.openxmlformats.org/drawingml/2006/main" xmlns:pic="http://schemas.openxmlformats.org/drawingml/2006/picture">
            <wp:extent cx="6035040" cy="3419856"/>
            <wp:docPr id="1" name="Picture 1"/>
            <wp:cNvGraphicFramePr>
              <a:graphicFrameLocks noChangeAspect="1"/>
            </wp:cNvGraphicFramePr>
            <a:graphic>
              <a:graphicData uri="http://schemas.openxmlformats.org/drawingml/2006/picture">
                <pic:pic>
                  <pic:nvPicPr>
                    <pic:cNvPr id="0" name="cpf-gateway-publish-journey.png"/>
                    <pic:cNvPicPr/>
                  </pic:nvPicPr>
                  <pic:blipFill>
                    <a:blip r:embed="rId11"/>
                    <a:stretch>
                      <a:fillRect/>
                    </a:stretch>
                  </pic:blipFill>
                  <pic:spPr>
                    <a:xfrm>
                      <a:off x="0" y="0"/>
                      <a:ext cx="6035040" cy="3419856"/>
                    </a:xfrm>
                    <a:prstGeom prst="rect"/>
                  </pic:spPr>
                </pic:pic>
              </a:graphicData>
            </a:graphic>
          </wp:inline>
        </w:drawing>
      </w:r>
    </w:p>
    <w:p>
      <w:pPr>
        <w:pStyle w:val="CompactNote"/>
        <w:jc w:val="center"/>
      </w:pPr>
      <w:r>
        <w:t>그림 - Gateway 게시 여정</w:t>
      </w:r>
    </w:p>
    <w:p>
      <w:bookmarkStart w:id="2" w:name="h0002"/>
      <w:pPr>
        <w:pStyle w:val="Heading1"/>
      </w:pPr>
      <w:r>
        <w:t>1. Gateway를 선택할 때</w:t>
      </w:r>
      <w:bookmarkEnd w:id="2"/>
    </w:p>
    <w:p>
      <w:pPr>
        <w:spacing w:after="40" w:line="254" w:lineRule="auto"/>
      </w:pPr>
      <w:r>
        <w:rPr>
          <w:rFonts w:ascii="Noto Sans CJK KR" w:hAnsi="Noto Sans CJK KR" w:eastAsia="Noto Sans CJK KR"/>
          <w:sz w:val="18"/>
        </w:rPr>
        <w:t>다음 중 하나 이상이면 Gateway를 사용한다.</w:t>
      </w:r>
    </w:p>
    <w:p>
      <w:pPr>
        <w:pStyle w:val="ListBullet"/>
        <w:spacing w:after="16" w:line="245" w:lineRule="auto"/>
      </w:pPr>
      <w:r>
        <w:rPr>
          <w:rFonts w:ascii="Noto Sans CJK KR" w:hAnsi="Noto Sans CJK KR" w:eastAsia="Noto Sans CJK KR"/>
          <w:sz w:val="17"/>
        </w:rPr>
        <w:t>외부 Client 인증·인가·HMAC·Nonce·Replay 방지가 필요하다.</w:t>
      </w:r>
    </w:p>
    <w:p>
      <w:pPr>
        <w:pStyle w:val="ListBullet"/>
        <w:spacing w:after="16" w:line="245" w:lineRule="auto"/>
      </w:pPr>
      <w:r>
        <w:rPr>
          <w:rFonts w:ascii="Noto Sans CJK KR" w:hAnsi="Noto Sans CJK KR" w:eastAsia="Noto Sans CJK KR"/>
          <w:sz w:val="17"/>
        </w:rPr>
        <w:t>Route·Predicate·Filter·Rewrite를 중앙 정책으로 관리한다.</w:t>
      </w:r>
    </w:p>
    <w:p>
      <w:pPr>
        <w:pStyle w:val="ListBullet"/>
        <w:spacing w:after="16" w:line="245" w:lineRule="auto"/>
      </w:pPr>
      <w:r>
        <w:rPr>
          <w:rFonts w:ascii="Noto Sans CJK KR" w:hAnsi="Noto Sans CJK KR" w:eastAsia="Noto Sans CJK KR"/>
          <w:sz w:val="17"/>
        </w:rPr>
        <w:t>Target Discovery·Load Balancing·Timeout·Circuit·Bulkhead를 통제한다.</w:t>
      </w:r>
    </w:p>
    <w:p>
      <w:pPr>
        <w:pStyle w:val="ListBullet"/>
        <w:spacing w:after="16" w:line="245" w:lineRule="auto"/>
      </w:pPr>
      <w:r>
        <w:rPr>
          <w:rFonts w:ascii="Noto Sans CJK KR" w:hAnsi="Noto Sans CJK KR" w:eastAsia="Noto Sans CJK KR"/>
          <w:sz w:val="17"/>
        </w:rPr>
        <w:t xml:space="preserve">외부 Write의 Attempt Ledger와 </w:t>
      </w:r>
      <w:r>
        <w:rPr>
          <w:rFonts w:ascii="DejaVu Sans Mono" w:hAnsi="DejaVu Sans Mono" w:eastAsia="DejaVu Sans Mono"/>
          <w:color w:val="244A5A"/>
          <w:sz w:val="17"/>
        </w:rPr>
        <w:t>UNKNOWN_RESULT</w:t>
      </w:r>
      <w:r>
        <w:rPr>
          <w:rFonts w:ascii="Noto Sans CJK KR" w:hAnsi="Noto Sans CJK KR" w:eastAsia="Noto Sans CJK KR"/>
          <w:sz w:val="17"/>
        </w:rPr>
        <w:t xml:space="preserve"> 대사가 필요하다.</w:t>
      </w:r>
    </w:p>
    <w:p>
      <w:pPr>
        <w:pStyle w:val="ListBullet"/>
        <w:spacing w:after="16" w:line="245" w:lineRule="auto"/>
      </w:pPr>
      <w:r>
        <w:rPr>
          <w:rFonts w:ascii="Noto Sans CJK KR" w:hAnsi="Noto Sans CJK KR" w:eastAsia="Noto Sans CJK KR"/>
          <w:sz w:val="17"/>
        </w:rPr>
        <w:t>Validate·Approval·Publish·ACK/NACK·LKG·Rollback이 필요하다.</w:t>
      </w:r>
    </w:p>
    <w:p>
      <w:pPr>
        <w:spacing w:after="40" w:line="254" w:lineRule="auto"/>
      </w:pPr>
      <w:r>
        <w:rPr>
          <w:rFonts w:ascii="Noto Sans CJK KR" w:hAnsi="Noto Sans CJK KR" w:eastAsia="Noto Sans CJK KR"/>
          <w:sz w:val="18"/>
        </w:rPr>
        <w:t>내부 Same-JVM 호출이나 단순 Service 간 호출을 모두 Gateway로 우회하지 않는다.</w:t>
      </w:r>
    </w:p>
    <w:p>
      <w:bookmarkStart w:id="3" w:name="h0003"/>
      <w:pPr>
        <w:pStyle w:val="Heading1"/>
      </w:pPr>
      <w:r>
        <w:t>2. 설치와 Network Zone</w:t>
      </w:r>
      <w:bookmarkEnd w:id="3"/>
    </w:p>
    <w:p>
      <w:pPr>
        <w:pStyle w:val="ListNumber"/>
        <w:spacing w:after="16" w:line="245" w:lineRule="auto"/>
      </w:pPr>
      <w:r>
        <w:rPr>
          <w:rFonts w:ascii="Noto Sans CJK KR" w:hAnsi="Noto Sans CJK KR" w:eastAsia="Noto Sans CJK KR"/>
          <w:sz w:val="17"/>
        </w:rPr>
        <w:t>Artifact·Manifest·Source SHA·Checksum 확인.</w:t>
      </w:r>
    </w:p>
    <w:p>
      <w:pPr>
        <w:pStyle w:val="ListNumber"/>
        <w:spacing w:after="16" w:line="245" w:lineRule="auto"/>
      </w:pPr>
      <w:r>
        <w:rPr>
          <w:rFonts w:ascii="Noto Sans CJK KR" w:hAnsi="Noto Sans CJK KR" w:eastAsia="Noto Sans CJK KR"/>
          <w:sz w:val="17"/>
        </w:rPr>
        <w:t>Policy Store·Secret Provider·Certificate 준비.</w:t>
      </w:r>
    </w:p>
    <w:p>
      <w:pPr>
        <w:pStyle w:val="ListNumber"/>
        <w:spacing w:after="16" w:line="245" w:lineRule="auto"/>
      </w:pPr>
      <w:r>
        <w:rPr>
          <w:rFonts w:ascii="Noto Sans CJK KR" w:hAnsi="Noto Sans CJK KR" w:eastAsia="Noto Sans CJK KR"/>
          <w:sz w:val="17"/>
        </w:rPr>
        <w:t>Public Listener와 Admin·Probe Listener 분리.</w:t>
      </w:r>
    </w:p>
    <w:p>
      <w:pPr>
        <w:pStyle w:val="ListNumber"/>
        <w:spacing w:after="16" w:line="245" w:lineRule="auto"/>
      </w:pPr>
      <w:r>
        <w:rPr>
          <w:rFonts w:ascii="Noto Sans CJK KR" w:hAnsi="Noto Sans CJK KR" w:eastAsia="Noto Sans CJK KR"/>
          <w:sz w:val="17"/>
        </w:rPr>
        <w:t>외부·내부 Network Zone과 Firewall 정의.</w:t>
      </w:r>
    </w:p>
    <w:p>
      <w:pPr>
        <w:pStyle w:val="ListNumber"/>
        <w:spacing w:after="16" w:line="245" w:lineRule="auto"/>
      </w:pPr>
      <w:r>
        <w:rPr>
          <w:rFonts w:ascii="Noto Sans CJK KR" w:hAnsi="Noto Sans CJK KR" w:eastAsia="Noto Sans CJK KR"/>
          <w:sz w:val="17"/>
        </w:rPr>
        <w:t>Route 없는 상태로 기동.</w:t>
      </w:r>
    </w:p>
    <w:p>
      <w:pPr>
        <w:pStyle w:val="ListNumber"/>
        <w:spacing w:after="16" w:line="245" w:lineRule="auto"/>
      </w:pPr>
      <w:r>
        <w:rPr>
          <w:rFonts w:ascii="Noto Sans CJK KR" w:hAnsi="Noto Sans CJK KR" w:eastAsia="Noto Sans CJK KR"/>
          <w:sz w:val="17"/>
        </w:rPr>
        <w:t>Health·Capability·Version 확인.</w:t>
      </w:r>
    </w:p>
    <w:p>
      <w:pPr>
        <w:pStyle w:val="ListNumber"/>
        <w:spacing w:after="16" w:line="245" w:lineRule="auto"/>
      </w:pPr>
      <w:r>
        <w:rPr>
          <w:rFonts w:ascii="Noto Sans CJK KR" w:hAnsi="Noto Sans CJK KR" w:eastAsia="Noto Sans CJK KR"/>
          <w:sz w:val="17"/>
        </w:rPr>
        <w:t>LKG와 Rollback 절차 저장.</w:t>
      </w:r>
    </w:p>
    <w:p>
      <w:bookmarkStart w:id="4" w:name="h0004"/>
      <w:pPr>
        <w:pStyle w:val="Heading1"/>
      </w:pPr>
      <w:r>
        <w:t>3. Server Group과 Target</w:t>
      </w:r>
      <w:bookmarkEnd w:id="4"/>
    </w:p>
    <w:tbl>
      <w:tblPr>
        <w:tblStyle w:val="TableGrid"/>
        <w:tblW w:type="auto" w:w="0"/>
        <w:jc w:val="center"/>
        <w:tblLayout w:type="autofit"/>
        <w:tblLook w:firstColumn="1" w:firstRow="1" w:lastColumn="0" w:lastRow="0" w:noHBand="0" w:noVBand="1" w:val="04A0"/>
      </w:tblPr>
      <w:tblGrid>
        <w:gridCol w:w="3647"/>
        <w:gridCol w:w="3647"/>
        <w:gridCol w:w="3647"/>
      </w:tblGrid>
      <w:tr>
        <w:trPr>
          <w:tblHeader w:val="true"/>
        </w:trPr>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Field</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예</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검증</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Group ID</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PAY-INSTITUTION-GROUP</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중복·Version CAS</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URI</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https://pay-a.internal</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Scheme·Host·Port·Path Allowlist</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Weight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70</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범위·합계</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Zone</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seoul-a</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Discovery Metadata</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Health Path</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/actuator/health/readiness</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Timeout·인증·응답</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TLS Profile</w:t>
            </w:r>
          </w:p>
        </w:tc>
        <w:tc>
          <w:tcPr>
            <w:tcW w:type="dxa" w:w="3647"/>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PAY-MTLS-V2</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Chain·SAN·만료</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Enabled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true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최소 가용 Target</w:t>
            </w:r>
          </w:p>
        </w:tc>
      </w:tr>
    </w:tbl>
    <w:p>
      <w:pPr>
        <w:spacing w:after="0" w:before="0"/>
      </w:pPr>
      <w:r>
        <w:rPr>
          <w:sz w:val="2"/>
        </w:rPr>
      </w:r>
    </w:p>
    <w:p>
      <w:pPr>
        <w:spacing w:after="40" w:line="254" w:lineRule="auto"/>
      </w:pPr>
      <w:r>
        <w:rPr>
          <w:rFonts w:ascii="Noto Sans CJK KR" w:hAnsi="Noto Sans CJK KR" w:eastAsia="Noto Sans CJK KR"/>
          <w:sz w:val="18"/>
        </w:rPr>
        <w:t>Member가 0개인 Group을 활성화하지 않는다. DNS 결과와 허용 IP 정책을 함께 확인한다.</w:t>
      </w:r>
    </w:p>
    <w:p>
      <w:bookmarkStart w:id="5" w:name="h0005"/>
      <w:pPr>
        <w:pStyle w:val="Heading1"/>
      </w:pPr>
      <w:r>
        <w:t>4. Route 설계</w:t>
      </w:r>
      <w:bookmarkEnd w:id="5"/>
    </w:p>
    <w:p>
      <w:pPr>
        <w:pStyle w:val="CodeCPF"/>
        <w:ind w:left="113" w:right="57"/>
        <w:shd w:fill="F4F7F8"/>
        <w:pBdr>
          <w:left w:val="single" w:sz="14" w:space="4" w:color="1F5E78"/>
        </w:pBdr>
      </w:pPr>
      <w:r>
        <w:rPr>
          <w:rFonts w:ascii="DejaVu Sans Mono" w:hAnsi="DejaVu Sans Mono" w:eastAsia="DejaVu Sans Mono"/>
          <w:sz w:val="14"/>
        </w:rPr>
        <w:t>routeId: PAY-INSTITUTION-TRANSFER-V1</w:t>
        <w:br/>
        <w:t>version: 3</w:t>
        <w:br/>
        <w:t>listener: partner-https</w:t>
        <w:br/>
        <w:t>method: POST</w:t>
        <w:br/>
        <w:t>externalPath: /partners/v1/transfers</w:t>
        <w:br/>
        <w:t>predicates:</w:t>
        <w:br/>
        <w:t xml:space="preserve">  contentType: application/json</w:t>
        <w:br/>
        <w:t>rewrite:</w:t>
        <w:br/>
        <w:t xml:space="preserve">  targetPath: /internal/pay/transfers</w:t>
        <w:br/>
        <w:t>headers:</w:t>
        <w:br/>
        <w:t xml:space="preserve">  remove: [Cookie, X-Internal-Token]</w:t>
        <w:br/>
        <w:t>targetGroup: PAY-INSTITUTION-GROUP</w:t>
        <w:br/>
        <w:t>security:</w:t>
        <w:br/>
        <w:t xml:space="preserve">  authentication: HMAC</w:t>
        <w:br/>
        <w:t xml:space="preserve">  audience: pay-transfer</w:t>
        <w:br/>
        <w:t>resilience:</w:t>
        <w:br/>
        <w:t xml:space="preserve">  connectTimeout: 2s</w:t>
        <w:br/>
        <w:t xml:space="preserve">  responseTimeout: 8s</w:t>
        <w:br/>
        <w:t xml:space="preserve">  overallBudget: 12s</w:t>
        <w:br/>
        <w:t>idempotency:</w:t>
        <w:br/>
        <w:t xml:space="preserve">  header: Idempotency-Key</w:t>
      </w:r>
    </w:p>
    <w:p>
      <w:bookmarkStart w:id="6" w:name="h0006"/>
      <w:pPr>
        <w:pStyle w:val="Heading1"/>
      </w:pPr>
      <w:r>
        <w:t>5. Predicate·Rewrite·Filter</w:t>
      </w:r>
      <w:bookmarkEnd w:id="6"/>
    </w:p>
    <w:p>
      <w:pPr>
        <w:pStyle w:val="ListNumber"/>
        <w:spacing w:after="16" w:line="245" w:lineRule="auto"/>
      </w:pPr>
      <w:r>
        <w:rPr>
          <w:rFonts w:ascii="Noto Sans CJK KR" w:hAnsi="Noto Sans CJK KR" w:eastAsia="Noto Sans CJK KR"/>
          <w:sz w:val="17"/>
        </w:rPr>
        <w:t>Method·Path·Host·Header·Query 조건을 정한다.</w:t>
      </w:r>
    </w:p>
    <w:p>
      <w:pPr>
        <w:pStyle w:val="ListNumber"/>
        <w:spacing w:after="16" w:line="245" w:lineRule="auto"/>
      </w:pPr>
      <w:r>
        <w:rPr>
          <w:rFonts w:ascii="Noto Sans CJK KR" w:hAnsi="Noto Sans CJK KR" w:eastAsia="Noto Sans CJK KR"/>
          <w:sz w:val="17"/>
        </w:rPr>
        <w:t>우선순위와 Shadow Route를 검사한다.</w:t>
      </w:r>
    </w:p>
    <w:p>
      <w:pPr>
        <w:pStyle w:val="ListNumber"/>
        <w:spacing w:after="16" w:line="245" w:lineRule="auto"/>
      </w:pPr>
      <w:r>
        <w:rPr>
          <w:rFonts w:ascii="Noto Sans CJK KR" w:hAnsi="Noto Sans CJK KR" w:eastAsia="Noto Sans CJK KR"/>
          <w:sz w:val="17"/>
        </w:rPr>
        <w:t>Rewrite 뒤 실제 Target Path를 계산한다.</w:t>
      </w:r>
    </w:p>
    <w:p>
      <w:pPr>
        <w:pStyle w:val="ListNumber"/>
        <w:spacing w:after="16" w:line="245" w:lineRule="auto"/>
      </w:pPr>
      <w:r>
        <w:rPr>
          <w:rFonts w:ascii="Noto Sans CJK KR" w:hAnsi="Noto Sans CJK KR" w:eastAsia="Noto Sans CJK KR"/>
          <w:sz w:val="17"/>
        </w:rPr>
        <w:t>민감 Header를 제거한다.</w:t>
      </w:r>
    </w:p>
    <w:p>
      <w:pPr>
        <w:pStyle w:val="ListNumber"/>
        <w:spacing w:after="16" w:line="245" w:lineRule="auto"/>
      </w:pPr>
      <w:r>
        <w:rPr>
          <w:rFonts w:ascii="Noto Sans CJK KR" w:hAnsi="Noto Sans CJK KR" w:eastAsia="Noto Sans CJK KR"/>
          <w:sz w:val="17"/>
        </w:rPr>
        <w:t>Request·Response Size와 Content Type을 제한한다.</w:t>
      </w:r>
    </w:p>
    <w:p>
      <w:pPr>
        <w:pStyle w:val="ListNumber"/>
        <w:spacing w:after="16" w:line="245" w:lineRule="auto"/>
      </w:pPr>
      <w:r>
        <w:rPr>
          <w:rFonts w:ascii="Noto Sans CJK KR" w:hAnsi="Noto Sans CJK KR" w:eastAsia="Noto Sans CJK KR"/>
          <w:sz w:val="17"/>
        </w:rPr>
        <w:t>Golden Request로 Target URI와 Header를 검증한다.</w:t>
      </w:r>
    </w:p>
    <w:p>
      <w:pPr>
        <w:spacing w:after="40" w:line="254" w:lineRule="auto"/>
      </w:pPr>
      <w:r>
        <w:rPr>
          <w:rFonts w:ascii="Noto Sans CJK KR" w:hAnsi="Noto Sans CJK KR" w:eastAsia="Noto Sans CJK KR"/>
          <w:sz w:val="18"/>
        </w:rPr>
        <w:t>Rewrite 순서가 바뀌면 Target URI가 달라질 수 있으므로 Golden Request Test를 유지한다.</w:t>
      </w:r>
    </w:p>
    <w:p>
      <w:bookmarkStart w:id="7" w:name="h0007"/>
      <w:pPr>
        <w:pStyle w:val="Heading1"/>
      </w:pPr>
      <w:r>
        <w:t>6. Authentication·Authorization</w:t>
      </w:r>
      <w:bookmarkEnd w:id="7"/>
    </w:p>
    <w:p>
      <w:pPr>
        <w:spacing w:after="40" w:line="254" w:lineRule="auto"/>
      </w:pPr>
      <w:r>
        <w:rPr>
          <w:rFonts w:ascii="Noto Sans CJK KR" w:hAnsi="Noto Sans CJK KR" w:eastAsia="Noto Sans CJK KR"/>
          <w:sz w:val="18"/>
        </w:rPr>
        <w:t>외부 Client Identity와 내부 Service Identity를 분리한다.</w:t>
      </w:r>
    </w:p>
    <w:p>
      <w:pPr>
        <w:pStyle w:val="ListBullet"/>
        <w:spacing w:after="16" w:line="245" w:lineRule="auto"/>
      </w:pPr>
      <w:r>
        <w:rPr>
          <w:rFonts w:ascii="Noto Sans CJK KR" w:hAnsi="Noto Sans CJK KR" w:eastAsia="Noto Sans CJK KR"/>
          <w:sz w:val="17"/>
        </w:rPr>
        <w:t>Issuer·Audience.</w:t>
      </w:r>
    </w:p>
    <w:p>
      <w:pPr>
        <w:pStyle w:val="ListBullet"/>
        <w:spacing w:after="16" w:line="245" w:lineRule="auto"/>
      </w:pPr>
      <w:r>
        <w:rPr>
          <w:rFonts w:ascii="Noto Sans CJK KR" w:hAnsi="Noto Sans CJK KR" w:eastAsia="Noto Sans CJK KR"/>
          <w:sz w:val="17"/>
        </w:rPr>
        <w:t>Client·Subject.</w:t>
      </w:r>
    </w:p>
    <w:p>
      <w:pPr>
        <w:pStyle w:val="ListBullet"/>
        <w:spacing w:after="16" w:line="245" w:lineRule="auto"/>
      </w:pPr>
      <w:r>
        <w:rPr>
          <w:rFonts w:ascii="Noto Sans CJK KR" w:hAnsi="Noto Sans CJK KR" w:eastAsia="Noto Sans CJK KR"/>
          <w:sz w:val="17"/>
        </w:rPr>
        <w:t>Scope·Permission.</w:t>
      </w:r>
    </w:p>
    <w:p>
      <w:pPr>
        <w:pStyle w:val="ListBullet"/>
        <w:spacing w:after="16" w:line="245" w:lineRule="auto"/>
      </w:pPr>
      <w:r>
        <w:rPr>
          <w:rFonts w:ascii="Noto Sans CJK KR" w:hAnsi="Noto Sans CJK KR" w:eastAsia="Noto Sans CJK KR"/>
          <w:sz w:val="17"/>
        </w:rPr>
        <w:t>Token Expiry·Clock Skew.</w:t>
      </w:r>
    </w:p>
    <w:p>
      <w:pPr>
        <w:pStyle w:val="ListBullet"/>
        <w:spacing w:after="16" w:line="245" w:lineRule="auto"/>
      </w:pPr>
      <w:r>
        <w:rPr>
          <w:rFonts w:ascii="Noto Sans CJK KR" w:hAnsi="Noto Sans CJK KR" w:eastAsia="Noto Sans CJK KR"/>
          <w:sz w:val="17"/>
        </w:rPr>
        <w:t>Key·Certificate Version.</w:t>
      </w:r>
    </w:p>
    <w:p>
      <w:pPr>
        <w:spacing w:after="40" w:line="254" w:lineRule="auto"/>
      </w:pPr>
      <w:r>
        <w:rPr>
          <w:rFonts w:ascii="Noto Sans CJK KR" w:hAnsi="Noto Sans CJK KR" w:eastAsia="Noto Sans CJK KR"/>
          <w:sz w:val="18"/>
        </w:rPr>
        <w:t>Gateway의 1차 접근 제어가 업무 Service의 Data Scope를 대신하지 않는다.</w:t>
      </w:r>
    </w:p>
    <w:p>
      <w:bookmarkStart w:id="8" w:name="h0008"/>
      <w:pPr>
        <w:pStyle w:val="Heading1"/>
      </w:pPr>
      <w:r>
        <w:t>7. HMAC</w:t>
      </w:r>
      <w:bookmarkEnd w:id="8"/>
    </w:p>
    <w:p>
      <w:pPr>
        <w:spacing w:after="40" w:line="254" w:lineRule="auto"/>
      </w:pPr>
      <w:r>
        <w:rPr>
          <w:rFonts w:ascii="Noto Sans CJK KR" w:hAnsi="Noto Sans CJK KR" w:eastAsia="Noto Sans CJK KR"/>
          <w:sz w:val="18"/>
        </w:rPr>
        <w:t>Canonical String 예:</w:t>
      </w:r>
    </w:p>
    <w:p>
      <w:pPr>
        <w:pStyle w:val="CodeCPF"/>
        <w:ind w:left="113" w:right="57"/>
        <w:shd w:fill="F4F7F8"/>
        <w:pBdr>
          <w:left w:val="single" w:sz="14" w:space="4" w:color="1F5E78"/>
        </w:pBdr>
      </w:pPr>
      <w:r>
        <w:rPr>
          <w:rFonts w:ascii="DejaVu Sans Mono" w:hAnsi="DejaVu Sans Mono" w:eastAsia="DejaVu Sans Mono"/>
          <w:sz w:val="14"/>
        </w:rPr>
        <w:t>HTTP_METHOD</w:t>
        <w:br/>
        <w:t>NORMALIZED_PATH</w:t>
        <w:br/>
        <w:t>CANONICAL_QUERY</w:t>
        <w:br/>
        <w:t>CONTENT_SHA256</w:t>
        <w:br/>
        <w:t>TIMESTAMP</w:t>
        <w:br/>
        <w:t>NONCE</w:t>
        <w:br/>
        <w:t>AUDIENCE</w:t>
      </w:r>
    </w:p>
    <w:p>
      <w:pPr>
        <w:spacing w:after="40" w:line="254" w:lineRule="auto"/>
      </w:pPr>
      <w:r>
        <w:rPr>
          <w:rFonts w:ascii="Noto Sans CJK KR" w:hAnsi="Noto Sans CJK KR" w:eastAsia="Noto Sans CJK KR"/>
          <w:sz w:val="18"/>
        </w:rPr>
        <w:t>검증 순서:</w:t>
      </w:r>
    </w:p>
    <w:p>
      <w:pPr>
        <w:pStyle w:val="ListNumber"/>
        <w:spacing w:after="16" w:line="245" w:lineRule="auto"/>
      </w:pPr>
      <w:r>
        <w:rPr>
          <w:rFonts w:ascii="Noto Sans CJK KR" w:hAnsi="Noto Sans CJK KR" w:eastAsia="Noto Sans CJK KR"/>
          <w:sz w:val="17"/>
        </w:rPr>
        <w:t>Key ID로 현재·Grace Version 찾기.</w:t>
      </w:r>
    </w:p>
    <w:p>
      <w:pPr>
        <w:pStyle w:val="ListNumber"/>
        <w:spacing w:after="16" w:line="245" w:lineRule="auto"/>
      </w:pPr>
      <w:r>
        <w:rPr>
          <w:rFonts w:ascii="Noto Sans CJK KR" w:hAnsi="Noto Sans CJK KR" w:eastAsia="Noto Sans CJK KR"/>
          <w:sz w:val="17"/>
        </w:rPr>
        <w:t>Timestamp와 Clock Skew 검사.</w:t>
      </w:r>
    </w:p>
    <w:p>
      <w:pPr>
        <w:pStyle w:val="ListNumber"/>
        <w:spacing w:after="16" w:line="245" w:lineRule="auto"/>
      </w:pPr>
      <w:r>
        <w:rPr>
          <w:rFonts w:ascii="Noto Sans CJK KR" w:hAnsi="Noto Sans CJK KR" w:eastAsia="Noto Sans CJK KR"/>
          <w:sz w:val="17"/>
        </w:rPr>
        <w:t>Nonce 재사용 검사.</w:t>
      </w:r>
    </w:p>
    <w:p>
      <w:pPr>
        <w:pStyle w:val="ListNumber"/>
        <w:spacing w:after="16" w:line="245" w:lineRule="auto"/>
      </w:pPr>
      <w:r>
        <w:rPr>
          <w:rFonts w:ascii="Noto Sans CJK KR" w:hAnsi="Noto Sans CJK KR" w:eastAsia="Noto Sans CJK KR"/>
          <w:sz w:val="17"/>
        </w:rPr>
        <w:t>실제 Body Hash 계산.</w:t>
      </w:r>
    </w:p>
    <w:p>
      <w:pPr>
        <w:pStyle w:val="ListNumber"/>
        <w:spacing w:after="16" w:line="245" w:lineRule="auto"/>
      </w:pPr>
      <w:r>
        <w:rPr>
          <w:rFonts w:ascii="Noto Sans CJK KR" w:hAnsi="Noto Sans CJK KR" w:eastAsia="Noto Sans CJK KR"/>
          <w:sz w:val="17"/>
        </w:rPr>
        <w:t>Canonical String 생성.</w:t>
      </w:r>
    </w:p>
    <w:p>
      <w:pPr>
        <w:pStyle w:val="ListNumber"/>
        <w:spacing w:after="16" w:line="245" w:lineRule="auto"/>
      </w:pPr>
      <w:r>
        <w:rPr>
          <w:rFonts w:ascii="Noto Sans CJK KR" w:hAnsi="Noto Sans CJK KR" w:eastAsia="Noto Sans CJK KR"/>
          <w:sz w:val="17"/>
        </w:rPr>
        <w:t>Constant-time 방식으로 Signature 비교.</w:t>
      </w:r>
    </w:p>
    <w:p>
      <w:pPr>
        <w:pStyle w:val="ListNumber"/>
        <w:spacing w:after="16" w:line="245" w:lineRule="auto"/>
      </w:pPr>
      <w:r>
        <w:rPr>
          <w:rFonts w:ascii="Noto Sans CJK KR" w:hAnsi="Noto Sans CJK KR" w:eastAsia="Noto Sans CJK KR"/>
          <w:sz w:val="17"/>
        </w:rPr>
        <w:t>성공 시 Nonce·Attempt 기록.</w:t>
      </w:r>
    </w:p>
    <w:p>
      <w:pPr>
        <w:pStyle w:val="ListNumber"/>
        <w:spacing w:after="16" w:line="245" w:lineRule="auto"/>
      </w:pPr>
      <w:r>
        <w:rPr>
          <w:rFonts w:ascii="Noto Sans CJK KR" w:hAnsi="Noto Sans CJK KR" w:eastAsia="Noto Sans CJK KR"/>
          <w:sz w:val="17"/>
        </w:rPr>
        <w:t>실패는 민감정보 없이 Error·Audit 기록.</w:t>
      </w:r>
    </w:p>
    <w:p>
      <w:pPr>
        <w:spacing w:after="40" w:line="254" w:lineRule="auto"/>
      </w:pPr>
      <w:r>
        <w:rPr>
          <w:rFonts w:ascii="Noto Sans CJK KR" w:hAnsi="Noto Sans CJK KR" w:eastAsia="Noto Sans CJK KR"/>
          <w:sz w:val="18"/>
        </w:rPr>
        <w:t>Negative Test:</w:t>
      </w:r>
    </w:p>
    <w:p>
      <w:pPr>
        <w:pStyle w:val="ListBullet"/>
        <w:spacing w:after="16" w:line="245" w:lineRule="auto"/>
      </w:pPr>
      <w:r>
        <w:rPr>
          <w:rFonts w:ascii="Noto Sans CJK KR" w:hAnsi="Noto Sans CJK KR" w:eastAsia="Noto Sans CJK KR"/>
          <w:sz w:val="17"/>
        </w:rPr>
        <w:t>Body 변경.</w:t>
      </w:r>
    </w:p>
    <w:p>
      <w:pPr>
        <w:pStyle w:val="ListBullet"/>
        <w:spacing w:after="16" w:line="245" w:lineRule="auto"/>
      </w:pPr>
      <w:r>
        <w:rPr>
          <w:rFonts w:ascii="Noto Sans CJK KR" w:hAnsi="Noto Sans CJK KR" w:eastAsia="Noto Sans CJK KR"/>
          <w:sz w:val="17"/>
        </w:rPr>
        <w:t>Path 변경.</w:t>
      </w:r>
    </w:p>
    <w:p>
      <w:pPr>
        <w:pStyle w:val="ListBullet"/>
        <w:spacing w:after="16" w:line="245" w:lineRule="auto"/>
      </w:pPr>
      <w:r>
        <w:rPr>
          <w:rFonts w:ascii="Noto Sans CJK KR" w:hAnsi="Noto Sans CJK KR" w:eastAsia="Noto Sans CJK KR"/>
          <w:sz w:val="17"/>
        </w:rPr>
        <w:t>Wrong Audience.</w:t>
      </w:r>
    </w:p>
    <w:p>
      <w:pPr>
        <w:pStyle w:val="ListBullet"/>
        <w:spacing w:after="16" w:line="245" w:lineRule="auto"/>
      </w:pPr>
      <w:r>
        <w:rPr>
          <w:rFonts w:ascii="Noto Sans CJK KR" w:hAnsi="Noto Sans CJK KR" w:eastAsia="Noto Sans CJK KR"/>
          <w:sz w:val="17"/>
        </w:rPr>
        <w:t>만료·미래 Timestamp.</w:t>
      </w:r>
    </w:p>
    <w:p>
      <w:pPr>
        <w:pStyle w:val="ListBullet"/>
        <w:spacing w:after="16" w:line="245" w:lineRule="auto"/>
      </w:pPr>
      <w:r>
        <w:rPr>
          <w:rFonts w:ascii="Noto Sans CJK KR" w:hAnsi="Noto Sans CJK KR" w:eastAsia="Noto Sans CJK KR"/>
          <w:sz w:val="17"/>
        </w:rPr>
        <w:t>Nonce Replay.</w:t>
      </w:r>
    </w:p>
    <w:p>
      <w:pPr>
        <w:pStyle w:val="ListBullet"/>
        <w:spacing w:after="16" w:line="245" w:lineRule="auto"/>
      </w:pPr>
      <w:r>
        <w:rPr>
          <w:rFonts w:ascii="Noto Sans CJK KR" w:hAnsi="Noto Sans CJK KR" w:eastAsia="Noto Sans CJK KR"/>
          <w:sz w:val="17"/>
        </w:rPr>
        <w:t>폐기 Key.</w:t>
      </w:r>
    </w:p>
    <w:p>
      <w:pPr>
        <w:pStyle w:val="ListBullet"/>
        <w:spacing w:after="16" w:line="245" w:lineRule="auto"/>
      </w:pPr>
      <w:r>
        <w:rPr>
          <w:rFonts w:ascii="Noto Sans CJK KR" w:hAnsi="Noto Sans CJK KR" w:eastAsia="Noto Sans CJK KR"/>
          <w:sz w:val="17"/>
        </w:rPr>
        <w:t>Client Certificate 불일치.</w:t>
      </w:r>
    </w:p>
    <w:p>
      <w:bookmarkStart w:id="9" w:name="h0009"/>
      <w:pPr>
        <w:pStyle w:val="Heading1"/>
      </w:pPr>
      <w:r>
        <w:t>8. SSRF·TLS</w:t>
      </w:r>
      <w:bookmarkEnd w:id="9"/>
    </w:p>
    <w:p>
      <w:pPr>
        <w:spacing w:after="40" w:line="254" w:lineRule="auto"/>
      </w:pPr>
      <w:r>
        <w:rPr>
          <w:rFonts w:ascii="Noto Sans CJK KR" w:hAnsi="Noto Sans CJK KR" w:eastAsia="Noto Sans CJK KR"/>
          <w:sz w:val="18"/>
        </w:rPr>
        <w:t>SSRF 방어:</w:t>
      </w:r>
    </w:p>
    <w:p>
      <w:pPr>
        <w:pStyle w:val="ListBullet"/>
        <w:spacing w:after="16" w:line="245" w:lineRule="auto"/>
      </w:pPr>
      <w:r>
        <w:rPr>
          <w:rFonts w:ascii="Noto Sans CJK KR" w:hAnsi="Noto Sans CJK KR" w:eastAsia="Noto Sans CJK KR"/>
          <w:sz w:val="17"/>
        </w:rPr>
        <w:t>승인 Scheme만 허용.</w:t>
      </w:r>
    </w:p>
    <w:p>
      <w:pPr>
        <w:pStyle w:val="ListBullet"/>
        <w:spacing w:after="16" w:line="245" w:lineRule="auto"/>
      </w:pPr>
      <w:r>
        <w:rPr>
          <w:rFonts w:ascii="Noto Sans CJK KR" w:hAnsi="Noto Sans CJK KR" w:eastAsia="Noto Sans CJK KR"/>
          <w:sz w:val="17"/>
        </w:rPr>
        <w:t>등록 Server Group 또는 Allowlist Host만 허용.</w:t>
      </w:r>
    </w:p>
    <w:p>
      <w:pPr>
        <w:pStyle w:val="ListBullet"/>
        <w:spacing w:after="16" w:line="245" w:lineRule="auto"/>
      </w:pPr>
      <w:r>
        <w:rPr>
          <w:rFonts w:ascii="Noto Sans CJK KR" w:hAnsi="Noto Sans CJK KR" w:eastAsia="Noto Sans CJK KR"/>
          <w:sz w:val="17"/>
        </w:rPr>
        <w:t>Loopback·Link-local·Metadata Endpoint 차단.</w:t>
      </w:r>
    </w:p>
    <w:p>
      <w:pPr>
        <w:pStyle w:val="ListBullet"/>
        <w:spacing w:after="16" w:line="245" w:lineRule="auto"/>
      </w:pPr>
      <w:r>
        <w:rPr>
          <w:rFonts w:ascii="Noto Sans CJK KR" w:hAnsi="Noto Sans CJK KR" w:eastAsia="Noto Sans CJK KR"/>
          <w:sz w:val="17"/>
        </w:rPr>
        <w:t>DNS Resolve 결과 검증.</w:t>
      </w:r>
    </w:p>
    <w:p>
      <w:pPr>
        <w:pStyle w:val="ListBullet"/>
        <w:spacing w:after="16" w:line="245" w:lineRule="auto"/>
      </w:pPr>
      <w:r>
        <w:rPr>
          <w:rFonts w:ascii="Noto Sans CJK KR" w:hAnsi="Noto Sans CJK KR" w:eastAsia="Noto Sans CJK KR"/>
          <w:sz w:val="17"/>
        </w:rPr>
        <w:t>Redirect Target 재검증.</w:t>
      </w:r>
    </w:p>
    <w:p>
      <w:pPr>
        <w:pStyle w:val="ListBullet"/>
        <w:spacing w:after="16" w:line="245" w:lineRule="auto"/>
      </w:pPr>
      <w:r>
        <w:rPr>
          <w:rFonts w:ascii="Noto Sans CJK KR" w:hAnsi="Noto Sans CJK KR" w:eastAsia="Noto Sans CJK KR"/>
          <w:sz w:val="17"/>
        </w:rPr>
        <w:t>사용자 입력으로 전체 Target URL 생성 금지.</w:t>
      </w:r>
    </w:p>
    <w:p>
      <w:pPr>
        <w:spacing w:after="40" w:line="254" w:lineRule="auto"/>
      </w:pPr>
      <w:r>
        <w:rPr>
          <w:rFonts w:ascii="Noto Sans CJK KR" w:hAnsi="Noto Sans CJK KR" w:eastAsia="Noto Sans CJK KR"/>
          <w:sz w:val="18"/>
        </w:rPr>
        <w:t>TLS는 Protocol·Cipher·Truststore·Client Certificate·Hostname·SAN·Expiry·Revocation을 관리한다. 인증서 오류를 검증 해제로 우회하지 않는다.</w:t>
      </w:r>
    </w:p>
    <w:p>
      <w:bookmarkStart w:id="10" w:name="h0010"/>
      <w:pPr>
        <w:pStyle w:val="Heading1"/>
      </w:pPr>
      <w:r>
        <w:t>9. Timeout Budget</w:t>
      </w:r>
      <w:bookmarkEnd w:id="10"/>
    </w:p>
    <w:p>
      <w:pPr>
        <w:pStyle w:val="CodeCPF"/>
        <w:ind w:left="113" w:right="57"/>
        <w:shd w:fill="F4F7F8"/>
        <w:pBdr>
          <w:left w:val="single" w:sz="14" w:space="4" w:color="1F5E78"/>
        </w:pBdr>
      </w:pPr>
      <w:r>
        <w:rPr>
          <w:rFonts w:ascii="DejaVu Sans Mono" w:hAnsi="DejaVu Sans Mono" w:eastAsia="DejaVu Sans Mono"/>
          <w:sz w:val="14"/>
        </w:rPr>
        <w:t>Client Deadline</w:t>
        <w:br/>
        <w:t xml:space="preserve">  &gt; Gateway Overall Budget</w:t>
        <w:br/>
        <w:t xml:space="preserve">  &gt; Queue + Connect + TLS + Target Response + Transform + Ledger</w:t>
      </w:r>
    </w:p>
    <w:p>
      <w:pPr>
        <w:spacing w:after="40" w:line="254" w:lineRule="auto"/>
      </w:pPr>
      <w:r>
        <w:rPr>
          <w:rFonts w:ascii="Noto Sans CJK KR" w:hAnsi="Noto Sans CJK KR" w:eastAsia="Noto Sans CJK KR"/>
          <w:sz w:val="18"/>
        </w:rPr>
        <w:t>상위 Deadline보다 긴 하위 Timeout을 두지 않는다. Retry Backoff도 Overall Budget에 포함한다.</w:t>
      </w:r>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상황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Retry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400 Validation</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X</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401·403</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X</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Connect 전 실패</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정책에 따라 O</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명시 5xx</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멱등성·한도 확인 뒤 O</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Write 응답 유실</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Blind Retry 금지, Attempt 대사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Circuit Open</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X, 빠른 실패</w:t>
            </w:r>
          </w:p>
        </w:tc>
      </w:tr>
    </w:tbl>
    <w:p>
      <w:pPr>
        <w:spacing w:after="0" w:before="0"/>
      </w:pPr>
      <w:r>
        <w:rPr>
          <w:sz w:val="2"/>
        </w:rPr>
      </w:r>
    </w:p>
    <w:p>
      <w:bookmarkStart w:id="11" w:name="h0011"/>
      <w:pPr>
        <w:pStyle w:val="Heading1"/>
      </w:pPr>
      <w:r>
        <w:t>10. Circuit·Bulkhead·Rate Limit</w:t>
      </w:r>
      <w:bookmarkEnd w:id="11"/>
    </w:p>
    <w:p>
      <w:pPr>
        <w:pStyle w:val="ListBullet"/>
        <w:spacing w:after="16" w:line="245" w:lineRule="auto"/>
      </w:pPr>
      <w:r>
        <w:rPr>
          <w:rFonts w:ascii="Noto Sans CJK KR" w:hAnsi="Noto Sans CJK KR" w:eastAsia="Noto Sans CJK KR"/>
          <w:sz w:val="17"/>
        </w:rPr>
        <w:t>Circuit: Window, Failure Rate, Open Duration, Half-open Probe.</w:t>
      </w:r>
    </w:p>
    <w:p>
      <w:pPr>
        <w:pStyle w:val="ListBullet"/>
        <w:spacing w:after="16" w:line="245" w:lineRule="auto"/>
      </w:pPr>
      <w:r>
        <w:rPr>
          <w:rFonts w:ascii="Noto Sans CJK KR" w:hAnsi="Noto Sans CJK KR" w:eastAsia="Noto Sans CJK KR"/>
          <w:sz w:val="17"/>
        </w:rPr>
        <w:t>Bulkhead: Route·Target별 Concurrency와 Queue.</w:t>
      </w:r>
    </w:p>
    <w:p>
      <w:pPr>
        <w:pStyle w:val="ListBullet"/>
        <w:spacing w:after="16" w:line="245" w:lineRule="auto"/>
      </w:pPr>
      <w:r>
        <w:rPr>
          <w:rFonts w:ascii="Noto Sans CJK KR" w:hAnsi="Noto Sans CJK KR" w:eastAsia="Noto Sans CJK KR"/>
          <w:sz w:val="17"/>
        </w:rPr>
        <w:t>Rate Limit: Client·Tenant·Route Key와 응답 Header.</w:t>
      </w:r>
    </w:p>
    <w:p>
      <w:pPr>
        <w:pStyle w:val="ListBullet"/>
        <w:spacing w:after="16" w:line="245" w:lineRule="auto"/>
      </w:pPr>
      <w:r>
        <w:rPr>
          <w:rFonts w:ascii="Noto Sans CJK KR" w:hAnsi="Noto Sans CJK KR" w:eastAsia="Noto Sans CJK KR"/>
          <w:sz w:val="17"/>
        </w:rPr>
        <w:t>Queue가 Overall Budget을 초과하지 않게 한다.</w:t>
      </w:r>
    </w:p>
    <w:p>
      <w:bookmarkStart w:id="12" w:name="h0012"/>
      <w:pPr>
        <w:pStyle w:val="Heading1"/>
      </w:pPr>
      <w:r>
        <w:t>11. Idempotency·Attempt Ledger</w:t>
      </w:r>
      <w:bookmarkEnd w:id="12"/>
    </w:p>
    <w:p>
      <w:pPr>
        <w:spacing w:after="40" w:line="254" w:lineRule="auto"/>
      </w:pPr>
      <w:r>
        <w:rPr>
          <w:rFonts w:ascii="Noto Sans CJK KR" w:hAnsi="Noto Sans CJK KR" w:eastAsia="Noto Sans CJK KR"/>
          <w:sz w:val="18"/>
        </w:rPr>
        <w:t>외부 Write 전에 저장할 값:</w:t>
      </w:r>
    </w:p>
    <w:p>
      <w:pPr>
        <w:pStyle w:val="ListBullet"/>
        <w:spacing w:after="16" w:line="245" w:lineRule="auto"/>
      </w:pPr>
      <w:r>
        <w:rPr>
          <w:rFonts w:ascii="Noto Sans CJK KR" w:hAnsi="Noto Sans CJK KR" w:eastAsia="Noto Sans CJK KR"/>
          <w:sz w:val="17"/>
        </w:rPr>
        <w:t>Route ID·Version.</w:t>
      </w:r>
    </w:p>
    <w:p>
      <w:pPr>
        <w:pStyle w:val="ListBullet"/>
        <w:spacing w:after="16" w:line="245" w:lineRule="auto"/>
      </w:pPr>
      <w:r>
        <w:rPr>
          <w:rFonts w:ascii="Noto Sans CJK KR" w:hAnsi="Noto Sans CJK KR" w:eastAsia="Noto Sans CJK KR"/>
          <w:sz w:val="17"/>
        </w:rPr>
        <w:t>Client ID.</w:t>
      </w:r>
    </w:p>
    <w:p>
      <w:pPr>
        <w:pStyle w:val="ListBullet"/>
        <w:spacing w:after="16" w:line="245" w:lineRule="auto"/>
      </w:pPr>
      <w:r>
        <w:rPr>
          <w:rFonts w:ascii="Noto Sans CJK KR" w:hAnsi="Noto Sans CJK KR" w:eastAsia="Noto Sans CJK KR"/>
          <w:sz w:val="17"/>
        </w:rPr>
        <w:t>Idempotency Key.</w:t>
      </w:r>
    </w:p>
    <w:p>
      <w:pPr>
        <w:pStyle w:val="ListBullet"/>
        <w:spacing w:after="16" w:line="245" w:lineRule="auto"/>
      </w:pPr>
      <w:r>
        <w:rPr>
          <w:rFonts w:ascii="Noto Sans CJK KR" w:hAnsi="Noto Sans CJK KR" w:eastAsia="Noto Sans CJK KR"/>
          <w:sz w:val="17"/>
        </w:rPr>
        <w:t>Request Hash.</w:t>
      </w:r>
    </w:p>
    <w:p>
      <w:pPr>
        <w:pStyle w:val="ListBullet"/>
        <w:spacing w:after="16" w:line="245" w:lineRule="auto"/>
      </w:pPr>
      <w:r>
        <w:rPr>
          <w:rFonts w:ascii="Noto Sans CJK KR" w:hAnsi="Noto Sans CJK KR" w:eastAsia="Noto Sans CJK KR"/>
          <w:sz w:val="17"/>
        </w:rPr>
        <w:t>Target Group·Member.</w:t>
      </w:r>
    </w:p>
    <w:p>
      <w:pPr>
        <w:pStyle w:val="ListBullet"/>
        <w:spacing w:after="16" w:line="245" w:lineRule="auto"/>
      </w:pPr>
      <w:r>
        <w:rPr>
          <w:rFonts w:ascii="Noto Sans CJK KR" w:hAnsi="Noto Sans CJK KR" w:eastAsia="Noto Sans CJK KR"/>
          <w:sz w:val="17"/>
        </w:rPr>
        <w:t>Attempt 번호.</w:t>
      </w:r>
    </w:p>
    <w:p>
      <w:pPr>
        <w:pStyle w:val="ListBullet"/>
        <w:spacing w:after="16" w:line="245" w:lineRule="auto"/>
      </w:pPr>
      <w:r>
        <w:rPr>
          <w:rFonts w:ascii="Noto Sans CJK KR" w:hAnsi="Noto Sans CJK KR" w:eastAsia="Noto Sans CJK KR"/>
          <w:sz w:val="17"/>
        </w:rPr>
        <w:t>Dispatch 시각과 Deadline.</w:t>
      </w:r>
    </w:p>
    <w:p>
      <w:pPr>
        <w:pStyle w:val="ListBullet"/>
        <w:spacing w:after="16" w:line="245" w:lineRule="auto"/>
      </w:pPr>
      <w:r>
        <w:rPr>
          <w:rFonts w:ascii="Noto Sans CJK KR" w:hAnsi="Noto Sans CJK KR" w:eastAsia="Noto Sans CJK KR"/>
          <w:sz w:val="17"/>
        </w:rPr>
        <w:t>Target Tracking ID.</w:t>
      </w:r>
    </w:p>
    <w:p>
      <w:pPr>
        <w:spacing w:after="40" w:line="254" w:lineRule="auto"/>
      </w:pPr>
      <w:r>
        <w:rPr>
          <w:rFonts w:ascii="Noto Sans CJK KR" w:hAnsi="Noto Sans CJK KR" w:eastAsia="Noto Sans CJK KR"/>
          <w:sz w:val="18"/>
        </w:rPr>
        <w:t>같은 Key·같은 Hash는 기존 결과를 반환한다. 같은 Key·다른 Hash는 Conflict다.</w:t>
      </w:r>
    </w:p>
    <w:p>
      <w:pPr>
        <w:spacing w:after="40" w:line="254" w:lineRule="auto"/>
      </w:pPr>
      <w:r>
        <w:rPr>
          <w:rFonts w:ascii="Noto Sans CJK KR" w:hAnsi="Noto Sans CJK KR" w:eastAsia="Noto Sans CJK KR"/>
          <w:sz w:val="18"/>
        </w:rPr>
        <w:t xml:space="preserve">응답 유실이면 Attempt를 </w:t>
      </w:r>
      <w:r>
        <w:rPr>
          <w:rFonts w:ascii="DejaVu Sans Mono" w:hAnsi="DejaVu Sans Mono" w:eastAsia="DejaVu Sans Mono"/>
          <w:color w:val="244A5A"/>
          <w:sz w:val="18"/>
        </w:rPr>
        <w:t>UNKNOWN_RESULT</w:t>
      </w:r>
      <w:r>
        <w:rPr>
          <w:rFonts w:ascii="Noto Sans CJK KR" w:hAnsi="Noto Sans CJK KR" w:eastAsia="Noto Sans CJK KR"/>
          <w:sz w:val="18"/>
        </w:rPr>
        <w:t>로 두고 Target 조회 또는 업무 Owner 대사로 종결한다.</w:t>
      </w:r>
    </w:p>
    <w:p>
      <w:bookmarkStart w:id="13" w:name="h0013"/>
      <w:pPr>
        <w:pStyle w:val="Heading1"/>
      </w:pPr>
      <w:r>
        <w:t>12. Validate·Approve·Publish</w:t>
      </w:r>
      <w:bookmarkEnd w:id="13"/>
    </w:p>
    <w:p>
      <w:bookmarkStart w:id="14" w:name="h0014"/>
      <w:pPr>
        <w:pStyle w:val="Heading2"/>
      </w:pPr>
      <w:r>
        <w:t>Validate</w:t>
      </w:r>
      <w:bookmarkEnd w:id="14"/>
    </w:p>
    <w:p>
      <w:pPr>
        <w:pStyle w:val="ListBullet"/>
        <w:spacing w:after="16" w:line="245" w:lineRule="auto"/>
      </w:pPr>
      <w:r>
        <w:rPr>
          <w:rFonts w:ascii="Noto Sans CJK KR" w:hAnsi="Noto Sans CJK KR" w:eastAsia="Noto Sans CJK KR"/>
          <w:sz w:val="17"/>
        </w:rPr>
        <w:t>중복 Route와 우선순위.</w:t>
      </w:r>
    </w:p>
    <w:p>
      <w:pPr>
        <w:pStyle w:val="ListBullet"/>
        <w:spacing w:after="16" w:line="245" w:lineRule="auto"/>
      </w:pPr>
      <w:r>
        <w:rPr>
          <w:rFonts w:ascii="Noto Sans CJK KR" w:hAnsi="Noto Sans CJK KR" w:eastAsia="Noto Sans CJK KR"/>
          <w:sz w:val="17"/>
        </w:rPr>
        <w:t>Predicate·Rewrite 결과.</w:t>
      </w:r>
    </w:p>
    <w:p>
      <w:pPr>
        <w:pStyle w:val="ListBullet"/>
        <w:spacing w:after="16" w:line="245" w:lineRule="auto"/>
      </w:pPr>
      <w:r>
        <w:rPr>
          <w:rFonts w:ascii="Noto Sans CJK KR" w:hAnsi="Noto Sans CJK KR" w:eastAsia="Noto Sans CJK KR"/>
          <w:sz w:val="17"/>
        </w:rPr>
        <w:t>Target 존재·Health.</w:t>
      </w:r>
    </w:p>
    <w:p>
      <w:pPr>
        <w:pStyle w:val="ListBullet"/>
        <w:spacing w:after="16" w:line="245" w:lineRule="auto"/>
      </w:pPr>
      <w:r>
        <w:rPr>
          <w:rFonts w:ascii="Noto Sans CJK KR" w:hAnsi="Noto Sans CJK KR" w:eastAsia="Noto Sans CJK KR"/>
          <w:sz w:val="17"/>
        </w:rPr>
        <w:t>SSRF·TLS·Secret.</w:t>
      </w:r>
    </w:p>
    <w:p>
      <w:pPr>
        <w:pStyle w:val="ListBullet"/>
        <w:spacing w:after="16" w:line="245" w:lineRule="auto"/>
      </w:pPr>
      <w:r>
        <w:rPr>
          <w:rFonts w:ascii="Noto Sans CJK KR" w:hAnsi="Noto Sans CJK KR" w:eastAsia="Noto Sans CJK KR"/>
          <w:sz w:val="17"/>
        </w:rPr>
        <w:t>Timeout 관계.</w:t>
      </w:r>
    </w:p>
    <w:p>
      <w:pPr>
        <w:pStyle w:val="ListBullet"/>
        <w:spacing w:after="16" w:line="245" w:lineRule="auto"/>
      </w:pPr>
      <w:r>
        <w:rPr>
          <w:rFonts w:ascii="Noto Sans CJK KR" w:hAnsi="Noto Sans CJK KR" w:eastAsia="Noto Sans CJK KR"/>
          <w:sz w:val="17"/>
        </w:rPr>
        <w:t>Retry와 Idempotency.</w:t>
      </w:r>
    </w:p>
    <w:p>
      <w:pPr>
        <w:pStyle w:val="ListBullet"/>
        <w:spacing w:after="16" w:line="245" w:lineRule="auto"/>
      </w:pPr>
      <w:r>
        <w:rPr>
          <w:rFonts w:ascii="Noto Sans CJK KR" w:hAnsi="Noto Sans CJK KR" w:eastAsia="Noto Sans CJK KR"/>
          <w:sz w:val="17"/>
        </w:rPr>
        <w:t>Schema·Checksum.</w:t>
      </w:r>
    </w:p>
    <w:p>
      <w:pPr>
        <w:pStyle w:val="ListBullet"/>
        <w:spacing w:after="16" w:line="245" w:lineRule="auto"/>
      </w:pPr>
      <w:r>
        <w:rPr>
          <w:rFonts w:ascii="Noto Sans CJK KR" w:hAnsi="Noto Sans CJK KR" w:eastAsia="Noto Sans CJK KR"/>
          <w:sz w:val="17"/>
        </w:rPr>
        <w:t>Golden Request·Negative Test.</w:t>
      </w:r>
    </w:p>
    <w:p>
      <w:bookmarkStart w:id="15" w:name="h0015"/>
      <w:pPr>
        <w:pStyle w:val="Heading2"/>
      </w:pPr>
      <w:r>
        <w:t>Approve</w:t>
      </w:r>
      <w:bookmarkEnd w:id="15"/>
    </w:p>
    <w:p>
      <w:pPr>
        <w:spacing w:after="40" w:line="254" w:lineRule="auto"/>
      </w:pPr>
      <w:r>
        <w:rPr>
          <w:rFonts w:ascii="Noto Sans CJK KR" w:hAnsi="Noto Sans CJK KR" w:eastAsia="Noto Sans CJK KR"/>
          <w:sz w:val="18"/>
        </w:rPr>
        <w:t>승인 Snapshot에는 Route Version, Target, Security, Timeout, Checksum, 영향 Target, Reason, Expiry를 넣는다. 실행 시 Snapshot Drift를 확인한다.</w:t>
      </w:r>
    </w:p>
    <w:p>
      <w:bookmarkStart w:id="16" w:name="h0016"/>
      <w:pPr>
        <w:pStyle w:val="Heading2"/>
      </w:pPr>
      <w:r>
        <w:t>Publish</w:t>
      </w:r>
      <w:bookmarkEnd w:id="16"/>
    </w:p>
    <w:p>
      <w:pPr>
        <w:pStyle w:val="ListNumber"/>
        <w:spacing w:after="16" w:line="245" w:lineRule="auto"/>
      </w:pPr>
      <w:r>
        <w:rPr>
          <w:rFonts w:ascii="Noto Sans CJK KR" w:hAnsi="Noto Sans CJK KR" w:eastAsia="Noto Sans CJK KR"/>
          <w:sz w:val="17"/>
        </w:rPr>
        <w:t>Publish Operation 생성.</w:t>
      </w:r>
    </w:p>
    <w:p>
      <w:pPr>
        <w:pStyle w:val="ListNumber"/>
        <w:spacing w:after="16" w:line="245" w:lineRule="auto"/>
      </w:pPr>
      <w:r>
        <w:rPr>
          <w:rFonts w:ascii="Noto Sans CJK KR" w:hAnsi="Noto Sans CJK KR" w:eastAsia="Noto Sans CJK KR"/>
          <w:sz w:val="17"/>
        </w:rPr>
        <w:t>Target별 Version·Checksum Dispatch.</w:t>
      </w:r>
    </w:p>
    <w:p>
      <w:pPr>
        <w:pStyle w:val="ListNumber"/>
        <w:spacing w:after="16" w:line="245" w:lineRule="auto"/>
      </w:pPr>
      <w:r>
        <w:rPr>
          <w:rFonts w:ascii="Noto Sans CJK KR" w:hAnsi="Noto Sans CJK KR" w:eastAsia="Noto Sans CJK KR"/>
          <w:sz w:val="17"/>
        </w:rPr>
        <w:t>ACK·NACK 수집.</w:t>
      </w:r>
    </w:p>
    <w:p>
      <w:pPr>
        <w:pStyle w:val="ListNumber"/>
        <w:spacing w:after="16" w:line="245" w:lineRule="auto"/>
      </w:pPr>
      <w:r>
        <w:rPr>
          <w:rFonts w:ascii="Noto Sans CJK KR" w:hAnsi="Noto Sans CJK KR" w:eastAsia="Noto Sans CJK KR"/>
          <w:sz w:val="17"/>
        </w:rPr>
        <w:t>Observed Version 확인.</w:t>
      </w:r>
    </w:p>
    <w:p>
      <w:pPr>
        <w:pStyle w:val="ListNumber"/>
        <w:spacing w:after="16" w:line="245" w:lineRule="auto"/>
      </w:pPr>
      <w:r>
        <w:rPr>
          <w:rFonts w:ascii="DejaVu Sans Mono" w:hAnsi="DejaVu Sans Mono" w:eastAsia="DejaVu Sans Mono"/>
          <w:color w:val="244A5A"/>
          <w:sz w:val="17"/>
        </w:rPr>
        <w:t>PARTIAL</w:t>
      </w:r>
      <w:r>
        <w:rPr>
          <w:rFonts w:ascii="Noto Sans CJK KR" w:hAnsi="Noto Sans CJK KR" w:eastAsia="Noto Sans CJK KR"/>
          <w:sz w:val="17"/>
        </w:rPr>
        <w:t xml:space="preserve">과 </w:t>
      </w:r>
      <w:r>
        <w:rPr>
          <w:rFonts w:ascii="DejaVu Sans Mono" w:hAnsi="DejaVu Sans Mono" w:eastAsia="DejaVu Sans Mono"/>
          <w:color w:val="244A5A"/>
          <w:sz w:val="17"/>
        </w:rPr>
        <w:t>DRIFT</w:t>
      </w:r>
      <w:r>
        <w:rPr>
          <w:rFonts w:ascii="Noto Sans CJK KR" w:hAnsi="Noto Sans CJK KR" w:eastAsia="Noto Sans CJK KR"/>
          <w:sz w:val="17"/>
        </w:rPr>
        <w:t xml:space="preserve"> 분리.</w:t>
      </w:r>
    </w:p>
    <w:p>
      <w:pPr>
        <w:pStyle w:val="ListNumber"/>
        <w:spacing w:after="16" w:line="245" w:lineRule="auto"/>
      </w:pPr>
      <w:r>
        <w:rPr>
          <w:rFonts w:ascii="Noto Sans CJK KR" w:hAnsi="Noto Sans CJK KR" w:eastAsia="Noto Sans CJK KR"/>
          <w:sz w:val="17"/>
        </w:rPr>
        <w:t>성공 Target 보존.</w:t>
      </w:r>
    </w:p>
    <w:p>
      <w:pPr>
        <w:pStyle w:val="ListNumber"/>
        <w:spacing w:after="16" w:line="245" w:lineRule="auto"/>
      </w:pPr>
      <w:r>
        <w:rPr>
          <w:rFonts w:ascii="Noto Sans CJK KR" w:hAnsi="Noto Sans CJK KR" w:eastAsia="Noto Sans CJK KR"/>
          <w:sz w:val="17"/>
        </w:rPr>
        <w:t>실패 Target 재적용 또는 LKG Rollback.</w:t>
      </w:r>
    </w:p>
    <w:p>
      <w:bookmarkStart w:id="17" w:name="h0017"/>
      <w:pPr>
        <w:pStyle w:val="Heading1"/>
      </w:pPr>
      <w:r>
        <w:t>13. Connection Test</w:t>
      </w:r>
      <w:bookmarkEnd w:id="17"/>
    </w:p>
    <w:p>
      <w:pPr>
        <w:spacing w:after="40" w:line="254" w:lineRule="auto"/>
      </w:pPr>
      <w:r>
        <w:rPr>
          <w:rFonts w:ascii="Noto Sans CJK KR" w:hAnsi="Noto Sans CJK KR" w:eastAsia="Noto Sans CJK KR"/>
          <w:sz w:val="18"/>
        </w:rPr>
        <w:t>Connection Test는 DNS, TCP, TLS, HTTP, Authentication, Target 응답을 단계별로 보여 준다.</w:t>
      </w:r>
    </w:p>
    <w:tbl>
      <w:tblPr>
        <w:tblStyle w:val="TableGrid"/>
        <w:tblW w:type="auto" w:w="0"/>
        <w:jc w:val="center"/>
        <w:tblLayout w:type="autofit"/>
        <w:tblLook w:firstColumn="1" w:firstRow="1" w:lastColumn="0" w:lastRow="0" w:noHBand="0" w:noVBand="1" w:val="04A0"/>
      </w:tblPr>
      <w:tblGrid>
        <w:gridCol w:w="3647"/>
        <w:gridCol w:w="3647"/>
        <w:gridCol w:w="3647"/>
      </w:tblGrid>
      <w:tr>
        <w:trPr>
          <w:tblHeader w:val="true"/>
        </w:trPr>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단계</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실패 예</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다음 행동</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DNS</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NXDOMAIN·잘못된 IP</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Discovery·Allowlist 수정</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TCP</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Refused·Timeout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Firewall·Port·Listener 확인</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TLS</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Chain·SAN·Expired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Trust·Certificate Rotation</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404·5xx</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Health Path·Target 상태</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Auth</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401·403</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Service Identity·Audience</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응답 유실</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Operation 미종결</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Test Operation 조회</w:t>
            </w:r>
          </w:p>
        </w:tc>
      </w:tr>
    </w:tbl>
    <w:p>
      <w:pPr>
        <w:spacing w:after="0" w:before="0"/>
      </w:pPr>
      <w:r>
        <w:rPr>
          <w:sz w:val="2"/>
        </w:rPr>
      </w:r>
    </w:p>
    <w:p>
      <w:bookmarkStart w:id="18" w:name="h0018"/>
      <w:pPr>
        <w:pStyle w:val="Heading1"/>
      </w:pPr>
      <w:r>
        <w:t>14. ACK·NACK·Partial Apply</w:t>
      </w:r>
      <w:bookmarkEnd w:id="18"/>
    </w:p>
    <w:tbl>
      <w:tblPr>
        <w:tblStyle w:val="TableGrid"/>
        <w:tblW w:type="auto" w:w="0"/>
        <w:jc w:val="center"/>
        <w:tblLayout w:type="autofit"/>
        <w:tblLook w:firstColumn="1" w:firstRow="1" w:lastColumn="0" w:lastRow="0" w:noHBand="0" w:noVBand="1" w:val="04A0"/>
      </w:tblPr>
      <w:tblGrid>
        <w:gridCol w:w="3647"/>
        <w:gridCol w:w="3647"/>
        <w:gridCol w:w="3647"/>
      </w:tblGrid>
      <w:tr>
        <w:trPr>
          <w:tblHeader w:val="true"/>
        </w:trPr>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상태</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의미</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행동</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ACK</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Target이 Version 적용</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Observed와 Health 확인</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NACK</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검증·적용 거부</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Error와 Target 환경 보정</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Timeout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결과 미수신</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Applied Version 조회</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PARTIAL</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결과 혼합</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성공 Target 보존</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DRIFT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Desired·Observed 불일치</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Reconcile 또는 Rollback</w:t>
            </w:r>
          </w:p>
        </w:tc>
      </w:tr>
    </w:tbl>
    <w:p>
      <w:pPr>
        <w:spacing w:after="0" w:before="0"/>
      </w:pPr>
      <w:r>
        <w:rPr>
          <w:sz w:val="2"/>
        </w:rPr>
      </w:r>
    </w:p>
    <w:p>
      <w:pPr>
        <w:spacing w:after="40" w:line="254" w:lineRule="auto"/>
      </w:pPr>
      <w:r>
        <w:rPr>
          <w:rFonts w:ascii="Noto Sans CJK KR" w:hAnsi="Noto Sans CJK KR" w:eastAsia="Noto Sans CJK KR"/>
          <w:sz w:val="18"/>
        </w:rPr>
        <w:t>전체 재게시로 성공 Target을 불필요하게 건드리지 않는다.</w:t>
      </w:r>
    </w:p>
    <w:p>
      <w:bookmarkStart w:id="19" w:name="h0019"/>
      <w:pPr>
        <w:pStyle w:val="Heading1"/>
      </w:pPr>
      <w:r>
        <w:t>15. LKG·Rollback</w:t>
      </w:r>
      <w:bookmarkEnd w:id="19"/>
    </w:p>
    <w:p>
      <w:pPr>
        <w:spacing w:after="40" w:line="254" w:lineRule="auto"/>
      </w:pPr>
      <w:r>
        <w:rPr>
          <w:rFonts w:ascii="Noto Sans CJK KR" w:hAnsi="Noto Sans CJK KR" w:eastAsia="Noto Sans CJK KR"/>
          <w:sz w:val="18"/>
        </w:rPr>
        <w:t>LKG에는 Route·Target·Security·Timeout·Checksum과 실제 ACK Target을 기록한다.</w:t>
      </w:r>
    </w:p>
    <w:p>
      <w:pPr>
        <w:spacing w:after="40" w:line="254" w:lineRule="auto"/>
      </w:pPr>
      <w:r>
        <w:rPr>
          <w:rFonts w:ascii="Noto Sans CJK KR" w:hAnsi="Noto Sans CJK KR" w:eastAsia="Noto Sans CJK KR"/>
          <w:sz w:val="18"/>
        </w:rPr>
        <w:t>Rollback 순서:</w:t>
      </w:r>
    </w:p>
    <w:p>
      <w:pPr>
        <w:pStyle w:val="ListNumber"/>
        <w:spacing w:after="16" w:line="245" w:lineRule="auto"/>
      </w:pPr>
      <w:r>
        <w:rPr>
          <w:rFonts w:ascii="Noto Sans CJK KR" w:hAnsi="Noto Sans CJK KR" w:eastAsia="Noto Sans CJK KR"/>
          <w:sz w:val="17"/>
        </w:rPr>
        <w:t>신규 Publish 중지.</w:t>
      </w:r>
    </w:p>
    <w:p>
      <w:pPr>
        <w:pStyle w:val="ListNumber"/>
        <w:spacing w:after="16" w:line="245" w:lineRule="auto"/>
      </w:pPr>
      <w:r>
        <w:rPr>
          <w:rFonts w:ascii="Noto Sans CJK KR" w:hAnsi="Noto Sans CJK KR" w:eastAsia="Noto Sans CJK KR"/>
          <w:sz w:val="17"/>
        </w:rPr>
        <w:t>성공·실패 Target Snapshot.</w:t>
      </w:r>
    </w:p>
    <w:p>
      <w:pPr>
        <w:pStyle w:val="ListNumber"/>
        <w:spacing w:after="16" w:line="245" w:lineRule="auto"/>
      </w:pPr>
      <w:r>
        <w:rPr>
          <w:rFonts w:ascii="Noto Sans CJK KR" w:hAnsi="Noto Sans CJK KR" w:eastAsia="Noto Sans CJK KR"/>
          <w:sz w:val="17"/>
        </w:rPr>
        <w:t>승인된 LKG 선택.</w:t>
      </w:r>
    </w:p>
    <w:p>
      <w:pPr>
        <w:pStyle w:val="ListNumber"/>
        <w:spacing w:after="16" w:line="245" w:lineRule="auto"/>
      </w:pPr>
      <w:r>
        <w:rPr>
          <w:rFonts w:ascii="Noto Sans CJK KR" w:hAnsi="Noto Sans CJK KR" w:eastAsia="Noto Sans CJK KR"/>
          <w:sz w:val="17"/>
        </w:rPr>
        <w:t>Target별 Rollback Dispatch.</w:t>
      </w:r>
    </w:p>
    <w:p>
      <w:pPr>
        <w:pStyle w:val="ListNumber"/>
        <w:spacing w:after="16" w:line="245" w:lineRule="auto"/>
      </w:pPr>
      <w:r>
        <w:rPr>
          <w:rFonts w:ascii="Noto Sans CJK KR" w:hAnsi="Noto Sans CJK KR" w:eastAsia="Noto Sans CJK KR"/>
          <w:sz w:val="17"/>
        </w:rPr>
        <w:t>ACK·NACK·Observed 확인.</w:t>
      </w:r>
    </w:p>
    <w:p>
      <w:pPr>
        <w:pStyle w:val="ListNumber"/>
        <w:spacing w:after="16" w:line="245" w:lineRule="auto"/>
      </w:pPr>
      <w:r>
        <w:rPr>
          <w:rFonts w:ascii="Noto Sans CJK KR" w:hAnsi="Noto Sans CJK KR" w:eastAsia="Noto Sans CJK KR"/>
          <w:sz w:val="17"/>
        </w:rPr>
        <w:t>Connection Test.</w:t>
      </w:r>
    </w:p>
    <w:p>
      <w:pPr>
        <w:pStyle w:val="ListNumber"/>
        <w:spacing w:after="16" w:line="245" w:lineRule="auto"/>
      </w:pPr>
      <w:r>
        <w:rPr>
          <w:rFonts w:ascii="Noto Sans CJK KR" w:hAnsi="Noto Sans CJK KR" w:eastAsia="Noto Sans CJK KR"/>
          <w:sz w:val="17"/>
        </w:rPr>
        <w:t>Traffic·Error·Attempt 대사.</w:t>
      </w:r>
    </w:p>
    <w:p>
      <w:pPr>
        <w:pStyle w:val="ListNumber"/>
        <w:spacing w:after="16" w:line="245" w:lineRule="auto"/>
      </w:pPr>
      <w:r>
        <w:rPr>
          <w:rFonts w:ascii="Noto Sans CJK KR" w:hAnsi="Noto Sans CJK KR" w:eastAsia="Noto Sans CJK KR"/>
          <w:sz w:val="17"/>
        </w:rPr>
        <w:t>Drift 0 확인.</w:t>
      </w:r>
    </w:p>
    <w:p>
      <w:bookmarkStart w:id="20" w:name="h0020"/>
      <w:pPr>
        <w:pStyle w:val="Heading1"/>
      </w:pPr>
      <w:r>
        <w:t>16. Scale-out·Drift·Reconciliation</w:t>
      </w:r>
      <w:bookmarkEnd w:id="20"/>
    </w:p>
    <w:p>
      <w:pPr>
        <w:spacing w:after="40" w:line="254" w:lineRule="auto"/>
      </w:pPr>
      <w:r>
        <w:rPr>
          <w:rFonts w:ascii="Noto Sans CJK KR" w:hAnsi="Noto Sans CJK KR" w:eastAsia="Noto Sans CJK KR"/>
          <w:sz w:val="18"/>
        </w:rPr>
        <w:t>새 Gateway Instance가 기동되면 현재 Approved Version과 Checksum을 받아야 한다. 오래된 Config를 가진 Instance는 Traffic에서 제외한다.</w:t>
      </w:r>
    </w:p>
    <w:p>
      <w:pPr>
        <w:spacing w:after="40" w:line="254" w:lineRule="auto"/>
      </w:pPr>
      <w:r>
        <w:rPr>
          <w:rFonts w:ascii="Noto Sans CJK KR" w:hAnsi="Noto Sans CJK KR" w:eastAsia="Noto Sans CJK KR"/>
          <w:sz w:val="18"/>
        </w:rPr>
        <w:t>Reconciliation은 Desired Route, Target Applied Version, Runtime Snapshot, Audit를 비교한다.</w:t>
      </w:r>
    </w:p>
    <w:p>
      <w:bookmarkStart w:id="21" w:name="h0021"/>
      <w:pPr>
        <w:pStyle w:val="Heading1"/>
      </w:pPr>
      <w:r>
        <w:t>17. ADM 화면</w:t>
      </w:r>
      <w:bookmarkEnd w:id="21"/>
    </w:p>
    <w:p>
      <w:pPr>
        <w:pStyle w:val="ListBullet"/>
        <w:spacing w:after="16" w:line="245" w:lineRule="auto"/>
      </w:pPr>
      <w:r>
        <w:rPr>
          <w:rFonts w:ascii="DejaVu Sans Mono" w:hAnsi="DejaVu Sans Mono" w:eastAsia="DejaVu Sans Mono"/>
          <w:color w:val="244A5A"/>
          <w:sz w:val="17"/>
        </w:rPr>
        <w:t>/gateway-dashboard</w:t>
      </w:r>
      <w:r>
        <w:rPr>
          <w:rFonts w:ascii="Noto Sans CJK KR" w:hAnsi="Noto Sans CJK KR" w:eastAsia="Noto Sans CJK KR"/>
          <w:sz w:val="17"/>
        </w:rPr>
        <w:t>: Traffic·Error·Apply 요약.</w:t>
      </w:r>
    </w:p>
    <w:p>
      <w:pPr>
        <w:pStyle w:val="ListBullet"/>
        <w:spacing w:after="16" w:line="245" w:lineRule="auto"/>
      </w:pPr>
      <w:r>
        <w:rPr>
          <w:rFonts w:ascii="DejaVu Sans Mono" w:hAnsi="DejaVu Sans Mono" w:eastAsia="DejaVu Sans Mono"/>
          <w:color w:val="244A5A"/>
          <w:sz w:val="17"/>
        </w:rPr>
        <w:t>/gateway-servers</w:t>
      </w:r>
      <w:r>
        <w:rPr>
          <w:rFonts w:ascii="Noto Sans CJK KR" w:hAnsi="Noto Sans CJK KR" w:eastAsia="Noto Sans CJK KR"/>
          <w:sz w:val="17"/>
        </w:rPr>
        <w:t xml:space="preserve">, </w:t>
      </w:r>
      <w:r>
        <w:rPr>
          <w:rFonts w:ascii="DejaVu Sans Mono" w:hAnsi="DejaVu Sans Mono" w:eastAsia="DejaVu Sans Mono"/>
          <w:color w:val="244A5A"/>
          <w:sz w:val="17"/>
        </w:rPr>
        <w:t>/gateway-groups</w:t>
      </w:r>
      <w:r>
        <w:rPr>
          <w:rFonts w:ascii="Noto Sans CJK KR" w:hAnsi="Noto Sans CJK KR" w:eastAsia="Noto Sans CJK KR"/>
          <w:sz w:val="17"/>
        </w:rPr>
        <w:t>: Target.</w:t>
      </w:r>
    </w:p>
    <w:p>
      <w:pPr>
        <w:pStyle w:val="ListBullet"/>
        <w:spacing w:after="16" w:line="245" w:lineRule="auto"/>
      </w:pPr>
      <w:r>
        <w:rPr>
          <w:rFonts w:ascii="DejaVu Sans Mono" w:hAnsi="DejaVu Sans Mono" w:eastAsia="DejaVu Sans Mono"/>
          <w:color w:val="244A5A"/>
          <w:sz w:val="17"/>
        </w:rPr>
        <w:t>/gateway-routes</w:t>
      </w:r>
      <w:r>
        <w:rPr>
          <w:rFonts w:ascii="Noto Sans CJK KR" w:hAnsi="Noto Sans CJK KR" w:eastAsia="Noto Sans CJK KR"/>
          <w:sz w:val="17"/>
        </w:rPr>
        <w:t>: Predicate·Rewrite·Binding.</w:t>
      </w:r>
    </w:p>
    <w:p>
      <w:pPr>
        <w:pStyle w:val="ListBullet"/>
        <w:spacing w:after="16" w:line="245" w:lineRule="auto"/>
      </w:pPr>
      <w:r>
        <w:rPr>
          <w:rFonts w:ascii="DejaVu Sans Mono" w:hAnsi="DejaVu Sans Mono" w:eastAsia="DejaVu Sans Mono"/>
          <w:color w:val="244A5A"/>
          <w:sz w:val="17"/>
        </w:rPr>
        <w:t>/gateway-security</w:t>
      </w:r>
      <w:r>
        <w:rPr>
          <w:rFonts w:ascii="Noto Sans CJK KR" w:hAnsi="Noto Sans CJK KR" w:eastAsia="Noto Sans CJK KR"/>
          <w:sz w:val="17"/>
        </w:rPr>
        <w:t>: Auth·HMAC·Limit.</w:t>
      </w:r>
    </w:p>
    <w:p>
      <w:pPr>
        <w:pStyle w:val="ListBullet"/>
        <w:spacing w:after="16" w:line="245" w:lineRule="auto"/>
      </w:pPr>
      <w:r>
        <w:rPr>
          <w:rFonts w:ascii="DejaVu Sans Mono" w:hAnsi="DejaVu Sans Mono" w:eastAsia="DejaVu Sans Mono"/>
          <w:color w:val="244A5A"/>
          <w:sz w:val="17"/>
        </w:rPr>
        <w:t>/gateway-health</w:t>
      </w:r>
      <w:r>
        <w:rPr>
          <w:rFonts w:ascii="Noto Sans CJK KR" w:hAnsi="Noto Sans CJK KR" w:eastAsia="Noto Sans CJK KR"/>
          <w:sz w:val="17"/>
        </w:rPr>
        <w:t>: Connection Test.</w:t>
      </w:r>
    </w:p>
    <w:p>
      <w:pPr>
        <w:pStyle w:val="ListBullet"/>
        <w:spacing w:after="16" w:line="245" w:lineRule="auto"/>
      </w:pPr>
      <w:r>
        <w:rPr>
          <w:rFonts w:ascii="DejaVu Sans Mono" w:hAnsi="DejaVu Sans Mono" w:eastAsia="DejaVu Sans Mono"/>
          <w:color w:val="244A5A"/>
          <w:sz w:val="17"/>
        </w:rPr>
        <w:t>/gateway-transactions</w:t>
      </w:r>
      <w:r>
        <w:rPr>
          <w:rFonts w:ascii="Noto Sans CJK KR" w:hAnsi="Noto Sans CJK KR" w:eastAsia="Noto Sans CJK KR"/>
          <w:sz w:val="17"/>
        </w:rPr>
        <w:t>: Attempt·Trace.</w:t>
      </w:r>
    </w:p>
    <w:p>
      <w:pPr>
        <w:pStyle w:val="ListBullet"/>
        <w:spacing w:after="16" w:line="245" w:lineRule="auto"/>
      </w:pPr>
      <w:r>
        <w:rPr>
          <w:rFonts w:ascii="DejaVu Sans Mono" w:hAnsi="DejaVu Sans Mono" w:eastAsia="DejaVu Sans Mono"/>
          <w:color w:val="244A5A"/>
          <w:sz w:val="17"/>
        </w:rPr>
        <w:t>/gateway-log-policies</w:t>
      </w:r>
      <w:r>
        <w:rPr>
          <w:rFonts w:ascii="Noto Sans CJK KR" w:hAnsi="Noto Sans CJK KR" w:eastAsia="Noto Sans CJK KR"/>
          <w:sz w:val="17"/>
        </w:rPr>
        <w:t>: Masking·Sampling.</w:t>
      </w:r>
    </w:p>
    <w:p>
      <w:pPr>
        <w:pStyle w:val="ListBullet"/>
        <w:spacing w:after="16" w:line="245" w:lineRule="auto"/>
      </w:pPr>
      <w:r>
        <w:rPr>
          <w:rFonts w:ascii="DejaVu Sans Mono" w:hAnsi="DejaVu Sans Mono" w:eastAsia="DejaVu Sans Mono"/>
          <w:color w:val="244A5A"/>
          <w:sz w:val="17"/>
        </w:rPr>
        <w:t>/gateway-apply-status</w:t>
      </w:r>
      <w:r>
        <w:rPr>
          <w:rFonts w:ascii="Noto Sans CJK KR" w:hAnsi="Noto Sans CJK KR" w:eastAsia="Noto Sans CJK KR"/>
          <w:sz w:val="17"/>
        </w:rPr>
        <w:t>: ACK·NACK·Drift.</w:t>
      </w:r>
    </w:p>
    <w:p>
      <w:bookmarkStart w:id="22" w:name="h0022"/>
      <w:pPr>
        <w:pStyle w:val="Heading1"/>
      </w:pPr>
      <w:r>
        <w:t>18. 종합 실습</w:t>
      </w:r>
      <w:bookmarkEnd w:id="22"/>
    </w:p>
    <w:p>
      <w:pPr>
        <w:pStyle w:val="ListNumber"/>
        <w:spacing w:after="16" w:line="245" w:lineRule="auto"/>
      </w:pPr>
      <w:r>
        <w:rPr>
          <w:rFonts w:ascii="Noto Sans CJK KR" w:hAnsi="Noto Sans CJK KR" w:eastAsia="Noto Sans CJK KR"/>
          <w:sz w:val="17"/>
        </w:rPr>
        <w:t>두 Target으로 Server Group 생성.</w:t>
      </w:r>
    </w:p>
    <w:p>
      <w:pPr>
        <w:pStyle w:val="ListNumber"/>
        <w:spacing w:after="16" w:line="245" w:lineRule="auto"/>
      </w:pPr>
      <w:r>
        <w:rPr>
          <w:rFonts w:ascii="Noto Sans CJK KR" w:hAnsi="Noto Sans CJK KR" w:eastAsia="Noto Sans CJK KR"/>
          <w:sz w:val="17"/>
        </w:rPr>
        <w:t>Health·TLS·Weight 검증.</w:t>
      </w:r>
    </w:p>
    <w:p>
      <w:pPr>
        <w:pStyle w:val="ListNumber"/>
        <w:spacing w:after="16" w:line="245" w:lineRule="auto"/>
      </w:pPr>
      <w:r>
        <w:rPr>
          <w:rFonts w:ascii="Noto Sans CJK KR" w:hAnsi="Noto Sans CJK KR" w:eastAsia="Noto Sans CJK KR"/>
          <w:sz w:val="17"/>
        </w:rPr>
        <w:t>POST Route Draft 생성.</w:t>
      </w:r>
    </w:p>
    <w:p>
      <w:pPr>
        <w:pStyle w:val="ListNumber"/>
        <w:spacing w:after="16" w:line="245" w:lineRule="auto"/>
      </w:pPr>
      <w:r>
        <w:rPr>
          <w:rFonts w:ascii="Noto Sans CJK KR" w:hAnsi="Noto Sans CJK KR" w:eastAsia="Noto Sans CJK KR"/>
          <w:sz w:val="17"/>
        </w:rPr>
        <w:t>HMAC·Audience·Nonce 설정.</w:t>
      </w:r>
    </w:p>
    <w:p>
      <w:pPr>
        <w:pStyle w:val="ListNumber"/>
        <w:spacing w:after="16" w:line="245" w:lineRule="auto"/>
      </w:pPr>
      <w:r>
        <w:rPr>
          <w:rFonts w:ascii="Noto Sans CJK KR" w:hAnsi="Noto Sans CJK KR" w:eastAsia="Noto Sans CJK KR"/>
          <w:sz w:val="17"/>
        </w:rPr>
        <w:t>Timeout·Circuit·Bulkhead 설정.</w:t>
      </w:r>
    </w:p>
    <w:p>
      <w:pPr>
        <w:pStyle w:val="ListNumber"/>
        <w:spacing w:after="16" w:line="245" w:lineRule="auto"/>
      </w:pPr>
      <w:r>
        <w:rPr>
          <w:rFonts w:ascii="Noto Sans CJK KR" w:hAnsi="Noto Sans CJK KR" w:eastAsia="Noto Sans CJK KR"/>
          <w:sz w:val="17"/>
        </w:rPr>
        <w:t>Golden Request와 Negative Test.</w:t>
      </w:r>
    </w:p>
    <w:p>
      <w:pPr>
        <w:pStyle w:val="ListNumber"/>
        <w:spacing w:after="16" w:line="245" w:lineRule="auto"/>
      </w:pPr>
      <w:r>
        <w:rPr>
          <w:rFonts w:ascii="Noto Sans CJK KR" w:hAnsi="Noto Sans CJK KR" w:eastAsia="Noto Sans CJK KR"/>
          <w:sz w:val="17"/>
        </w:rPr>
        <w:t>Approval 요청.</w:t>
      </w:r>
    </w:p>
    <w:p>
      <w:pPr>
        <w:pStyle w:val="ListNumber"/>
        <w:spacing w:after="16" w:line="245" w:lineRule="auto"/>
      </w:pPr>
      <w:r>
        <w:rPr>
          <w:rFonts w:ascii="Noto Sans CJK KR" w:hAnsi="Noto Sans CJK KR" w:eastAsia="Noto Sans CJK KR"/>
          <w:sz w:val="17"/>
        </w:rPr>
        <w:t>Publish하고 Target ACK 확인.</w:t>
      </w:r>
    </w:p>
    <w:p>
      <w:pPr>
        <w:pStyle w:val="ListNumber"/>
        <w:spacing w:after="16" w:line="245" w:lineRule="auto"/>
      </w:pPr>
      <w:r>
        <w:rPr>
          <w:rFonts w:ascii="Noto Sans CJK KR" w:hAnsi="Noto Sans CJK KR" w:eastAsia="Noto Sans CJK KR"/>
          <w:sz w:val="17"/>
        </w:rPr>
        <w:t>한 Target에 잘못된 Certificate를 넣어 NACK 재현.</w:t>
      </w:r>
    </w:p>
    <w:p>
      <w:pPr>
        <w:pStyle w:val="ListNumber"/>
        <w:spacing w:after="16" w:line="245" w:lineRule="auto"/>
      </w:pPr>
      <w:r>
        <w:rPr>
          <w:rFonts w:ascii="Noto Sans CJK KR" w:hAnsi="Noto Sans CJK KR" w:eastAsia="Noto Sans CJK KR"/>
          <w:sz w:val="17"/>
        </w:rPr>
        <w:t>성공 Target 보존, 실패 Target만 보정.</w:t>
      </w:r>
    </w:p>
    <w:p>
      <w:pPr>
        <w:pStyle w:val="ListNumber"/>
        <w:spacing w:after="16" w:line="245" w:lineRule="auto"/>
      </w:pPr>
      <w:r>
        <w:rPr>
          <w:rFonts w:ascii="Noto Sans CJK KR" w:hAnsi="Noto Sans CJK KR" w:eastAsia="Noto Sans CJK KR"/>
          <w:sz w:val="17"/>
        </w:rPr>
        <w:t xml:space="preserve">응답 유실을 만들어 Attempt </w:t>
      </w:r>
      <w:r>
        <w:rPr>
          <w:rFonts w:ascii="DejaVu Sans Mono" w:hAnsi="DejaVu Sans Mono" w:eastAsia="DejaVu Sans Mono"/>
          <w:color w:val="244A5A"/>
          <w:sz w:val="17"/>
        </w:rPr>
        <w:t>UNKNOWN_RESULT</w:t>
      </w:r>
      <w:r>
        <w:rPr>
          <w:rFonts w:ascii="Noto Sans CJK KR" w:hAnsi="Noto Sans CJK KR" w:eastAsia="Noto Sans CJK KR"/>
          <w:sz w:val="17"/>
        </w:rPr>
        <w:t xml:space="preserve"> 재현.</w:t>
      </w:r>
    </w:p>
    <w:p>
      <w:pPr>
        <w:pStyle w:val="ListNumber"/>
        <w:spacing w:after="16" w:line="245" w:lineRule="auto"/>
      </w:pPr>
      <w:r>
        <w:rPr>
          <w:rFonts w:ascii="Noto Sans CJK KR" w:hAnsi="Noto Sans CJK KR" w:eastAsia="Noto Sans CJK KR"/>
          <w:sz w:val="17"/>
        </w:rPr>
        <w:t>Target 결과 조회로 종결.</w:t>
      </w:r>
    </w:p>
    <w:p>
      <w:pPr>
        <w:pStyle w:val="ListNumber"/>
        <w:spacing w:after="16" w:line="245" w:lineRule="auto"/>
      </w:pPr>
      <w:r>
        <w:rPr>
          <w:rFonts w:ascii="Noto Sans CJK KR" w:hAnsi="Noto Sans CJK KR" w:eastAsia="Noto Sans CJK KR"/>
          <w:sz w:val="17"/>
        </w:rPr>
        <w:t>LKG Rollback과 Drift 0 확인.</w:t>
      </w:r>
    </w:p>
    <w:p>
      <w:bookmarkStart w:id="23" w:name="h0023"/>
      <w:pPr>
        <w:pStyle w:val="Heading1"/>
      </w:pPr>
      <w:r>
        <w:t>19. 장애 Runbook</w:t>
      </w:r>
      <w:bookmarkEnd w:id="23"/>
    </w:p>
    <w:p>
      <w:bookmarkStart w:id="24" w:name="h0024"/>
      <w:pPr>
        <w:pStyle w:val="Heading2"/>
      </w:pPr>
      <w:r>
        <w:t>Target 전체 Down</w:t>
      </w:r>
      <w:bookmarkEnd w:id="24"/>
    </w:p>
    <w:p>
      <w:pPr>
        <w:pStyle w:val="ListBullet"/>
        <w:spacing w:after="16" w:line="245" w:lineRule="auto"/>
      </w:pPr>
      <w:r>
        <w:rPr>
          <w:rFonts w:ascii="Noto Sans CJK KR" w:hAnsi="Noto Sans CJK KR" w:eastAsia="Noto Sans CJK KR"/>
          <w:sz w:val="17"/>
        </w:rPr>
        <w:t>Circuit 상태 확인.</w:t>
      </w:r>
    </w:p>
    <w:p>
      <w:pPr>
        <w:pStyle w:val="ListBullet"/>
        <w:spacing w:after="16" w:line="245" w:lineRule="auto"/>
      </w:pPr>
      <w:r>
        <w:rPr>
          <w:rFonts w:ascii="Noto Sans CJK KR" w:hAnsi="Noto Sans CJK KR" w:eastAsia="Noto Sans CJK KR"/>
          <w:sz w:val="17"/>
        </w:rPr>
        <w:t>신규 Write 영향과 Queue 제한.</w:t>
      </w:r>
    </w:p>
    <w:p>
      <w:pPr>
        <w:pStyle w:val="ListBullet"/>
        <w:spacing w:after="16" w:line="245" w:lineRule="auto"/>
      </w:pPr>
      <w:r>
        <w:rPr>
          <w:rFonts w:ascii="Noto Sans CJK KR" w:hAnsi="Noto Sans CJK KR" w:eastAsia="Noto Sans CJK KR"/>
          <w:sz w:val="17"/>
        </w:rPr>
        <w:t>Healthy Target·Failover 정책 확인.</w:t>
      </w:r>
    </w:p>
    <w:p>
      <w:pPr>
        <w:pStyle w:val="ListBullet"/>
        <w:spacing w:after="16" w:line="245" w:lineRule="auto"/>
      </w:pPr>
      <w:r>
        <w:rPr>
          <w:rFonts w:ascii="Noto Sans CJK KR" w:hAnsi="Noto Sans CJK KR" w:eastAsia="Noto Sans CJK KR"/>
          <w:sz w:val="17"/>
        </w:rPr>
        <w:t>Attempt Unknown 대사.</w:t>
      </w:r>
    </w:p>
    <w:p>
      <w:pPr>
        <w:pStyle w:val="ListBullet"/>
        <w:spacing w:after="16" w:line="245" w:lineRule="auto"/>
      </w:pPr>
      <w:r>
        <w:rPr>
          <w:rFonts w:ascii="Noto Sans CJK KR" w:hAnsi="Noto Sans CJK KR" w:eastAsia="Noto Sans CJK KR"/>
          <w:sz w:val="17"/>
        </w:rPr>
        <w:t>복구 뒤 Half-open Probe.</w:t>
      </w:r>
    </w:p>
    <w:p>
      <w:bookmarkStart w:id="25" w:name="h0025"/>
      <w:pPr>
        <w:pStyle w:val="Heading2"/>
      </w:pPr>
      <w:r>
        <w:t>Retry Storm</w:t>
      </w:r>
      <w:bookmarkEnd w:id="25"/>
    </w:p>
    <w:p>
      <w:pPr>
        <w:pStyle w:val="ListBullet"/>
        <w:spacing w:after="16" w:line="245" w:lineRule="auto"/>
      </w:pPr>
      <w:r>
        <w:rPr>
          <w:rFonts w:ascii="Noto Sans CJK KR" w:hAnsi="Noto Sans CJK KR" w:eastAsia="Noto Sans CJK KR"/>
          <w:sz w:val="17"/>
        </w:rPr>
        <w:t>Retry Predicate와 한도 확인.</w:t>
      </w:r>
    </w:p>
    <w:p>
      <w:pPr>
        <w:pStyle w:val="ListBullet"/>
        <w:spacing w:after="16" w:line="245" w:lineRule="auto"/>
      </w:pPr>
      <w:r>
        <w:rPr>
          <w:rFonts w:ascii="Noto Sans CJK KR" w:hAnsi="Noto Sans CJK KR" w:eastAsia="Noto Sans CJK KR"/>
          <w:sz w:val="17"/>
        </w:rPr>
        <w:t>Circuit·Bulkhead·Rate Limit 강화.</w:t>
      </w:r>
    </w:p>
    <w:p>
      <w:pPr>
        <w:pStyle w:val="ListBullet"/>
        <w:spacing w:after="16" w:line="245" w:lineRule="auto"/>
      </w:pPr>
      <w:r>
        <w:rPr>
          <w:rFonts w:ascii="Noto Sans CJK KR" w:hAnsi="Noto Sans CJK KR" w:eastAsia="Noto Sans CJK KR"/>
          <w:sz w:val="17"/>
        </w:rPr>
        <w:t>Non-idempotent Write Retry 중지.</w:t>
      </w:r>
    </w:p>
    <w:p>
      <w:pPr>
        <w:pStyle w:val="ListBullet"/>
        <w:spacing w:after="16" w:line="245" w:lineRule="auto"/>
      </w:pPr>
      <w:r>
        <w:rPr>
          <w:rFonts w:ascii="Noto Sans CJK KR" w:hAnsi="Noto Sans CJK KR" w:eastAsia="Noto Sans CJK KR"/>
          <w:sz w:val="17"/>
        </w:rPr>
        <w:t>Target 처리량과 Attempt 중복 대사.</w:t>
      </w:r>
    </w:p>
    <w:p>
      <w:bookmarkStart w:id="26" w:name="h0026"/>
      <w:pPr>
        <w:pStyle w:val="Heading2"/>
      </w:pPr>
      <w:r>
        <w:t>Key Rotation 실패</w:t>
      </w:r>
      <w:bookmarkEnd w:id="26"/>
    </w:p>
    <w:p>
      <w:pPr>
        <w:pStyle w:val="ListBullet"/>
        <w:spacing w:after="16" w:line="245" w:lineRule="auto"/>
      </w:pPr>
      <w:r>
        <w:rPr>
          <w:rFonts w:ascii="Noto Sans CJK KR" w:hAnsi="Noto Sans CJK KR" w:eastAsia="Noto Sans CJK KR"/>
          <w:sz w:val="17"/>
        </w:rPr>
        <w:t>Current·Grace Version 확인.</w:t>
      </w:r>
    </w:p>
    <w:p>
      <w:pPr>
        <w:pStyle w:val="ListBullet"/>
        <w:spacing w:after="16" w:line="245" w:lineRule="auto"/>
      </w:pPr>
      <w:r>
        <w:rPr>
          <w:rFonts w:ascii="Noto Sans CJK KR" w:hAnsi="Noto Sans CJK KR" w:eastAsia="Noto Sans CJK KR"/>
          <w:sz w:val="17"/>
        </w:rPr>
        <w:t>Client별 Key Version 분포.</w:t>
      </w:r>
    </w:p>
    <w:p>
      <w:pPr>
        <w:pStyle w:val="ListBullet"/>
        <w:spacing w:after="16" w:line="245" w:lineRule="auto"/>
      </w:pPr>
      <w:r>
        <w:rPr>
          <w:rFonts w:ascii="Noto Sans CJK KR" w:hAnsi="Noto Sans CJK KR" w:eastAsia="Noto Sans CJK KR"/>
          <w:sz w:val="17"/>
        </w:rPr>
        <w:t>실패 Client를 이전 Version Grace로 유지.</w:t>
      </w:r>
    </w:p>
    <w:p>
      <w:pPr>
        <w:pStyle w:val="ListBullet"/>
        <w:spacing w:after="16" w:line="245" w:lineRule="auto"/>
      </w:pPr>
      <w:r>
        <w:rPr>
          <w:rFonts w:ascii="Noto Sans CJK KR" w:hAnsi="Noto Sans CJK KR" w:eastAsia="Noto Sans CJK KR"/>
          <w:sz w:val="17"/>
        </w:rPr>
        <w:t>새 Key 적용 뒤 Replay Negative Test.</w:t>
      </w:r>
    </w:p>
    <w:p>
      <w:bookmarkStart w:id="27" w:name="h0027"/>
      <w:pPr>
        <w:pStyle w:val="Heading2"/>
      </w:pPr>
      <w:r>
        <w:t>Partial Publish</w:t>
      </w:r>
      <w:bookmarkEnd w:id="27"/>
    </w:p>
    <w:p>
      <w:pPr>
        <w:pStyle w:val="ListBullet"/>
        <w:spacing w:after="16" w:line="245" w:lineRule="auto"/>
      </w:pPr>
      <w:r>
        <w:rPr>
          <w:rFonts w:ascii="Noto Sans CJK KR" w:hAnsi="Noto Sans CJK KR" w:eastAsia="Noto Sans CJK KR"/>
          <w:sz w:val="17"/>
        </w:rPr>
        <w:t>Target별 ACK·NACK·Observed 기록.</w:t>
      </w:r>
    </w:p>
    <w:p>
      <w:pPr>
        <w:pStyle w:val="ListBullet"/>
        <w:spacing w:after="16" w:line="245" w:lineRule="auto"/>
      </w:pPr>
      <w:r>
        <w:rPr>
          <w:rFonts w:ascii="Noto Sans CJK KR" w:hAnsi="Noto Sans CJK KR" w:eastAsia="Noto Sans CJK KR"/>
          <w:sz w:val="17"/>
        </w:rPr>
        <w:t>성공 Target 유지.</w:t>
      </w:r>
    </w:p>
    <w:p>
      <w:pPr>
        <w:pStyle w:val="ListBullet"/>
        <w:spacing w:after="16" w:line="245" w:lineRule="auto"/>
      </w:pPr>
      <w:r>
        <w:rPr>
          <w:rFonts w:ascii="Noto Sans CJK KR" w:hAnsi="Noto Sans CJK KR" w:eastAsia="Noto Sans CJK KR"/>
          <w:sz w:val="17"/>
        </w:rPr>
        <w:t>실패 Target 보정 또는 LKG.</w:t>
      </w:r>
    </w:p>
    <w:p>
      <w:pPr>
        <w:pStyle w:val="ListBullet"/>
        <w:spacing w:after="16" w:line="245" w:lineRule="auto"/>
      </w:pPr>
      <w:r>
        <w:rPr>
          <w:rFonts w:ascii="Noto Sans CJK KR" w:hAnsi="Noto Sans CJK KR" w:eastAsia="Noto Sans CJK KR"/>
          <w:sz w:val="17"/>
        </w:rPr>
        <w:t>Connection Test와 Traffic 대사.</w:t>
      </w:r>
    </w:p>
    <w:p>
      <w:bookmarkStart w:id="28" w:name="h0028"/>
      <w:pPr>
        <w:pStyle w:val="Heading1"/>
      </w:pPr>
      <w:r>
        <w:t>20. 운영 인계</w:t>
      </w:r>
      <w:bookmarkEnd w:id="28"/>
    </w:p>
    <w:p>
      <w:pPr>
        <w:pStyle w:val="ListBullet"/>
        <w:spacing w:after="16" w:line="245" w:lineRule="auto"/>
      </w:pPr>
      <w:r>
        <w:rPr>
          <w:rFonts w:ascii="Noto Sans CJK KR" w:hAnsi="Noto Sans CJK KR" w:eastAsia="Noto Sans CJK KR"/>
          <w:sz w:val="17"/>
        </w:rPr>
        <w:t>Listener·Zone·Certificate.</w:t>
      </w:r>
    </w:p>
    <w:p>
      <w:pPr>
        <w:pStyle w:val="ListBullet"/>
        <w:spacing w:after="16" w:line="245" w:lineRule="auto"/>
      </w:pPr>
      <w:r>
        <w:rPr>
          <w:rFonts w:ascii="Noto Sans CJK KR" w:hAnsi="Noto Sans CJK KR" w:eastAsia="Noto Sans CJK KR"/>
          <w:sz w:val="17"/>
        </w:rPr>
        <w:t>Route·Predicate·Rewrite·Target.</w:t>
      </w:r>
    </w:p>
    <w:p>
      <w:pPr>
        <w:pStyle w:val="ListBullet"/>
        <w:spacing w:after="16" w:line="245" w:lineRule="auto"/>
      </w:pPr>
      <w:r>
        <w:rPr>
          <w:rFonts w:ascii="Noto Sans CJK KR" w:hAnsi="Noto Sans CJK KR" w:eastAsia="Noto Sans CJK KR"/>
          <w:sz w:val="17"/>
        </w:rPr>
        <w:t>Auth·Audience·HMAC·Nonce·SSRF.</w:t>
      </w:r>
    </w:p>
    <w:p>
      <w:pPr>
        <w:pStyle w:val="ListBullet"/>
        <w:spacing w:after="16" w:line="245" w:lineRule="auto"/>
      </w:pPr>
      <w:r>
        <w:rPr>
          <w:rFonts w:ascii="Noto Sans CJK KR" w:hAnsi="Noto Sans CJK KR" w:eastAsia="Noto Sans CJK KR"/>
          <w:sz w:val="17"/>
        </w:rPr>
        <w:t>Timeout·Retry·Circuit·Bulkhead·Rate Limit.</w:t>
      </w:r>
    </w:p>
    <w:p>
      <w:pPr>
        <w:pStyle w:val="ListBullet"/>
        <w:spacing w:after="16" w:line="245" w:lineRule="auto"/>
      </w:pPr>
      <w:r>
        <w:rPr>
          <w:rFonts w:ascii="Noto Sans CJK KR" w:hAnsi="Noto Sans CJK KR" w:eastAsia="Noto Sans CJK KR"/>
          <w:sz w:val="17"/>
        </w:rPr>
        <w:t>Idempotency·Attempt·Target Status Query.</w:t>
      </w:r>
    </w:p>
    <w:p>
      <w:pPr>
        <w:pStyle w:val="ListBullet"/>
        <w:spacing w:after="16" w:line="245" w:lineRule="auto"/>
      </w:pPr>
      <w:r>
        <w:rPr>
          <w:rFonts w:ascii="Noto Sans CJK KR" w:hAnsi="Noto Sans CJK KR" w:eastAsia="Noto Sans CJK KR"/>
          <w:sz w:val="17"/>
        </w:rPr>
        <w:t>Approval·Publish·ACK/NACK·LKG.</w:t>
      </w:r>
    </w:p>
    <w:p>
      <w:pPr>
        <w:pStyle w:val="ListBullet"/>
        <w:spacing w:after="16" w:line="245" w:lineRule="auto"/>
      </w:pPr>
      <w:r>
        <w:rPr>
          <w:rFonts w:ascii="Noto Sans CJK KR" w:hAnsi="Noto Sans CJK KR" w:eastAsia="Noto Sans CJK KR"/>
          <w:sz w:val="17"/>
        </w:rPr>
        <w:t>Log·Metric·Trace·Alert.</w:t>
      </w:r>
    </w:p>
    <w:p>
      <w:pPr>
        <w:pStyle w:val="ListBullet"/>
        <w:spacing w:after="16" w:line="245" w:lineRule="auto"/>
      </w:pPr>
      <w:r>
        <w:rPr>
          <w:rFonts w:ascii="Noto Sans CJK KR" w:hAnsi="Noto Sans CJK KR" w:eastAsia="Noto Sans CJK KR"/>
          <w:sz w:val="17"/>
        </w:rPr>
        <w:t>Scale-out·Drift·Reconcile.</w:t>
      </w:r>
    </w:p>
    <w:p>
      <w:pPr>
        <w:pStyle w:val="ListBullet"/>
        <w:spacing w:after="16" w:line="245" w:lineRule="auto"/>
      </w:pPr>
      <w:r>
        <w:rPr>
          <w:rFonts w:ascii="Noto Sans CJK KR" w:hAnsi="Noto Sans CJK KR" w:eastAsia="Noto Sans CJK KR"/>
          <w:sz w:val="17"/>
        </w:rPr>
        <w:t>Incident·Rollback 담당자.</w:t>
      </w:r>
    </w:p>
    <w:p>
      <w:bookmarkStart w:id="29" w:name="h0029"/>
      <w:pPr>
        <w:pStyle w:val="Heading1"/>
      </w:pPr>
      <w:r>
        <w:t>21. Gateway 자체 검수</w:t>
      </w:r>
      <w:bookmarkEnd w:id="29"/>
    </w:p>
    <w:p>
      <w:pPr>
        <w:pStyle w:val="ListNumber"/>
        <w:spacing w:after="16" w:line="245" w:lineRule="auto"/>
      </w:pPr>
      <w:r>
        <w:rPr>
          <w:rFonts w:ascii="Noto Sans CJK KR" w:hAnsi="Noto Sans CJK KR" w:eastAsia="Noto Sans CJK KR"/>
          <w:sz w:val="17"/>
        </w:rPr>
        <w:t>내부 호출을 불필요하게 Gateway로 우회하지 않는가?</w:t>
      </w:r>
    </w:p>
    <w:p>
      <w:pPr>
        <w:pStyle w:val="ListNumber"/>
        <w:spacing w:after="16" w:line="245" w:lineRule="auto"/>
      </w:pPr>
      <w:r>
        <w:rPr>
          <w:rFonts w:ascii="Noto Sans CJK KR" w:hAnsi="Noto Sans CJK KR" w:eastAsia="Noto Sans CJK KR"/>
          <w:sz w:val="17"/>
        </w:rPr>
        <w:t>Target이 Allowlist와 DNS 검증을 통과하는가?</w:t>
      </w:r>
    </w:p>
    <w:p>
      <w:pPr>
        <w:pStyle w:val="ListNumber"/>
        <w:spacing w:after="16" w:line="245" w:lineRule="auto"/>
      </w:pPr>
      <w:r>
        <w:rPr>
          <w:rFonts w:ascii="Noto Sans CJK KR" w:hAnsi="Noto Sans CJK KR" w:eastAsia="Noto Sans CJK KR"/>
          <w:sz w:val="17"/>
        </w:rPr>
        <w:t>Predicate·Rewrite Golden Test가 있는가?</w:t>
      </w:r>
    </w:p>
    <w:p>
      <w:pPr>
        <w:pStyle w:val="ListNumber"/>
        <w:spacing w:after="16" w:line="245" w:lineRule="auto"/>
      </w:pPr>
      <w:r>
        <w:rPr>
          <w:rFonts w:ascii="Noto Sans CJK KR" w:hAnsi="Noto Sans CJK KR" w:eastAsia="Noto Sans CJK KR"/>
          <w:sz w:val="17"/>
        </w:rPr>
        <w:t>Audience·Body Hash·Nonce Negative Test가 있는가?</w:t>
      </w:r>
    </w:p>
    <w:p>
      <w:pPr>
        <w:pStyle w:val="ListNumber"/>
        <w:spacing w:after="16" w:line="245" w:lineRule="auto"/>
      </w:pPr>
      <w:r>
        <w:rPr>
          <w:rFonts w:ascii="Noto Sans CJK KR" w:hAnsi="Noto Sans CJK KR" w:eastAsia="Noto Sans CJK KR"/>
          <w:sz w:val="17"/>
        </w:rPr>
        <w:t>Timeout Budget 관계가 맞는가?</w:t>
      </w:r>
    </w:p>
    <w:p>
      <w:pPr>
        <w:pStyle w:val="ListNumber"/>
        <w:spacing w:after="16" w:line="245" w:lineRule="auto"/>
      </w:pPr>
      <w:r>
        <w:rPr>
          <w:rFonts w:ascii="Noto Sans CJK KR" w:hAnsi="Noto Sans CJK KR" w:eastAsia="Noto Sans CJK KR"/>
          <w:sz w:val="17"/>
        </w:rPr>
        <w:t>비멱등 Write를 Blind Retry하지 않는가?</w:t>
      </w:r>
    </w:p>
    <w:p>
      <w:pPr>
        <w:pStyle w:val="ListNumber"/>
        <w:spacing w:after="16" w:line="245" w:lineRule="auto"/>
      </w:pPr>
      <w:r>
        <w:rPr>
          <w:rFonts w:ascii="Noto Sans CJK KR" w:hAnsi="Noto Sans CJK KR" w:eastAsia="Noto Sans CJK KR"/>
          <w:sz w:val="17"/>
        </w:rPr>
        <w:t>Attempt Ledger와 Target 조회가 있는가?</w:t>
      </w:r>
    </w:p>
    <w:p>
      <w:pPr>
        <w:pStyle w:val="ListNumber"/>
        <w:spacing w:after="16" w:line="245" w:lineRule="auto"/>
      </w:pPr>
      <w:r>
        <w:rPr>
          <w:rFonts w:ascii="Noto Sans CJK KR" w:hAnsi="Noto Sans CJK KR" w:eastAsia="Noto Sans CJK KR"/>
          <w:sz w:val="17"/>
        </w:rPr>
        <w:t>Approval Snapshot과 Publish Version이 일치하는가?</w:t>
      </w:r>
    </w:p>
    <w:p>
      <w:pPr>
        <w:pStyle w:val="ListNumber"/>
        <w:spacing w:after="16" w:line="245" w:lineRule="auto"/>
      </w:pPr>
      <w:r>
        <w:rPr>
          <w:rFonts w:ascii="Noto Sans CJK KR" w:hAnsi="Noto Sans CJK KR" w:eastAsia="Noto Sans CJK KR"/>
          <w:sz w:val="17"/>
        </w:rPr>
        <w:t>PARTIAL의 성공 Target을 보존하는가?</w:t>
      </w:r>
    </w:p>
    <w:p>
      <w:pPr>
        <w:pStyle w:val="ListNumber"/>
        <w:spacing w:after="16" w:line="245" w:lineRule="auto"/>
      </w:pPr>
      <w:r>
        <w:rPr>
          <w:rFonts w:ascii="Noto Sans CJK KR" w:hAnsi="Noto Sans CJK KR" w:eastAsia="Noto Sans CJK KR"/>
          <w:sz w:val="17"/>
        </w:rPr>
        <w:t>LKG Rollback 뒤 Drift 0을 확인하는가?</w:t>
      </w:r>
    </w:p>
    <w:p>
      <w:pPr>
        <w:spacing w:after="40"/>
        <w:jc w:val="center"/>
      </w:pPr>
      <w:r>
        <w:drawing>
          <wp:inline xmlns:a="http://schemas.openxmlformats.org/drawingml/2006/main" xmlns:pic="http://schemas.openxmlformats.org/drawingml/2006/picture">
            <wp:extent cx="6035040" cy="3355482"/>
            <wp:docPr id="2" name="Picture 2"/>
            <wp:cNvGraphicFramePr>
              <a:graphicFrameLocks noChangeAspect="1"/>
            </wp:cNvGraphicFramePr>
            <a:graphic>
              <a:graphicData uri="http://schemas.openxmlformats.org/drawingml/2006/picture">
                <pic:pic>
                  <pic:nvPicPr>
                    <pic:cNvPr id="0" name="cpf-gateway-lkg-r10.png"/>
                    <pic:cNvPicPr/>
                  </pic:nvPicPr>
                  <pic:blipFill>
                    <a:blip r:embed="rId12"/>
                    <a:stretch>
                      <a:fillRect/>
                    </a:stretch>
                  </pic:blipFill>
                  <pic:spPr>
                    <a:xfrm>
                      <a:off x="0" y="0"/>
                      <a:ext cx="6035040" cy="3355482"/>
                    </a:xfrm>
                    <a:prstGeom prst="rect"/>
                  </pic:spPr>
                </pic:pic>
              </a:graphicData>
            </a:graphic>
          </wp:inline>
        </w:drawing>
      </w:r>
    </w:p>
    <w:p>
      <w:pPr>
        <w:pStyle w:val="CompactNote"/>
        <w:jc w:val="center"/>
      </w:pPr>
      <w:r>
        <w:t>그림 - Gateway Publish and LKG</w:t>
      </w:r>
    </w:p>
    <w:p>
      <w:bookmarkStart w:id="30" w:name="h0030"/>
      <w:pPr>
        <w:pStyle w:val="Heading1"/>
      </w:pPr>
      <w:r>
        <w:t>부록 A. Route Definition 전체 예제</w:t>
      </w:r>
      <w:bookmarkEnd w:id="30"/>
    </w:p>
    <w:p>
      <w:pPr>
        <w:pStyle w:val="CodeCPF"/>
        <w:ind w:left="113" w:right="57"/>
        <w:shd w:fill="F4F7F8"/>
        <w:pBdr>
          <w:left w:val="single" w:sz="14" w:space="4" w:color="1F5E78"/>
        </w:pBdr>
      </w:pPr>
      <w:r>
        <w:rPr>
          <w:rFonts w:ascii="DejaVu Sans Mono" w:hAnsi="DejaVu Sans Mono" w:eastAsia="DejaVu Sans Mono"/>
          <w:sz w:val="14"/>
        </w:rPr>
        <w:t>routeId: pay-institution-v1</w:t>
        <w:br/>
        <w:t>version: 12</w:t>
        <w:br/>
        <w:t>status: DRAFT</w:t>
        <w:br/>
        <w:t>predicates:</w:t>
        <w:br/>
        <w:t xml:space="preserve">  - type: path</w:t>
        <w:br/>
        <w:t xml:space="preserve">    pattern: /external/pay/**</w:t>
        <w:br/>
        <w:t xml:space="preserve">  - type: method</w:t>
        <w:br/>
        <w:t xml:space="preserve">    values: [POST, GET]</w:t>
        <w:br/>
        <w:t>filters:</w:t>
        <w:br/>
        <w:t xml:space="preserve">  - type: rewritePath</w:t>
        <w:br/>
        <w:t xml:space="preserve">    from: /external/pay/(?&lt;segment&gt;.*)</w:t>
        <w:br/>
        <w:t xml:space="preserve">    to: /api/${segment}</w:t>
        <w:br/>
        <w:t xml:space="preserve">  - type: removeRequestHeader</w:t>
        <w:br/>
        <w:t xml:space="preserve">    name: Cookie</w:t>
        <w:br/>
        <w:t xml:space="preserve">  - type: setRequestHeader</w:t>
        <w:br/>
        <w:t xml:space="preserve">    name: X-CPF-Route-Version</w:t>
        <w:br/>
        <w:t xml:space="preserve">    value: "12"</w:t>
        <w:br/>
        <w:t>targetGroup: institution-pay-primary</w:t>
        <w:br/>
        <w:t>security:</w:t>
        <w:br/>
        <w:t xml:space="preserve">  authentication: HMAC_SHA256</w:t>
        <w:br/>
        <w:t xml:space="preserve">  audience: institution-pay</w:t>
        <w:br/>
        <w:t xml:space="preserve">  nonceTtl: PT5M</w:t>
        <w:br/>
        <w:t xml:space="preserve">  allowedClockSkew: PT30S</w:t>
        <w:br/>
        <w:t>resilience:</w:t>
        <w:br/>
        <w:t xml:space="preserve">  connectTimeout: PT1S</w:t>
        <w:br/>
        <w:t xml:space="preserve">  responseTimeout: PT3S</w:t>
        <w:br/>
        <w:t xml:space="preserve">  retry:</w:t>
        <w:br/>
        <w:t xml:space="preserve">    maxAttempts: 2</w:t>
        <w:br/>
        <w:t xml:space="preserve">    methods: [GET]</w:t>
        <w:br/>
        <w:t xml:space="preserve">  circuitBreaker: pay-institution</w:t>
        <w:br/>
        <w:t>publish:</w:t>
        <w:br/>
        <w:t xml:space="preserve">  approvalRequired: true</w:t>
        <w:br/>
        <w:t xml:space="preserve">  minimumAckRatio: 1.0</w:t>
      </w:r>
    </w:p>
    <w:p>
      <w:bookmarkStart w:id="31" w:name="h0031"/>
      <w:pPr>
        <w:pStyle w:val="Heading1"/>
      </w:pPr>
      <w:r>
        <w:t>부록 B. HMAC Golden Vector</w:t>
      </w:r>
      <w:bookmarkEnd w:id="31"/>
    </w:p>
    <w:p>
      <w:pPr>
        <w:pStyle w:val="CodeCPF"/>
        <w:ind w:left="113" w:right="57"/>
        <w:shd w:fill="F4F7F8"/>
        <w:pBdr>
          <w:left w:val="single" w:sz="14" w:space="4" w:color="1F5E78"/>
        </w:pBdr>
      </w:pPr>
      <w:r>
        <w:rPr>
          <w:rFonts w:ascii="DejaVu Sans Mono" w:hAnsi="DejaVu Sans Mono" w:eastAsia="DejaVu Sans Mono"/>
          <w:sz w:val="14"/>
        </w:rPr>
        <w:t>HTTP Method : POST</w:t>
        <w:br/>
        <w:t>Path        : /external/pay/accounts</w:t>
        <w:br/>
        <w:t>Timestamp   : 2026-08-06T09:00:00Z</w:t>
        <w:br/>
        <w:t>Nonce       : 7f1a1b6c-8f0a-4c84-8c6f-0d5b4d3f8a77</w:t>
        <w:br/>
        <w:t>Audience    : institution-pay</w:t>
        <w:br/>
        <w:t>Body        : {"customerId":"C1001","amount":10000}</w:t>
        <w:br/>
        <w:t>Body SHA256 : 9a1f... (실제 UTF-8 Byte로 계산)</w:t>
      </w:r>
    </w:p>
    <w:p>
      <w:pPr>
        <w:spacing w:after="40" w:line="254" w:lineRule="auto"/>
      </w:pPr>
      <w:r>
        <w:rPr>
          <w:rFonts w:ascii="Noto Sans CJK KR" w:hAnsi="Noto Sans CJK KR" w:eastAsia="Noto Sans CJK KR"/>
          <w:sz w:val="18"/>
        </w:rPr>
        <w:t>Canonical String은 Method·정규화 Path·Timestamp·Nonce·Audience·Body Hash 순서를 고정한다. Client와 Gateway는 같은 Fixture로 Signature를 검증하고, Header 순서나 JSON 공백에 의존하지 않는다.</w:t>
      </w:r>
    </w:p>
    <w:p>
      <w:pPr>
        <w:spacing w:after="40" w:line="254" w:lineRule="auto"/>
      </w:pPr>
      <w:r>
        <w:rPr>
          <w:rFonts w:ascii="Noto Sans CJK KR" w:hAnsi="Noto Sans CJK KR" w:eastAsia="Noto Sans CJK KR"/>
          <w:sz w:val="18"/>
        </w:rPr>
        <w:t>실패 Fixture:</w:t>
      </w:r>
    </w:p>
    <w:p>
      <w:pPr>
        <w:pStyle w:val="ListBullet"/>
        <w:spacing w:after="16" w:line="245" w:lineRule="auto"/>
      </w:pPr>
      <w:r>
        <w:rPr>
          <w:rFonts w:ascii="Noto Sans CJK KR" w:hAnsi="Noto Sans CJK KR" w:eastAsia="Noto Sans CJK KR"/>
          <w:sz w:val="17"/>
        </w:rPr>
        <w:t>Timestamp 허용 범위 초과</w:t>
      </w:r>
    </w:p>
    <w:p>
      <w:pPr>
        <w:pStyle w:val="ListBullet"/>
        <w:spacing w:after="16" w:line="245" w:lineRule="auto"/>
      </w:pPr>
      <w:r>
        <w:rPr>
          <w:rFonts w:ascii="Noto Sans CJK KR" w:hAnsi="Noto Sans CJK KR" w:eastAsia="Noto Sans CJK KR"/>
          <w:sz w:val="17"/>
        </w:rPr>
        <w:t>Nonce 재사용</w:t>
      </w:r>
    </w:p>
    <w:p>
      <w:pPr>
        <w:pStyle w:val="ListBullet"/>
        <w:spacing w:after="16" w:line="245" w:lineRule="auto"/>
      </w:pPr>
      <w:r>
        <w:rPr>
          <w:rFonts w:ascii="Noto Sans CJK KR" w:hAnsi="Noto Sans CJK KR" w:eastAsia="Noto Sans CJK KR"/>
          <w:sz w:val="17"/>
        </w:rPr>
        <w:t>Body 한 Byte 변경</w:t>
      </w:r>
    </w:p>
    <w:p>
      <w:pPr>
        <w:pStyle w:val="ListBullet"/>
        <w:spacing w:after="16" w:line="245" w:lineRule="auto"/>
      </w:pPr>
      <w:r>
        <w:rPr>
          <w:rFonts w:ascii="Noto Sans CJK KR" w:hAnsi="Noto Sans CJK KR" w:eastAsia="Noto Sans CJK KR"/>
          <w:sz w:val="17"/>
        </w:rPr>
        <w:t>Wrong Audience</w:t>
      </w:r>
    </w:p>
    <w:p>
      <w:pPr>
        <w:pStyle w:val="ListBullet"/>
        <w:spacing w:after="16" w:line="245" w:lineRule="auto"/>
      </w:pPr>
      <w:r>
        <w:rPr>
          <w:rFonts w:ascii="Noto Sans CJK KR" w:hAnsi="Noto Sans CJK KR" w:eastAsia="Noto Sans CJK KR"/>
          <w:sz w:val="17"/>
        </w:rPr>
        <w:t>비활성 Key Version</w:t>
      </w:r>
    </w:p>
    <w:p>
      <w:pPr>
        <w:pStyle w:val="ListBullet"/>
        <w:spacing w:after="16" w:line="245" w:lineRule="auto"/>
      </w:pPr>
      <w:r>
        <w:rPr>
          <w:rFonts w:ascii="Noto Sans CJK KR" w:hAnsi="Noto Sans CJK KR" w:eastAsia="Noto Sans CJK KR"/>
          <w:sz w:val="17"/>
        </w:rPr>
        <w:t>DNS Rebinding으로 Allowlist 밖 주소 해석</w:t>
      </w:r>
    </w:p>
    <w:p>
      <w:bookmarkStart w:id="32" w:name="h0032"/>
      <w:pPr>
        <w:pStyle w:val="Heading1"/>
      </w:pPr>
      <w:r>
        <w:t>부록 C. 게시·부분 적용·LKG 복구 예제</w:t>
      </w:r>
      <w:bookmarkEnd w:id="32"/>
    </w:p>
    <w:p>
      <w:pPr>
        <w:pStyle w:val="ListNumber"/>
        <w:spacing w:after="16" w:line="245" w:lineRule="auto"/>
      </w:pPr>
      <w:r>
        <w:rPr>
          <w:rFonts w:ascii="Noto Sans CJK KR" w:hAnsi="Noto Sans CJK KR" w:eastAsia="Noto Sans CJK KR"/>
          <w:sz w:val="17"/>
        </w:rPr>
        <w:t>DRAFT v12를 Server Validation한다.</w:t>
      </w:r>
    </w:p>
    <w:p>
      <w:pPr>
        <w:pStyle w:val="ListNumber"/>
        <w:spacing w:after="16" w:line="245" w:lineRule="auto"/>
      </w:pPr>
      <w:r>
        <w:rPr>
          <w:rFonts w:ascii="Noto Sans CJK KR" w:hAnsi="Noto Sans CJK KR" w:eastAsia="Noto Sans CJK KR"/>
          <w:sz w:val="17"/>
        </w:rPr>
        <w:t>Route 충돌·SSRF·TLS·Timeout Budget·Unsupported Filter를 검사한다.</w:t>
      </w:r>
    </w:p>
    <w:p>
      <w:pPr>
        <w:pStyle w:val="ListNumber"/>
        <w:spacing w:after="16" w:line="245" w:lineRule="auto"/>
      </w:pPr>
      <w:r>
        <w:rPr>
          <w:rFonts w:ascii="Noto Sans CJK KR" w:hAnsi="Noto Sans CJK KR" w:eastAsia="Noto Sans CJK KR"/>
          <w:sz w:val="17"/>
        </w:rPr>
        <w:t>승인 요청 시 Route Snapshot과 Checksum을 고정한다.</w:t>
      </w:r>
    </w:p>
    <w:p>
      <w:pPr>
        <w:pStyle w:val="ListNumber"/>
        <w:spacing w:after="16" w:line="245" w:lineRule="auto"/>
      </w:pPr>
      <w:r>
        <w:rPr>
          <w:rFonts w:ascii="Noto Sans CJK KR" w:hAnsi="Noto Sans CJK KR" w:eastAsia="Noto Sans CJK KR"/>
          <w:sz w:val="17"/>
        </w:rPr>
        <w:t>승인자는 Diff·Target Set·Negative Test 결과를 확인한다.</w:t>
      </w:r>
    </w:p>
    <w:p>
      <w:pPr>
        <w:pStyle w:val="ListNumber"/>
        <w:spacing w:after="16" w:line="245" w:lineRule="auto"/>
      </w:pPr>
      <w:r>
        <w:rPr>
          <w:rFonts w:ascii="Noto Sans CJK KR" w:hAnsi="Noto Sans CJK KR" w:eastAsia="Noto Sans CJK KR"/>
          <w:sz w:val="17"/>
        </w:rPr>
        <w:t>Publish P-1201을 생성하고 12개 Instance에 Desired v12를 전달한다.</w:t>
      </w:r>
    </w:p>
    <w:p>
      <w:pPr>
        <w:pStyle w:val="ListNumber"/>
        <w:spacing w:after="16" w:line="245" w:lineRule="auto"/>
      </w:pPr>
      <w:r>
        <w:rPr>
          <w:rFonts w:ascii="Noto Sans CJK KR" w:hAnsi="Noto Sans CJK KR" w:eastAsia="Noto Sans CJK KR"/>
          <w:sz w:val="17"/>
        </w:rPr>
        <w:t xml:space="preserve">10개 ACK, 2개 NACK이면 상태는 </w:t>
      </w:r>
      <w:r>
        <w:rPr>
          <w:rFonts w:ascii="DejaVu Sans Mono" w:hAnsi="DejaVu Sans Mono" w:eastAsia="DejaVu Sans Mono"/>
          <w:color w:val="244A5A"/>
          <w:sz w:val="17"/>
        </w:rPr>
        <w:t>PARTIAL</w:t>
      </w:r>
      <w:r>
        <w:rPr>
          <w:rFonts w:ascii="Noto Sans CJK KR" w:hAnsi="Noto Sans CJK KR" w:eastAsia="Noto Sans CJK KR"/>
          <w:sz w:val="17"/>
        </w:rPr>
        <w:t>이다.</w:t>
      </w:r>
    </w:p>
    <w:p>
      <w:pPr>
        <w:pStyle w:val="ListNumber"/>
        <w:spacing w:after="16" w:line="245" w:lineRule="auto"/>
      </w:pPr>
      <w:r>
        <w:rPr>
          <w:rFonts w:ascii="Noto Sans CJK KR" w:hAnsi="Noto Sans CJK KR" w:eastAsia="Noto Sans CJK KR"/>
          <w:sz w:val="17"/>
        </w:rPr>
        <w:t>성공 Instance를 임의로 v11로 내리지 않고 NACK Reason을 분석한다.</w:t>
      </w:r>
    </w:p>
    <w:p>
      <w:pPr>
        <w:pStyle w:val="ListNumber"/>
        <w:spacing w:after="16" w:line="245" w:lineRule="auto"/>
      </w:pPr>
      <w:r>
        <w:rPr>
          <w:rFonts w:ascii="Noto Sans CJK KR" w:hAnsi="Noto Sans CJK KR" w:eastAsia="Noto Sans CJK KR"/>
          <w:sz w:val="17"/>
        </w:rPr>
        <w:t>수정이 v13을 요구하면 새 승인·게시를 수행한다.</w:t>
      </w:r>
    </w:p>
    <w:p>
      <w:pPr>
        <w:pStyle w:val="ListNumber"/>
        <w:spacing w:after="16" w:line="245" w:lineRule="auto"/>
      </w:pPr>
      <w:r>
        <w:rPr>
          <w:rFonts w:ascii="Noto Sans CJK KR" w:hAnsi="Noto Sans CJK KR" w:eastAsia="Noto Sans CJK KR"/>
          <w:sz w:val="17"/>
        </w:rPr>
        <w:t>우선 복귀가 필요하면 LKG v11 Rollback P-1202를 생성한다.</w:t>
      </w:r>
    </w:p>
    <w:p>
      <w:pPr>
        <w:pStyle w:val="ListNumber"/>
        <w:spacing w:after="16" w:line="245" w:lineRule="auto"/>
      </w:pPr>
      <w:r>
        <w:rPr>
          <w:rFonts w:ascii="Noto Sans CJK KR" w:hAnsi="Noto Sans CJK KR" w:eastAsia="Noto Sans CJK KR"/>
          <w:sz w:val="17"/>
        </w:rPr>
        <w:t>모든 Instance의 Observed Version·Checksum·Route Probe·Attempt Error Rate가 일치한 뒤 종결한다.</w:t>
      </w:r>
    </w:p>
    <w:p>
      <w:bookmarkStart w:id="33" w:name="h0033"/>
      <w:pPr>
        <w:pStyle w:val="Heading1"/>
      </w:pPr>
      <w:r>
        <w:t>부록 D. Gateway EDU 14개</w:t>
      </w:r>
      <w:bookmarkEnd w:id="33"/>
    </w:p>
    <w:p>
      <w:pPr>
        <w:spacing w:after="40" w:line="254" w:lineRule="auto"/>
      </w:pPr>
      <w:r>
        <w:rPr>
          <w:rFonts w:ascii="Noto Sans CJK KR" w:hAnsi="Noto Sans CJK KR" w:eastAsia="Noto Sans CJK KR"/>
          <w:sz w:val="18"/>
        </w:rPr>
        <w:t>Gateway EDU는 Route·Target·Security·Resilience 계약을 Validation한 뒤 게시와 Target ACK/NACK를 확인한다. SSRF·HMAC·Timeout·Partial Apply를 주입하고 LKG 또는 Reconciliation으로 정상화한다.</w:t>
      </w:r>
    </w:p>
    <w:p>
      <w:bookmarkStart w:id="34" w:name="h0034"/>
      <w:pPr>
        <w:pStyle w:val="Heading2"/>
      </w:pPr>
      <w:r>
        <w:t>EDU-GWY-01 — Server Group</w:t>
      </w:r>
      <w:bookmarkEnd w:id="34"/>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Server Group의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Group·Member·Weight·Zone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가용 Member와 Weight 합리적</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Member 0·중복 URI</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Member 보정·Binding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35" w:name="h0035"/>
      <w:pPr>
        <w:pStyle w:val="Heading2"/>
      </w:pPr>
      <w:r>
        <w:t>EDU-GWY-02 — Route Predicate</w:t>
      </w:r>
      <w:bookmarkEnd w:id="35"/>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 Predicate의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Path·Method·Header·Priority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Golden Request가 단일 Route Match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Overlap·Shadow</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우선순위·조건 보정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36" w:name="h0036"/>
      <w:pPr>
        <w:pStyle w:val="Heading2"/>
      </w:pPr>
      <w:r>
        <w:t>EDU-GWY-03 — Rewrite·Filter</w:t>
      </w:r>
      <w:bookmarkEnd w:id="36"/>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Rewrite·Filter의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Strip/Rewrite·Header Policy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요청이 계약과 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중복 Header·Path 오류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Golden Vector로 보정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37" w:name="h0037"/>
      <w:pPr>
        <w:pStyle w:val="Heading2"/>
      </w:pPr>
      <w:r>
        <w:t>EDU-GWY-04 — Authentication·Audience</w:t>
      </w:r>
      <w:bookmarkEnd w:id="37"/>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Authentication·Audience의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Token·Audience·Scope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허용 Client만 통과</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Wrong Audience·Expired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401/403·Credential 교체</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38" w:name="h0038"/>
      <w:pPr>
        <w:pStyle w:val="Heading2"/>
      </w:pPr>
      <w:r>
        <w:t>EDU-GWY-05 — HMAC Golden Vector</w:t>
      </w:r>
      <w:bookmarkEnd w:id="38"/>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HMAC Golden Vector의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Method·Path·Timestamp·Nonce·Body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Client/Server Signature 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Body 변조·Clock Skew</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요청 거부·시간 동기화</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39" w:name="h0039"/>
      <w:pPr>
        <w:pStyle w:val="Heading2"/>
      </w:pPr>
      <w:r>
        <w:t>EDU-GWY-06 — SSRF·TLS</w:t>
      </w:r>
      <w:bookmarkEnd w:id="39"/>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SSRF·TLS의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URI·Allowlist·Trust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내부/Metadata 주소 차단·TLS 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DNS Rebinding·Wrong Cert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격리·Allowlist 보정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40" w:name="h0040"/>
      <w:pPr>
        <w:pStyle w:val="Heading2"/>
      </w:pPr>
      <w:r>
        <w:t>EDU-GWY-07 — Timeout·Retry</w:t>
      </w:r>
      <w:bookmarkEnd w:id="40"/>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Timeout·Retry의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Budget·Retryable Method</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상위 Budget 내 제한 Retry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POST 무조건 Retry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Idempotency 없으면 Retry 금지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41" w:name="h0041"/>
      <w:pPr>
        <w:pStyle w:val="Heading2"/>
      </w:pPr>
      <w:r>
        <w:t>EDU-GWY-08 — Circuit·Bulkhead</w:t>
      </w:r>
      <w:bookmarkEnd w:id="41"/>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Circuit·Bulkhead의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Threshold·Pool</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장애 격리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전체 Route 자원 고갈</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Pool 분리·정책 Rollback</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42" w:name="h0042"/>
      <w:pPr>
        <w:pStyle w:val="Heading2"/>
      </w:pPr>
      <w:r>
        <w:t>EDU-GWY-09 — Attempt Ledger</w:t>
      </w:r>
      <w:bookmarkEnd w:id="42"/>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 Ledger의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Request ID·Target·Payload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모든 시도와 결과 연결</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응답 유실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상태와 대사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43" w:name="h0043"/>
      <w:pPr>
        <w:pStyle w:val="Heading2"/>
      </w:pPr>
      <w:r>
        <w:t>EDU-GWY-10 — Validate·Approval</w:t>
      </w:r>
      <w:bookmarkEnd w:id="43"/>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Validate·Approval의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 Version·Checksum</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Server Validation과 승인 Snapshot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Client approved flag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서버 승인 원장 사용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44" w:name="h0044"/>
      <w:pPr>
        <w:pStyle w:val="Heading2"/>
      </w:pPr>
      <w:r>
        <w:t>EDU-GWY-11 — Publish</w:t>
      </w:r>
      <w:bookmarkEnd w:id="44"/>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Publish의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Publish ID·Target Set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 Version 생성</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일부 Target 미응답</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PARTIAL 유지·대사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45" w:name="h0045"/>
      <w:pPr>
        <w:pStyle w:val="Heading2"/>
      </w:pPr>
      <w:r>
        <w:t>EDU-GWY-12 — ACK·NACK</w:t>
      </w:r>
      <w:bookmarkEnd w:id="45"/>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ACK·NACK의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Observed Version·Reason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Target별 결과 표시</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NACK를 성공으로 집계</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제거 또는 Rollback</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46" w:name="h0046"/>
      <w:pPr>
        <w:pStyle w:val="Heading2"/>
      </w:pPr>
      <w:r>
        <w:t>EDU-GWY-13 — LKG Rollback</w:t>
      </w:r>
      <w:bookmarkEnd w:id="46"/>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LKG Rollback의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LKG Version·Reason</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이전 정상 Route로 복귀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LKG 없음·Schema 비호환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게시 차단·Forward Recovery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47" w:name="h0047"/>
      <w:pPr>
        <w:pStyle w:val="Heading2"/>
      </w:pPr>
      <w:r>
        <w:t>EDU-GWY-14 — Scale-out·Drift</w:t>
      </w:r>
      <w:bookmarkEnd w:id="47"/>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항목</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수행 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학습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Scale-out·Drift의 선택 기준과 정상·실패·복구 의미를 설명하고 직접 판정한다.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Repository 확인 위치</w:t>
            </w:r>
          </w:p>
        </w:tc>
        <w:tc>
          <w:tcPr>
            <w:tcW w:type="dxa" w:w="5471"/>
            <w:vAlign w:val="center"/>
            <w:tcMar>
              <w:top w:w="50" w:type="dxa"/>
              <w:start w:w="60" w:type="dxa"/>
              <w:bottom w:w="50" w:type="dxa"/>
              <w:end w:w="60" w:type="dxa"/>
            </w:tcMar>
          </w:tcPr>
          <w:p>
            <w:pPr>
              <w:spacing w:after="0" w:line="240" w:lineRule="auto"/>
            </w:pPr>
            <w:r/>
            <w:r>
              <w:rPr>
                <w:rFonts w:ascii="DejaVu Sans Mono" w:hAnsi="DejaVu Sans Mono" w:eastAsia="DejaVu Sans Mono"/>
                <w:color w:val="244A5A"/>
                <w:sz w:val="14"/>
              </w:rPr>
              <w:t>cpf-gateway</w:t>
            </w:r>
            <w:r>
              <w:rPr>
                <w:rFonts w:ascii="Noto Sans CJK KR" w:hAnsi="Noto Sans CJK KR" w:eastAsia="Noto Sans CJK KR"/>
                <w:sz w:val="14"/>
              </w:rPr>
              <w:t xml:space="preserve"> 및 실제 Consumer·Test·Config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주요 입력</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Instance·Checksum</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실행 순서</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입력 Fixture와 기준 상태 확인 → 정상 실행과 원장 변화 확인 → 로그·Trace·Audit 상호 대조 → 해당 EDU의 장애 조건 재현 → 상태 Owner 기준 복구 → 동일 입력으로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모든 Instance Observed 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장애 재현</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Restart 후 stale config</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복구 판정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Reconcile·재적용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운영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고객 업무 전환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예제 ID·상태·Permission·SLA만 고객 값으로 바꾸고 Idempotency·Version·Audit·복구 계약은 유지</w:t>
            </w:r>
          </w:p>
        </w:tc>
      </w:tr>
    </w:tbl>
    <w:p>
      <w:pPr>
        <w:spacing w:after="0" w:before="0"/>
      </w:pPr>
      <w:r>
        <w:rPr>
          <w:sz w:val="2"/>
        </w:rPr>
      </w:r>
    </w:p>
    <w:p>
      <w:bookmarkStart w:id="48" w:name="h0048"/>
      <w:pPr>
        <w:pStyle w:val="Heading1"/>
      </w:pPr>
      <w:r>
        <w:t>부록 E. Gateway 장애 판정표</w:t>
      </w:r>
      <w:bookmarkEnd w:id="48"/>
    </w:p>
    <w:tbl>
      <w:tblPr>
        <w:tblStyle w:val="TableGrid"/>
        <w:tblW w:type="auto" w:w="0"/>
        <w:jc w:val="center"/>
        <w:tblLayout w:type="autofit"/>
        <w:tblLook w:firstColumn="1" w:firstRow="1" w:lastColumn="0" w:lastRow="0" w:noHBand="0" w:noVBand="1" w:val="04A0"/>
      </w:tblPr>
      <w:tblGrid>
        <w:gridCol w:w="2735"/>
        <w:gridCol w:w="2735"/>
        <w:gridCol w:w="2735"/>
        <w:gridCol w:w="2735"/>
      </w:tblGrid>
      <w:tr>
        <w:trPr>
          <w:tblHeader w:val="true"/>
        </w:trPr>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장애</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Attempt 상태</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자동 Retry</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운영 조치</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DNS 조회 전 실패</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FAILED_NOT_DISPATCHED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GET 또는 멱등 Command만 정책에 따라</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DNS·Allowlist·Target Health 확인</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TCP Connect 실패</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FAILED_NOT_DISPATCHED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제한 Retry</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Target·Network 확인</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Request Body 전송 중 끊김</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 가능</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원칙적으로 상태조회 우선</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Request ID·Idempotency 대사</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처리 후 Read Timeout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재전송 금지</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Status API/업무 원장 대사</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429</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REJECTED/RETRY_SCHEDULED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Retry-After 준수</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Client·Route Limit 조정</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5xx</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FAILED 또는 UNKNOWN</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Method·Dispatch 단계에 따라</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Circuit·Target Error 분석</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Instance NACK</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APPLY_FAILED</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해당 없음</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Capability·Checksum·Config 보정</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Drift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DRIFT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해당 없음</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 Snapshot 재적용 또는 LKG</w:t>
            </w:r>
          </w:p>
        </w:tc>
      </w:tr>
    </w:tbl>
    <w:p>
      <w:pPr>
        <w:spacing w:after="0" w:before="0"/>
      </w:pPr>
      <w:r>
        <w:rPr>
          <w:sz w:val="2"/>
        </w:rPr>
      </w:r>
    </w:p>
    <w:p>
      <w:bookmarkStart w:id="49" w:name="h0049"/>
      <w:pPr>
        <w:pStyle w:val="Heading1"/>
      </w:pPr>
      <w:r>
        <w:t>부록 F. 외부 결제 API를 등록하고 게시하는 전체 예제</w:t>
      </w:r>
      <w:bookmarkEnd w:id="49"/>
    </w:p>
    <w:p>
      <w:pPr>
        <w:spacing w:after="40" w:line="254" w:lineRule="auto"/>
      </w:pPr>
      <w:r>
        <w:rPr>
          <w:rFonts w:ascii="Noto Sans CJK KR" w:hAnsi="Noto Sans CJK KR" w:eastAsia="Noto Sans CJK KR"/>
          <w:sz w:val="18"/>
        </w:rPr>
        <w:t xml:space="preserve">예제는 </w:t>
      </w:r>
      <w:r>
        <w:rPr>
          <w:rFonts w:ascii="DejaVu Sans Mono" w:hAnsi="DejaVu Sans Mono" w:eastAsia="DejaVu Sans Mono"/>
          <w:color w:val="244A5A"/>
          <w:sz w:val="18"/>
        </w:rPr>
        <w:t>POST /partners/v1/payments</w:t>
      </w:r>
      <w:r>
        <w:rPr>
          <w:rFonts w:ascii="Noto Sans CJK KR" w:hAnsi="Noto Sans CJK KR" w:eastAsia="Noto Sans CJK KR"/>
          <w:sz w:val="18"/>
        </w:rPr>
        <w:t>를 내부 PAY Service로 전달한다. HMAC, Audience, Timestamp, Nonce, Body Hash, SSRF Allowlist, Timeout, 제한 Retry, Circuit Breaker, Attempt Ledger를 적용한다.</w:t>
      </w:r>
    </w:p>
    <w:p>
      <w:bookmarkStart w:id="50" w:name="h0050"/>
      <w:pPr>
        <w:pStyle w:val="Heading2"/>
      </w:pPr>
      <w:r>
        <w:t>F.1 Route 입력</w:t>
      </w:r>
      <w:bookmarkEnd w:id="50"/>
    </w:p>
    <w:p>
      <w:pPr>
        <w:pStyle w:val="CodeCPF"/>
        <w:ind w:left="113" w:right="57"/>
        <w:shd w:fill="F4F7F8"/>
        <w:pBdr>
          <w:left w:val="single" w:sz="14" w:space="4" w:color="1F5E78"/>
        </w:pBdr>
      </w:pPr>
      <w:r>
        <w:rPr>
          <w:rFonts w:ascii="DejaVu Sans Mono" w:hAnsi="DejaVu Sans Mono" w:eastAsia="DejaVu Sans Mono"/>
          <w:sz w:val="14"/>
        </w:rPr>
        <w:t>routeId: partner-payment-v1</w:t>
        <w:br/>
        <w:t>version: 12</w:t>
        <w:br/>
        <w:t>priority: 100</w:t>
        <w:br/>
        <w:t>enabled: true</w:t>
        <w:br/>
        <w:t>predicates:</w:t>
        <w:br/>
        <w:t xml:space="preserve">  - type: Path</w:t>
        <w:br/>
        <w:t xml:space="preserve">    value: /partners/v1/payments</w:t>
        <w:br/>
        <w:t xml:space="preserve">  - type: Method</w:t>
        <w:br/>
        <w:t xml:space="preserve">    value: POST</w:t>
        <w:br/>
        <w:t>filters:</w:t>
        <w:br/>
        <w:t xml:space="preserve">  - type: RewritePath</w:t>
        <w:br/>
        <w:t xml:space="preserve">    from: /partners/v1/(?&lt;segment&gt;.*)</w:t>
        <w:br/>
        <w:t xml:space="preserve">    to: /api/${segment}</w:t>
        <w:br/>
        <w:t xml:space="preserve">  - type: RemoveRequestHeader</w:t>
        <w:br/>
        <w:t xml:space="preserve">    name: Cookie</w:t>
        <w:br/>
        <w:t xml:space="preserve">  - type: AddRequestHeader</w:t>
        <w:br/>
        <w:t xml:space="preserve">    name: X-Cpf-Route-Id</w:t>
        <w:br/>
        <w:t xml:space="preserve">    value: partner-payment-v1</w:t>
        <w:br/>
        <w:t>targetGroup: pay-service-prod</w:t>
        <w:br/>
        <w:t>securityPolicy: partner-hmac-v2</w:t>
        <w:br/>
        <w:t>resiliencePolicy: payment-write-v3</w:t>
        <w:br/>
        <w:t>attemptLedger: true</w:t>
        <w:br/>
        <w:t>approvalPolicy: gateway-critical-change</w:t>
      </w:r>
    </w:p>
    <w:p>
      <w:bookmarkStart w:id="51" w:name="h0051"/>
      <w:pPr>
        <w:pStyle w:val="Heading2"/>
      </w:pPr>
      <w:r>
        <w:t>F.2 Target Group</w:t>
      </w:r>
      <w:bookmarkEnd w:id="51"/>
    </w:p>
    <w:p>
      <w:pPr>
        <w:pStyle w:val="CodeCPF"/>
        <w:ind w:left="113" w:right="57"/>
        <w:shd w:fill="F4F7F8"/>
        <w:pBdr>
          <w:left w:val="single" w:sz="14" w:space="4" w:color="1F5E78"/>
        </w:pBdr>
      </w:pPr>
      <w:r>
        <w:rPr>
          <w:rFonts w:ascii="DejaVu Sans Mono" w:hAnsi="DejaVu Sans Mono" w:eastAsia="DejaVu Sans Mono"/>
          <w:sz w:val="14"/>
        </w:rPr>
        <w:t>groupId: pay-service-prod</w:t>
        <w:br/>
        <w:t>selection: weighted-round-robin</w:t>
        <w:br/>
        <w:t>members:</w:t>
        <w:br/>
        <w:t xml:space="preserve">  - targetId: pay-a</w:t>
        <w:br/>
        <w:t xml:space="preserve">    uri: https://pay-a.internal.example</w:t>
        <w:br/>
        <w:t xml:space="preserve">    weight: 50</w:t>
        <w:br/>
        <w:t xml:space="preserve">    zone: az-a</w:t>
        <w:br/>
        <w:t xml:space="preserve">  - targetId: pay-b</w:t>
        <w:br/>
        <w:t xml:space="preserve">    uri: https://pay-b.internal.example</w:t>
        <w:br/>
        <w:t xml:space="preserve">    weight: 50</w:t>
        <w:br/>
        <w:t xml:space="preserve">    zone: az-b</w:t>
        <w:br/>
        <w:t>health:</w:t>
        <w:br/>
        <w:t xml:space="preserve">  path: /actuator/health/readiness</w:t>
        <w:br/>
        <w:t xml:space="preserve">  interval: 10s</w:t>
        <w:br/>
        <w:t xml:space="preserve">  failureThreshold: 3</w:t>
        <w:br/>
        <w:t>ssrf:</w:t>
        <w:br/>
        <w:t xml:space="preserve">  allowedSchemes: [https]</w:t>
        <w:br/>
        <w:t xml:space="preserve">  allowedHosts: [pay-a.internal.example, pay-b.internal.example]</w:t>
        <w:br/>
        <w:t xml:space="preserve">  denyPrivateRedirect: true</w:t>
      </w:r>
    </w:p>
    <w:p>
      <w:bookmarkStart w:id="52" w:name="h0052"/>
      <w:pPr>
        <w:pStyle w:val="Heading2"/>
      </w:pPr>
      <w:r>
        <w:t>F.3 HMAC Canonical String</w:t>
      </w:r>
      <w:bookmarkEnd w:id="52"/>
    </w:p>
    <w:p>
      <w:pPr>
        <w:pStyle w:val="CodeCPF"/>
        <w:ind w:left="113" w:right="57"/>
        <w:shd w:fill="F4F7F8"/>
        <w:pBdr>
          <w:left w:val="single" w:sz="14" w:space="4" w:color="1F5E78"/>
        </w:pBdr>
      </w:pPr>
      <w:r>
        <w:rPr>
          <w:rFonts w:ascii="DejaVu Sans Mono" w:hAnsi="DejaVu Sans Mono" w:eastAsia="DejaVu Sans Mono"/>
          <w:sz w:val="14"/>
        </w:rPr>
        <w:t>POST</w:t>
        <w:br/>
        <w:t>/partners/v1/payments</w:t>
        <w:br/>
        <w:t>content-type:application/json</w:t>
        <w:br/>
        <w:t>host:api.partner.example</w:t>
        <w:br/>
        <w:t>x-cpf-audience:pay-api</w:t>
        <w:br/>
        <w:t>x-cpf-nonce:6f49c4f3-3341-4dd3-b9c3-b1e47f9df203</w:t>
        <w:br/>
        <w:t>x-cpf-timestamp:2026-08-06T09:00:00Z</w:t>
        <w:br/>
        <w:br/>
        <w:t>9e0c9f...&lt;SHA-256 of exact body bytes&gt;</w:t>
      </w:r>
    </w:p>
    <w:p>
      <w:bookmarkStart w:id="53" w:name="h0053"/>
      <w:pPr>
        <w:pStyle w:val="Heading2"/>
      </w:pPr>
      <w:r>
        <w:t>F.4 검증 순서</w:t>
      </w:r>
      <w:bookmarkEnd w:id="53"/>
    </w:p>
    <w:p>
      <w:pPr>
        <w:pStyle w:val="ListNumber"/>
        <w:spacing w:after="16" w:line="245" w:lineRule="auto"/>
      </w:pPr>
      <w:r>
        <w:rPr>
          <w:rFonts w:ascii="Noto Sans CJK KR" w:hAnsi="Noto Sans CJK KR" w:eastAsia="Noto Sans CJK KR"/>
          <w:sz w:val="17"/>
        </w:rPr>
        <w:t>Timestamp가 허용 Clock Skew 안인지 확인한다.</w:t>
      </w:r>
    </w:p>
    <w:p>
      <w:pPr>
        <w:pStyle w:val="ListNumber"/>
        <w:spacing w:after="16" w:line="245" w:lineRule="auto"/>
      </w:pPr>
      <w:r>
        <w:rPr>
          <w:rFonts w:ascii="Noto Sans CJK KR" w:hAnsi="Noto Sans CJK KR" w:eastAsia="Noto Sans CJK KR"/>
          <w:sz w:val="17"/>
        </w:rPr>
        <w:t>Nonce가 Audience·Client 범위에서 사용되지 않았는지 확인한다.</w:t>
      </w:r>
    </w:p>
    <w:p>
      <w:pPr>
        <w:pStyle w:val="ListNumber"/>
        <w:spacing w:after="16" w:line="245" w:lineRule="auto"/>
      </w:pPr>
      <w:r>
        <w:rPr>
          <w:rFonts w:ascii="Noto Sans CJK KR" w:hAnsi="Noto Sans CJK KR" w:eastAsia="Noto Sans CJK KR"/>
          <w:sz w:val="17"/>
        </w:rPr>
        <w:t>Body 원본 Byte로 SHA-256을 계산한다.</w:t>
      </w:r>
    </w:p>
    <w:p>
      <w:pPr>
        <w:pStyle w:val="ListNumber"/>
        <w:spacing w:after="16" w:line="245" w:lineRule="auto"/>
      </w:pPr>
      <w:r>
        <w:rPr>
          <w:rFonts w:ascii="Noto Sans CJK KR" w:hAnsi="Noto Sans CJK KR" w:eastAsia="Noto Sans CJK KR"/>
          <w:sz w:val="17"/>
        </w:rPr>
        <w:t>Canonical Header 이름을 소문자·정렬 규칙에 맞춘다.</w:t>
      </w:r>
    </w:p>
    <w:p>
      <w:pPr>
        <w:pStyle w:val="ListNumber"/>
        <w:spacing w:after="16" w:line="245" w:lineRule="auto"/>
      </w:pPr>
      <w:r>
        <w:rPr>
          <w:rFonts w:ascii="Noto Sans CJK KR" w:hAnsi="Noto Sans CJK KR" w:eastAsia="Noto Sans CJK KR"/>
          <w:sz w:val="17"/>
        </w:rPr>
        <w:t>Key Version을 확인하고 Constant-time 비교로 Signature를 검증한다.</w:t>
      </w:r>
    </w:p>
    <w:p>
      <w:pPr>
        <w:pStyle w:val="ListNumber"/>
        <w:spacing w:after="16" w:line="245" w:lineRule="auto"/>
      </w:pPr>
      <w:r>
        <w:rPr>
          <w:rFonts w:ascii="Noto Sans CJK KR" w:hAnsi="Noto Sans CJK KR" w:eastAsia="Noto Sans CJK KR"/>
          <w:sz w:val="17"/>
        </w:rPr>
        <w:t>인증 성공 뒤 Route Predicate와 SSRF Allowlist를 검증한다.</w:t>
      </w:r>
    </w:p>
    <w:p>
      <w:pPr>
        <w:pStyle w:val="ListNumber"/>
        <w:spacing w:after="16" w:line="245" w:lineRule="auto"/>
      </w:pPr>
      <w:r>
        <w:rPr>
          <w:rFonts w:ascii="Noto Sans CJK KR" w:hAnsi="Noto Sans CJK KR" w:eastAsia="Noto Sans CJK KR"/>
          <w:sz w:val="17"/>
        </w:rPr>
        <w:t>Attempt를 생성하고 Dispatch 시점을 기록한다.</w:t>
      </w:r>
    </w:p>
    <w:p>
      <w:bookmarkStart w:id="54" w:name="h0054"/>
      <w:pPr>
        <w:pStyle w:val="Heading2"/>
      </w:pPr>
      <w:r>
        <w:t>F.5 Attempt Ledger 예시</w:t>
      </w:r>
      <w:bookmarkEnd w:id="54"/>
    </w:p>
    <w:tbl>
      <w:tblPr>
        <w:tblStyle w:val="TableGrid"/>
        <w:tblW w:type="auto" w:w="0"/>
        <w:jc w:val="center"/>
        <w:tblLayout w:type="autofit"/>
        <w:tblLook w:firstColumn="1" w:firstRow="1" w:lastColumn="0" w:lastRow="0" w:noHBand="0" w:noVBand="1" w:val="04A0"/>
      </w:tblPr>
      <w:tblGrid>
        <w:gridCol w:w="3647"/>
        <w:gridCol w:w="3647"/>
        <w:gridCol w:w="3647"/>
      </w:tblGrid>
      <w:tr>
        <w:trPr>
          <w:tblHeader w:val="true"/>
        </w:trPr>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Field</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값</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의미</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attemptId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ATT-90001</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한 번의 Target 호출</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operationId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OP-70001</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외부 Client 요청 전체</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routeId/version</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partner-payment-v1/12</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적용 Route 계약</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targetId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pay-a</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실제 선택 Target</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requestId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REQ-30001</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중복·기관 대사 Key</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requestHash</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sha256:...</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Payload 동일성</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dispatchStatus</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DISPATCHED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부작용 가능 경계</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responseStatus</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Read Timeout 뒤 결과 불명</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trackingId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null</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응답을 받지 못해 미확보</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nextAction</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RECONCILE_BY_REQUEST_ID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재전송보다 상태조회 우선</w:t>
            </w:r>
          </w:p>
        </w:tc>
      </w:tr>
    </w:tbl>
    <w:p>
      <w:pPr>
        <w:spacing w:after="0" w:before="0"/>
      </w:pPr>
      <w:r>
        <w:rPr>
          <w:sz w:val="2"/>
        </w:rPr>
      </w:r>
    </w:p>
    <w:p>
      <w:bookmarkStart w:id="55" w:name="h0055"/>
      <w:pPr>
        <w:pStyle w:val="Heading2"/>
      </w:pPr>
      <w:r>
        <w:t>F.6 Timeout·Retry 판정</w:t>
      </w:r>
      <w:bookmarkEnd w:id="55"/>
    </w:p>
    <w:tbl>
      <w:tblPr>
        <w:tblStyle w:val="TableGrid"/>
        <w:tblW w:type="auto" w:w="0"/>
        <w:jc w:val="center"/>
        <w:tblLayout w:type="autofit"/>
        <w:tblLook w:firstColumn="1" w:firstRow="1" w:lastColumn="0" w:lastRow="0" w:noHBand="0" w:noVBand="1" w:val="04A0"/>
      </w:tblPr>
      <w:tblGrid>
        <w:gridCol w:w="2735"/>
        <w:gridCol w:w="2735"/>
        <w:gridCol w:w="2735"/>
        <w:gridCol w:w="2735"/>
      </w:tblGrid>
      <w:tr>
        <w:trPr>
          <w:tblHeader w:val="true"/>
        </w:trPr>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실패 지점</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Attempt 상태</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Retry</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운영 행동</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DNS·Connect 전</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FAILED_NOT_SENT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정책 한도 내 가능</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Health 확인</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TLS Handshake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FAILED_NOT_SENT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Key/Trust 보정 후 가능</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Certificate Chain 확인</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Request Body 전송 중</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 가능</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Blind Retry 금지</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Server Access Log·Request ID 대사</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Body 전송 완료 뒤 Read Timeout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UNKNOWN_RESULT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재전송 금지</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상태조회·Owner 원장 대사</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 429</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REJECTED_RETRYABLE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Retry-After와 Budget 내</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Rate 정책 확인</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 4xx Validation</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REJECTED_FINAL</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Client 요청 수정</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 5xx</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FAILED 또는 UNKNOWN</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Idempotency·Dispatch 근거에 따라</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Attempt와 Target 상태 확인</w:t>
            </w:r>
          </w:p>
        </w:tc>
      </w:tr>
    </w:tbl>
    <w:p>
      <w:pPr>
        <w:spacing w:after="0" w:before="0"/>
      </w:pPr>
      <w:r>
        <w:rPr>
          <w:sz w:val="2"/>
        </w:rPr>
      </w:r>
    </w:p>
    <w:p>
      <w:bookmarkStart w:id="56" w:name="h0056"/>
      <w:pPr>
        <w:pStyle w:val="Heading2"/>
      </w:pPr>
      <w:r>
        <w:t>F.7 Publish Lifecycle</w:t>
      </w:r>
      <w:bookmarkEnd w:id="56"/>
    </w:p>
    <w:tbl>
      <w:tblPr>
        <w:tblStyle w:val="TableGrid"/>
        <w:tblW w:type="auto" w:w="0"/>
        <w:jc w:val="center"/>
        <w:tblLayout w:type="autofit"/>
        <w:tblLook w:firstColumn="1" w:firstRow="1" w:lastColumn="0" w:lastRow="0" w:noHBand="0" w:noVBand="1" w:val="04A0"/>
      </w:tblPr>
      <w:tblGrid>
        <w:gridCol w:w="2735"/>
        <w:gridCol w:w="2735"/>
        <w:gridCol w:w="2735"/>
        <w:gridCol w:w="2735"/>
      </w:tblGrid>
      <w:tr>
        <w:trPr>
          <w:tblHeader w:val="true"/>
        </w:trPr>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상태</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조건</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다음 상태</w:t>
            </w:r>
          </w:p>
        </w:tc>
        <w:tc>
          <w:tcPr>
            <w:tcW w:type="dxa" w:w="2735"/>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운영 판정</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DRAFT</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작성 완료</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VALIDATING</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아직 Runtime 적용 안 됨</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VALIDATING</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Schema·Security·SSRF·Connection 통과</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APPROVAL_PENDING</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Checksum 고정</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APPROVAL_PENDING</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분리 승인 완료</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PUBLISHING</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승인 Snapshot 사용</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PUBLISHING</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모든 Target ACK</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ACTIVE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Desired=Observed</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PUBLISHING</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일부 NACK</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PARTIAL_APPLY</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Target별 조치 필요</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PARTIAL_APPLY</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실패 Target 보정·ACK</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ACTIVE</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동일 Version 수렴</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PARTIAL_APPLY</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위험 증가</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ROLLING_BACK</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LKG 배포</w:t>
            </w:r>
          </w:p>
        </w:tc>
      </w:tr>
      <w:tr>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ROLLING_BACK</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모든 Target LKG ACK</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ROLLED_BACK</w:t>
            </w:r>
          </w:p>
        </w:tc>
        <w:tc>
          <w:tcPr>
            <w:tcW w:type="dxa" w:w="2735"/>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Drift 0 확인</w:t>
            </w:r>
          </w:p>
        </w:tc>
      </w:tr>
    </w:tbl>
    <w:p>
      <w:pPr>
        <w:spacing w:after="0" w:before="0"/>
      </w:pPr>
      <w:r>
        <w:rPr>
          <w:sz w:val="2"/>
        </w:rPr>
      </w:r>
    </w:p>
    <w:p>
      <w:bookmarkStart w:id="57" w:name="h0057"/>
      <w:pPr>
        <w:pStyle w:val="Heading2"/>
      </w:pPr>
      <w:r>
        <w:t>F.8 Connection Test</w:t>
      </w:r>
      <w:bookmarkEnd w:id="57"/>
    </w:p>
    <w:p>
      <w:pPr>
        <w:pStyle w:val="CodeCPF"/>
        <w:ind w:left="113" w:right="57"/>
        <w:shd w:fill="F4F7F8"/>
        <w:pBdr>
          <w:left w:val="single" w:sz="14" w:space="4" w:color="1F5E78"/>
        </w:pBdr>
      </w:pPr>
      <w:r>
        <w:rPr>
          <w:rFonts w:ascii="DejaVu Sans Mono" w:hAnsi="DejaVu Sans Mono" w:eastAsia="DejaVu Sans Mono"/>
          <w:sz w:val="14"/>
        </w:rPr>
        <w:t>$body=@{</w:t>
        <w:br/>
        <w:t xml:space="preserve">  routeId='partner-payment-v1'</w:t>
        <w:br/>
        <w:t xml:space="preserve">  routeVersion=12</w:t>
        <w:br/>
        <w:t xml:space="preserve">  targetGroup='pay-service-prod'</w:t>
        <w:br/>
        <w:t xml:space="preserve">  tests=@('dns','tcp','tls','http-readiness','hmac-fixture')</w:t>
        <w:br/>
        <w:t xml:space="preserve">  reason='게시 전 연결 검증'</w:t>
        <w:br/>
        <w:t>} | ConvertTo-Json -Depth 8</w:t>
        <w:br/>
        <w:br/>
        <w:t>$test=Invoke-RestMethod -Method Post `</w:t>
        <w:br/>
        <w:t xml:space="preserve">  -Uri 'http://localhost:8080/adm/api/gateway/connection-tests' `</w:t>
        <w:br/>
        <w:t xml:space="preserve">  -ContentType 'application/json' -Body $body</w:t>
        <w:br/>
        <w:br/>
        <w:t>Invoke-RestMethod -Uri "http://localhost:8080/adm/api/gateway/connection-tests/$($test.operationId)"</w:t>
      </w:r>
    </w:p>
    <w:p>
      <w:bookmarkStart w:id="58" w:name="h0058"/>
      <w:pPr>
        <w:pStyle w:val="Heading2"/>
      </w:pPr>
      <w:r>
        <w:t>F.9 게시 실패 복구</w:t>
      </w:r>
      <w:bookmarkEnd w:id="58"/>
    </w:p>
    <w:p>
      <w:pPr>
        <w:pStyle w:val="ListNumber"/>
        <w:spacing w:after="16" w:line="245" w:lineRule="auto"/>
      </w:pPr>
      <w:r>
        <w:rPr>
          <w:rFonts w:ascii="DejaVu Sans Mono" w:hAnsi="DejaVu Sans Mono" w:eastAsia="DejaVu Sans Mono"/>
          <w:color w:val="244A5A"/>
          <w:sz w:val="17"/>
        </w:rPr>
        <w:t>/gateway-apply-status</w:t>
      </w:r>
      <w:r>
        <w:rPr>
          <w:rFonts w:ascii="Noto Sans CJK KR" w:hAnsi="Noto Sans CJK KR" w:eastAsia="Noto Sans CJK KR"/>
          <w:sz w:val="17"/>
        </w:rPr>
        <w:t>에서 Publish ID와 Target별 Desired·Observed Version을 기록한다.</w:t>
      </w:r>
    </w:p>
    <w:p>
      <w:pPr>
        <w:pStyle w:val="ListNumber"/>
        <w:spacing w:after="16" w:line="245" w:lineRule="auto"/>
      </w:pPr>
      <w:r>
        <w:rPr>
          <w:rFonts w:ascii="DejaVu Sans Mono" w:hAnsi="DejaVu Sans Mono" w:eastAsia="DejaVu Sans Mono"/>
          <w:color w:val="244A5A"/>
          <w:sz w:val="17"/>
        </w:rPr>
        <w:t>/gateway-health</w:t>
      </w:r>
      <w:r>
        <w:rPr>
          <w:rFonts w:ascii="Noto Sans CJK KR" w:hAnsi="Noto Sans CJK KR" w:eastAsia="Noto Sans CJK KR"/>
          <w:sz w:val="17"/>
        </w:rPr>
        <w:t>에서 NACK Target의 DNS·TLS·Readiness·HMAC Fixture를 재검사한다.</w:t>
      </w:r>
    </w:p>
    <w:p>
      <w:pPr>
        <w:pStyle w:val="ListNumber"/>
        <w:spacing w:after="16" w:line="245" w:lineRule="auto"/>
      </w:pPr>
      <w:r>
        <w:rPr>
          <w:rFonts w:ascii="Noto Sans CJK KR" w:hAnsi="Noto Sans CJK KR" w:eastAsia="Noto Sans CJK KR"/>
          <w:sz w:val="17"/>
        </w:rPr>
        <w:t>Config 자체 결함이면 Draft Version을 수정해 새 Checksum과 승인을 만든다.</w:t>
      </w:r>
    </w:p>
    <w:p>
      <w:pPr>
        <w:pStyle w:val="ListNumber"/>
        <w:spacing w:after="16" w:line="245" w:lineRule="auto"/>
      </w:pPr>
      <w:r>
        <w:rPr>
          <w:rFonts w:ascii="Noto Sans CJK KR" w:hAnsi="Noto Sans CJK KR" w:eastAsia="Noto Sans CJK KR"/>
          <w:sz w:val="17"/>
        </w:rPr>
        <w:t>Target 환경 결함이면 동일 Version을 실패 Target에만 재적용한다.</w:t>
      </w:r>
    </w:p>
    <w:p>
      <w:pPr>
        <w:pStyle w:val="ListNumber"/>
        <w:spacing w:after="16" w:line="245" w:lineRule="auto"/>
      </w:pPr>
      <w:r>
        <w:rPr>
          <w:rFonts w:ascii="Noto Sans CJK KR" w:hAnsi="Noto Sans CJK KR" w:eastAsia="Noto Sans CJK KR"/>
          <w:sz w:val="17"/>
        </w:rPr>
        <w:t>위험이 커지면 LKG Version으로 Rollback Operation을 생성한다.</w:t>
      </w:r>
    </w:p>
    <w:p>
      <w:pPr>
        <w:pStyle w:val="ListNumber"/>
        <w:spacing w:after="16" w:line="245" w:lineRule="auto"/>
      </w:pPr>
      <w:r>
        <w:rPr>
          <w:rFonts w:ascii="Noto Sans CJK KR" w:hAnsi="Noto Sans CJK KR" w:eastAsia="Noto Sans CJK KR"/>
          <w:sz w:val="17"/>
        </w:rPr>
        <w:t>모든 Target이 LKG를 ACK하고 Route Probe가 통과한 뒤 Rollback을 종료한다.</w:t>
      </w:r>
    </w:p>
    <w:p>
      <w:bookmarkStart w:id="59" w:name="h0059"/>
      <w:pPr>
        <w:pStyle w:val="Heading2"/>
      </w:pPr>
      <w:r>
        <w:t>F.10 SSRF Negative Corpus</w:t>
      </w:r>
      <w:bookmarkEnd w:id="59"/>
    </w:p>
    <w:tbl>
      <w:tblPr>
        <w:tblStyle w:val="TableGrid"/>
        <w:tblW w:type="auto" w:w="0"/>
        <w:jc w:val="center"/>
        <w:tblLayout w:type="autofit"/>
        <w:tblLook w:firstColumn="1" w:firstRow="1" w:lastColumn="0" w:lastRow="0" w:noHBand="0" w:noVBand="1" w:val="04A0"/>
      </w:tblPr>
      <w:tblGrid>
        <w:gridCol w:w="3647"/>
        <w:gridCol w:w="3647"/>
        <w:gridCol w:w="3647"/>
      </w:tblGrid>
      <w:tr>
        <w:trPr>
          <w:tblHeader w:val="true"/>
        </w:trPr>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입력</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기대 판정</w:t>
            </w:r>
          </w:p>
        </w:tc>
        <w:tc>
          <w:tcPr>
            <w:tcW w:type="dxa" w:w="3647"/>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근거</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http://127.0.0.1:8080</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거부</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Loopback</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http://169.254.169.254</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거부</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Link-local metadata</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file:///etc/passwd</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거부</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허용 Scheme 아님</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https://pay-a.internal.example@evil.example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거부</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Userinfo·실제 Host 불일치</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https://pay-a.internal.example.evil.example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거부</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Suffix 위장</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https://PAY-A.INTERNAL.EXAMPLE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정규화 후 Allowlist</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대소문자 정규화</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https://pay-a.internal.example/redirect-to-private</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Redirect 거부</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Redirect 후 Host 재검증</w:t>
            </w:r>
          </w:p>
        </w:tc>
      </w:tr>
      <w:tr>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https://10.0.0.8</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정책에 없으면 거부</w:t>
            </w:r>
          </w:p>
        </w:tc>
        <w:tc>
          <w:tcPr>
            <w:tcW w:type="dxa" w:w="3647"/>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IP Literal</w:t>
            </w:r>
          </w:p>
        </w:tc>
      </w:tr>
    </w:tbl>
    <w:p>
      <w:pPr>
        <w:spacing w:after="0" w:before="0"/>
      </w:pPr>
      <w:r>
        <w:rPr>
          <w:sz w:val="2"/>
        </w:rPr>
      </w:r>
    </w:p>
    <w:p>
      <w:bookmarkStart w:id="60" w:name="h0060"/>
      <w:pPr>
        <w:pStyle w:val="Heading1"/>
      </w:pPr>
      <w:r>
        <w:t>부록 G. Gateway 결함 10개 판정표</w:t>
      </w:r>
      <w:bookmarkEnd w:id="60"/>
    </w:p>
    <w:p>
      <w:bookmarkStart w:id="61" w:name="h0061"/>
      <w:pPr>
        <w:pStyle w:val="Heading2"/>
      </w:pPr>
      <w:r>
        <w:t>G.1 두 Route가 같은 Path를 Match</w:t>
      </w:r>
      <w:bookmarkEnd w:id="61"/>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구분</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후보</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Predicate Overlap·Priority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첫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 Version·Publish ID·Target ID·Attempt ID·Request Hash를 고정한다.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보정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Golden Request Matrix로 단일 Match 보장</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Golden Request와 Negative Corpus를 같은 Version에서 실행한다.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Reason·Approver·Checksum·Target 결과를 확인한다.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Overlap 경고를 무시</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종료</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Desired=Observed, Drift 0, Probe 통과, 업무 Attempt 대사</w:t>
            </w:r>
          </w:p>
        </w:tc>
      </w:tr>
    </w:tbl>
    <w:p>
      <w:pPr>
        <w:spacing w:after="0" w:before="0"/>
      </w:pPr>
      <w:r>
        <w:rPr>
          <w:sz w:val="2"/>
        </w:rPr>
      </w:r>
    </w:p>
    <w:p>
      <w:bookmarkStart w:id="62" w:name="h0062"/>
      <w:pPr>
        <w:pStyle w:val="Heading2"/>
      </w:pPr>
      <w:r>
        <w:t>G.2 Rewrite 뒤 이중 Slash</w:t>
      </w:r>
      <w:bookmarkEnd w:id="62"/>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구분</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후보</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 정규화 오류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첫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 Version·Publish ID·Target ID·Attempt ID·Request Hash를 고정한다.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보정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원본/변환 Path Contract Test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Golden Request와 Negative Corpus를 같은 Version에서 실행한다.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Reason·Approver·Checksum·Target 결과를 확인한다.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Target에서 임의 보정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종료</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Desired=Observed, Drift 0, Probe 통과, 업무 Attempt 대사</w:t>
            </w:r>
          </w:p>
        </w:tc>
      </w:tr>
    </w:tbl>
    <w:p>
      <w:pPr>
        <w:spacing w:after="0" w:before="0"/>
      </w:pPr>
      <w:r>
        <w:rPr>
          <w:sz w:val="2"/>
        </w:rPr>
      </w:r>
    </w:p>
    <w:p>
      <w:bookmarkStart w:id="63" w:name="h0063"/>
      <w:pPr>
        <w:pStyle w:val="Heading2"/>
      </w:pPr>
      <w:r>
        <w:t>G.3 HMAC가 간헐적으로 실패</w:t>
      </w:r>
      <w:bookmarkEnd w:id="63"/>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구분</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후보</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Clock Skew·Body Byte 변형·Header 정규화</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첫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 Version·Publish ID·Target ID·Attempt ID·Request Hash를 고정한다.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보정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Canonical String과 Raw Body Hash 비교</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Golden Request와 Negative Corpus를 같은 Version에서 실행한다.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Reason·Approver·Checksum·Target 결과를 확인한다.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Signature 로그 원문 기록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종료</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Desired=Observed, Drift 0, Probe 통과, 업무 Attempt 대사</w:t>
            </w:r>
          </w:p>
        </w:tc>
      </w:tr>
    </w:tbl>
    <w:p>
      <w:pPr>
        <w:spacing w:after="0" w:before="0"/>
      </w:pPr>
      <w:r>
        <w:rPr>
          <w:sz w:val="2"/>
        </w:rPr>
      </w:r>
    </w:p>
    <w:p>
      <w:bookmarkStart w:id="64" w:name="h0064"/>
      <w:pPr>
        <w:pStyle w:val="Heading2"/>
      </w:pPr>
      <w:r>
        <w:t>G.4 Nonce Replay가 허용됨</w:t>
      </w:r>
      <w:bookmarkEnd w:id="64"/>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구분</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후보</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 Store Scope·TTL 오류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첫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 Version·Publish ID·Target ID·Attempt ID·Request Hash를 고정한다.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보정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Client/Audience/Key Version 범위 Unique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Golden Request와 Negative Corpus를 같은 Version에서 실행한다.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Reason·Approver·Checksum·Target 결과를 확인한다.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Timestamp만 검사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종료</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Desired=Observed, Drift 0, Probe 통과, 업무 Attempt 대사</w:t>
            </w:r>
          </w:p>
        </w:tc>
      </w:tr>
    </w:tbl>
    <w:p>
      <w:pPr>
        <w:spacing w:after="0" w:before="0"/>
      </w:pPr>
      <w:r>
        <w:rPr>
          <w:sz w:val="2"/>
        </w:rPr>
      </w:r>
    </w:p>
    <w:p>
      <w:bookmarkStart w:id="65" w:name="h0065"/>
      <w:pPr>
        <w:pStyle w:val="Heading2"/>
      </w:pPr>
      <w:r>
        <w:t>G.5 Rate Limit이 Instance마다 다름</w:t>
      </w:r>
      <w:bookmarkEnd w:id="65"/>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구분</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후보</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Local Counter 사용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첫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 Version·Publish ID·Target ID·Attempt ID·Request Hash를 고정한다.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보정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분산 정책 또는 일관된 Partition Key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Golden Request와 Negative Corpus를 같은 Version에서 실행한다.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Reason·Approver·Checksum·Target 결과를 확인한다.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Instance별 임의 제한</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종료</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Desired=Observed, Drift 0, Probe 통과, 업무 Attempt 대사</w:t>
            </w:r>
          </w:p>
        </w:tc>
      </w:tr>
    </w:tbl>
    <w:p>
      <w:pPr>
        <w:spacing w:after="0" w:before="0"/>
      </w:pPr>
      <w:r>
        <w:rPr>
          <w:sz w:val="2"/>
        </w:rPr>
      </w:r>
    </w:p>
    <w:p>
      <w:bookmarkStart w:id="66" w:name="h0066"/>
      <w:pPr>
        <w:pStyle w:val="Heading2"/>
      </w:pPr>
      <w:r>
        <w:t>G.6 Retry로 결제가 두 번 처리됨</w:t>
      </w:r>
      <w:bookmarkEnd w:id="66"/>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구분</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후보</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Write 요청 Blind Retry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첫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 Version·Publish ID·Target ID·Attempt ID·Request Hash를 고정한다.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보정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Idempotency·Attempt Dispatch 경계</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Golden Request와 Negative Corpus를 같은 Version에서 실행한다.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Reason·Approver·Checksum·Target 결과를 확인한다.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HTTP Method만 보고 Retry</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종료</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Desired=Observed, Drift 0, Probe 통과, 업무 Attempt 대사</w:t>
            </w:r>
          </w:p>
        </w:tc>
      </w:tr>
    </w:tbl>
    <w:p>
      <w:pPr>
        <w:spacing w:after="0" w:before="0"/>
      </w:pPr>
      <w:r>
        <w:rPr>
          <w:sz w:val="2"/>
        </w:rPr>
      </w:r>
    </w:p>
    <w:p>
      <w:bookmarkStart w:id="67" w:name="h0067"/>
      <w:pPr>
        <w:pStyle w:val="Heading2"/>
      </w:pPr>
      <w:r>
        <w:t>G.7 Circuit가 닫히지 않음</w:t>
      </w:r>
      <w:bookmarkEnd w:id="67"/>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구분</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후보</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Probe·Window·Clock 문제</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첫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 Version·Publish ID·Target ID·Attempt ID·Request Hash를 고정한다.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보정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State Transition·Success Threshold 확인</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Golden Request와 Negative Corpus를 같은 Version에서 실행한다.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Reason·Approver·Checksum·Target 결과를 확인한다.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강제 상태 DB 수정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종료</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Desired=Observed, Drift 0, Probe 통과, 업무 Attempt 대사</w:t>
            </w:r>
          </w:p>
        </w:tc>
      </w:tr>
    </w:tbl>
    <w:p>
      <w:pPr>
        <w:spacing w:after="0" w:before="0"/>
      </w:pPr>
      <w:r>
        <w:rPr>
          <w:sz w:val="2"/>
        </w:rPr>
      </w:r>
    </w:p>
    <w:p>
      <w:bookmarkStart w:id="68" w:name="h0068"/>
      <w:pPr>
        <w:pStyle w:val="Heading2"/>
      </w:pPr>
      <w:r>
        <w:t>G.8 Target Weight 합이 100 아님</w:t>
      </w:r>
      <w:bookmarkEnd w:id="68"/>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구분</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후보</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Validation 누락</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첫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 Version·Publish ID·Target ID·Attempt ID·Request Hash를 고정한다.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보정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게시 전 Weight·Member 검사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Golden Request와 Negative Corpus를 같은 Version에서 실행한다.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Reason·Approver·Checksum·Target 결과를 확인한다.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Runtime이 임의 정규화</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종료</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Desired=Observed, Drift 0, Probe 통과, 업무 Attempt 대사</w:t>
            </w:r>
          </w:p>
        </w:tc>
      </w:tr>
    </w:tbl>
    <w:p>
      <w:pPr>
        <w:spacing w:after="0" w:before="0"/>
      </w:pPr>
      <w:r>
        <w:rPr>
          <w:sz w:val="2"/>
        </w:rPr>
      </w:r>
    </w:p>
    <w:p>
      <w:bookmarkStart w:id="69" w:name="h0069"/>
      <w:pPr>
        <w:pStyle w:val="Heading2"/>
      </w:pPr>
      <w:r>
        <w:t>G.9 NACK Target이 Traffic을 받음</w:t>
      </w:r>
      <w:bookmarkEnd w:id="69"/>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구분</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후보</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Observed Version·Routing 연계 오류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첫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 Version·Publish ID·Target ID·Attempt ID·Request Hash를 고정한다.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보정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Target Activation Gate</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Golden Request와 Negative Corpus를 같은 Version에서 실행한다.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Reason·Approver·Checksum·Target 결과를 확인한다.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전체 Group Active 처리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종료</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Desired=Observed, Drift 0, Probe 통과, 업무 Attempt 대사</w:t>
            </w:r>
          </w:p>
        </w:tc>
      </w:tr>
    </w:tbl>
    <w:p>
      <w:pPr>
        <w:spacing w:after="0" w:before="0"/>
      </w:pPr>
      <w:r>
        <w:rPr>
          <w:sz w:val="2"/>
        </w:rPr>
      </w:r>
    </w:p>
    <w:p>
      <w:bookmarkStart w:id="70" w:name="h0070"/>
      <w:pPr>
        <w:pStyle w:val="Heading2"/>
      </w:pPr>
      <w:r>
        <w:t>G.10 Rollback 뒤 Drift 유지</w:t>
      </w:r>
      <w:bookmarkEnd w:id="70"/>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구분</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내용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원인 후보</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일부 Target 미적용</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첫 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Route Version·Publish ID·Target ID·Attempt ID·Request Hash를 고정한다.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보정</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LKG ACK·Checksum 전수 대사</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시험</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정상 Golden Request와 Negative Corpus를 같은 Version에서 실행한다.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Audit</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Reason·Approver·Checksum·Target 결과를 확인한다.</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금지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대표 Instance만 확인</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종료</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Desired=Observed, Drift 0, Probe 통과, 업무 Attempt 대사</w:t>
            </w:r>
          </w:p>
        </w:tc>
      </w:tr>
    </w:tbl>
    <w:p>
      <w:pPr>
        <w:spacing w:after="0" w:before="0"/>
      </w:pPr>
      <w:r>
        <w:rPr>
          <w:sz w:val="2"/>
        </w:rPr>
      </w:r>
    </w:p>
    <w:p>
      <w:bookmarkStart w:id="71" w:name="h0071"/>
      <w:pPr>
        <w:pStyle w:val="Heading1"/>
      </w:pPr>
      <w:r>
        <w:t>부록 H. Gateway 보안 Golden Vector 10개</w:t>
      </w:r>
      <w:bookmarkEnd w:id="71"/>
    </w:p>
    <w:p>
      <w:pPr>
        <w:spacing w:after="40" w:line="254" w:lineRule="auto"/>
      </w:pPr>
      <w:r>
        <w:rPr>
          <w:rFonts w:ascii="Noto Sans CJK KR" w:hAnsi="Noto Sans CJK KR" w:eastAsia="Noto Sans CJK KR"/>
          <w:sz w:val="18"/>
        </w:rPr>
        <w:t>실제 Secret이나 Signature 원문을 문서·로그에 남기지 않는다. Fixture Key는 Test 전용이고 운영 Key와 분리한다.</w:t>
      </w:r>
    </w:p>
    <w:p>
      <w:bookmarkStart w:id="72" w:name="h0072"/>
      <w:pPr>
        <w:pStyle w:val="Heading2"/>
      </w:pPr>
      <w:r>
        <w:t>H.1 정상 POST</w:t>
      </w:r>
      <w:bookmarkEnd w:id="72"/>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입력</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값</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POST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/partners/v1/payments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Timestamp</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2026-08-06T09:00:00Z</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nonce-001</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Body Hash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정확한 Body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기대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200 또는 업무 응답</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Gateway Audit·Attempt·Error Code에서 민감정보 없이 판정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회귀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Fixture를 단일·다중 Instance와 Key Rotation 전후에 실행</w:t>
            </w:r>
          </w:p>
        </w:tc>
      </w:tr>
    </w:tbl>
    <w:p>
      <w:pPr>
        <w:spacing w:after="0" w:before="0"/>
      </w:pPr>
      <w:r>
        <w:rPr>
          <w:sz w:val="2"/>
        </w:rPr>
      </w:r>
    </w:p>
    <w:p>
      <w:bookmarkStart w:id="73" w:name="h0073"/>
      <w:pPr>
        <w:pStyle w:val="Heading2"/>
      </w:pPr>
      <w:r>
        <w:t>H.2 오래된 Timestamp</w:t>
      </w:r>
      <w:bookmarkEnd w:id="73"/>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입력</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값</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POST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/partners/v1/payments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Timestamp</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2026-08-06T08:50:00Z</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nonce-002</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Body Hash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정확한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기대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Clock Skew 오류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Gateway Audit·Attempt·Error Code에서 민감정보 없이 판정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회귀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Fixture를 단일·다중 Instance와 Key Rotation 전후에 실행</w:t>
            </w:r>
          </w:p>
        </w:tc>
      </w:tr>
    </w:tbl>
    <w:p>
      <w:pPr>
        <w:spacing w:after="0" w:before="0"/>
      </w:pPr>
      <w:r>
        <w:rPr>
          <w:sz w:val="2"/>
        </w:rPr>
      </w:r>
    </w:p>
    <w:p>
      <w:bookmarkStart w:id="74" w:name="h0074"/>
      <w:pPr>
        <w:pStyle w:val="Heading2"/>
      </w:pPr>
      <w:r>
        <w:t>H.3 Nonce 재사용</w:t>
      </w:r>
      <w:bookmarkEnd w:id="74"/>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입력</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값</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POST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/partners/v1/payments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Timestamp</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2026-08-06T09:00:01Z</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nonce-001</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Body Hash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정확한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기대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Replay 차단</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Gateway Audit·Attempt·Error Code에서 민감정보 없이 판정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회귀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Fixture를 단일·다중 Instance와 Key Rotation 전후에 실행</w:t>
            </w:r>
          </w:p>
        </w:tc>
      </w:tr>
    </w:tbl>
    <w:p>
      <w:pPr>
        <w:spacing w:after="0" w:before="0"/>
      </w:pPr>
      <w:r>
        <w:rPr>
          <w:sz w:val="2"/>
        </w:rPr>
      </w:r>
    </w:p>
    <w:p>
      <w:bookmarkStart w:id="75" w:name="h0075"/>
      <w:pPr>
        <w:pStyle w:val="Heading2"/>
      </w:pPr>
      <w:r>
        <w:t>H.4 Body 변조</w:t>
      </w:r>
      <w:bookmarkEnd w:id="75"/>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입력</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값</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POST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/partners/v1/payments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Timestamp</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2026-08-06T09:00:02Z</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nonce-003</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Body Hash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다른 Body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기대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Signature 오류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Gateway Audit·Attempt·Error Code에서 민감정보 없이 판정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회귀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Fixture를 단일·다중 Instance와 Key Rotation 전후에 실행</w:t>
            </w:r>
          </w:p>
        </w:tc>
      </w:tr>
    </w:tbl>
    <w:p>
      <w:pPr>
        <w:spacing w:after="0" w:before="0"/>
      </w:pPr>
      <w:r>
        <w:rPr>
          <w:sz w:val="2"/>
        </w:rPr>
      </w:r>
    </w:p>
    <w:p>
      <w:bookmarkStart w:id="76" w:name="h0076"/>
      <w:pPr>
        <w:pStyle w:val="Heading2"/>
      </w:pPr>
      <w:r>
        <w:t>H.5 Audience 불일치</w:t>
      </w:r>
      <w:bookmarkEnd w:id="76"/>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입력</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값</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POST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/partners/v1/payments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Timestamp</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2026-08-06T09:00:03Z</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nonce-004</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Body Hash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정확한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기대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Audience 오류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Gateway Audit·Attempt·Error Code에서 민감정보 없이 판정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회귀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Fixture를 단일·다중 Instance와 Key Rotation 전후에 실행</w:t>
            </w:r>
          </w:p>
        </w:tc>
      </w:tr>
    </w:tbl>
    <w:p>
      <w:pPr>
        <w:spacing w:after="0" w:before="0"/>
      </w:pPr>
      <w:r>
        <w:rPr>
          <w:sz w:val="2"/>
        </w:rPr>
      </w:r>
    </w:p>
    <w:p>
      <w:bookmarkStart w:id="77" w:name="h0077"/>
      <w:pPr>
        <w:pStyle w:val="Heading2"/>
      </w:pPr>
      <w:r>
        <w:t>H.6 Header 누락</w:t>
      </w:r>
      <w:bookmarkEnd w:id="77"/>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입력</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값</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POST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/partners/v1/payments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Timestamp</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nonce-005</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Body Hash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정확한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기대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필수 Header 오류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Gateway Audit·Attempt·Error Code에서 민감정보 없이 판정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회귀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Fixture를 단일·다중 Instance와 Key Rotation 전후에 실행</w:t>
            </w:r>
          </w:p>
        </w:tc>
      </w:tr>
    </w:tbl>
    <w:p>
      <w:pPr>
        <w:spacing w:after="0" w:before="0"/>
      </w:pPr>
      <w:r>
        <w:rPr>
          <w:sz w:val="2"/>
        </w:rPr>
      </w:r>
    </w:p>
    <w:p>
      <w:bookmarkStart w:id="78" w:name="h0078"/>
      <w:pPr>
        <w:pStyle w:val="Heading2"/>
      </w:pPr>
      <w:r>
        <w:t>H.7 Method 변조</w:t>
      </w:r>
      <w:bookmarkEnd w:id="78"/>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입력</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값</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GET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/partners/v1/payments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Timestamp</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2026-08-06T09:00:04Z</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nonce-006</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Body Hash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정확한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기대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Signature 또는 Route 불일치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Gateway Audit·Attempt·Error Code에서 민감정보 없이 판정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회귀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Fixture를 단일·다중 Instance와 Key Rotation 전후에 실행</w:t>
            </w:r>
          </w:p>
        </w:tc>
      </w:tr>
    </w:tbl>
    <w:p>
      <w:pPr>
        <w:spacing w:after="0" w:before="0"/>
      </w:pPr>
      <w:r>
        <w:rPr>
          <w:sz w:val="2"/>
        </w:rPr>
      </w:r>
    </w:p>
    <w:p>
      <w:bookmarkStart w:id="79" w:name="h0079"/>
      <w:pPr>
        <w:pStyle w:val="Heading2"/>
      </w:pPr>
      <w:r>
        <w:t>H.8 Path Encoding 차이</w:t>
      </w:r>
      <w:bookmarkEnd w:id="79"/>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입력</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값</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POST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/partners/v1/payments%2F</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Timestamp</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2026-08-06T09:00:05Z</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nonce-007</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Body Hash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정확한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기대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Canonical Path 오류</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Gateway Audit·Attempt·Error Code에서 민감정보 없이 판정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회귀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Fixture를 단일·다중 Instance와 Key Rotation 전후에 실행</w:t>
            </w:r>
          </w:p>
        </w:tc>
      </w:tr>
    </w:tbl>
    <w:p>
      <w:pPr>
        <w:spacing w:after="0" w:before="0"/>
      </w:pPr>
      <w:r>
        <w:rPr>
          <w:sz w:val="2"/>
        </w:rPr>
      </w:r>
    </w:p>
    <w:p>
      <w:bookmarkStart w:id="80" w:name="h0080"/>
      <w:pPr>
        <w:pStyle w:val="Heading2"/>
      </w:pPr>
      <w:r>
        <w:t>H.9 Key Version 만료</w:t>
      </w:r>
      <w:bookmarkEnd w:id="80"/>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입력</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값</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POST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/partners/v1/payments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Timestamp</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2026-08-06T09:00:06Z</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nonce-008</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Body Hash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정확한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기대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Key Version 거부</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Gateway Audit·Attempt·Error Code에서 민감정보 없이 판정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회귀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Fixture를 단일·다중 Instance와 Key Rotation 전후에 실행</w:t>
            </w:r>
          </w:p>
        </w:tc>
      </w:tr>
    </w:tbl>
    <w:p>
      <w:pPr>
        <w:spacing w:after="0" w:before="0"/>
      </w:pPr>
      <w:r>
        <w:rPr>
          <w:sz w:val="2"/>
        </w:rPr>
      </w:r>
    </w:p>
    <w:p>
      <w:bookmarkStart w:id="81" w:name="h0081"/>
      <w:pPr>
        <w:pStyle w:val="Heading2"/>
      </w:pPr>
      <w:r>
        <w:t>H.10 허용 Host Redirect</w:t>
      </w:r>
      <w:bookmarkEnd w:id="81"/>
    </w:p>
    <w:tbl>
      <w:tblPr>
        <w:tblStyle w:val="TableGrid"/>
        <w:tblW w:type="auto" w:w="0"/>
        <w:jc w:val="center"/>
        <w:tblLayout w:type="autofit"/>
        <w:tblLook w:firstColumn="1" w:firstRow="1" w:lastColumn="0" w:lastRow="0" w:noHBand="0" w:noVBand="1" w:val="04A0"/>
      </w:tblPr>
      <w:tblGrid>
        <w:gridCol w:w="5471"/>
        <w:gridCol w:w="5471"/>
      </w:tblGrid>
      <w:tr>
        <w:trPr>
          <w:tblHeader w:val="true"/>
        </w:trPr>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입력</w:t>
            </w:r>
          </w:p>
        </w:tc>
        <w:tc>
          <w:tcPr>
            <w:tcW w:type="dxa" w:w="5471"/>
            <w:vAlign w:val="center"/>
            <w:tcMar>
              <w:top w:w="50" w:type="dxa"/>
              <w:start w:w="60" w:type="dxa"/>
              <w:bottom w:w="50" w:type="dxa"/>
              <w:end w:w="60" w:type="dxa"/>
            </w:tcMar>
            <w:shd w:fill="EAF4F7"/>
          </w:tcPr>
          <w:p>
            <w:pPr>
              <w:spacing w:after="0" w:line="240" w:lineRule="auto"/>
            </w:pPr>
            <w:r>
              <w:rPr>
                <w:b/>
                <w:color w:val="1F5E78"/>
              </w:rPr>
            </w:r>
            <w:r>
              <w:rPr>
                <w:rFonts w:ascii="Noto Sans CJK KR" w:hAnsi="Noto Sans CJK KR" w:eastAsia="Noto Sans CJK KR"/>
                <w:b/>
                <w:color w:val="1F5E78"/>
                <w:sz w:val="14"/>
              </w:rPr>
              <w:t>값</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Method</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POST</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Path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/partners/v1/payments</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Timestamp</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2026-08-06T09:00:07Z</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nonce-009</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Body Hash</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정확한 Hash</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기대 결과</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Redirect Host 재검증</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확인</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Gateway Audit·Attempt·Error Code에서 민감정보 없이 판정</w:t>
            </w:r>
          </w:p>
        </w:tc>
      </w:tr>
      <w:tr>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회귀</w:t>
            </w:r>
          </w:p>
        </w:tc>
        <w:tc>
          <w:tcPr>
            <w:tcW w:type="dxa" w:w="5471"/>
            <w:vAlign w:val="center"/>
            <w:tcMar>
              <w:top w:w="50" w:type="dxa"/>
              <w:start w:w="60" w:type="dxa"/>
              <w:bottom w:w="50" w:type="dxa"/>
              <w:end w:w="60" w:type="dxa"/>
            </w:tcMar>
          </w:tcPr>
          <w:p>
            <w:pPr>
              <w:spacing w:after="0" w:line="240" w:lineRule="auto"/>
            </w:pPr>
            <w:r/>
            <w:r>
              <w:rPr>
                <w:rFonts w:ascii="Noto Sans CJK KR" w:hAnsi="Noto Sans CJK KR" w:eastAsia="Noto Sans CJK KR"/>
                <w:sz w:val="14"/>
              </w:rPr>
              <w:t>같은 Fixture를 단일·다중 Instance와 Key Rotation 전후에 실행</w:t>
            </w:r>
          </w:p>
        </w:tc>
      </w:tr>
    </w:tbl>
    <w:p>
      <w:pPr>
        <w:spacing w:after="0" w:before="0"/>
      </w:pPr>
      <w:r>
        <w:rPr>
          <w:sz w:val="2"/>
        </w:rPr>
      </w:r>
    </w:p>
    <w:p>
      <w:bookmarkStart w:id="82" w:name="h0082"/>
      <w:pPr>
        <w:pStyle w:val="Heading2"/>
      </w:pPr>
      <w:r>
        <w:t>Gateway 권한과 승인 경계</w:t>
      </w:r>
      <w:bookmarkEnd w:id="82"/>
    </w:p>
    <w:p>
      <w:pPr>
        <w:spacing w:after="40" w:line="254" w:lineRule="auto"/>
      </w:pPr>
      <w:r>
        <w:rPr>
          <w:rFonts w:ascii="Noto Sans CJK KR" w:hAnsi="Noto Sans CJK KR" w:eastAsia="Noto Sans CJK KR"/>
          <w:sz w:val="18"/>
        </w:rPr>
        <w:t>Route 조회, Draft 편집, Validation, 연결시험, 승인, 게시, Rollback은 서로 다른 권한으로 분리한다. 게시자는 자신이 만든 위험 변경을 단독 승인하지 않으며, Backend는 Approval Snapshot의 Route Version·Checksum·Target Group을 검증한다. 권한이 없는 요청은 Target에 전달하기 전에 차단하고 Audit에 Operation ID와 사유를 남긴다.</w:t>
      </w:r>
    </w:p>
    <w:p>
      <w:pPr>
        <w:jc w:val="right"/>
      </w:pPr>
      <w:hyperlink w:anchor="nav_top">
        <w:r>
          <w:rPr>
            <w:rFonts w:ascii="Noto Sans CJK KR" w:hAnsi="Noto Sans CJK KR" w:eastAsia="Noto Sans CJK KR"/>
            <w:color w:val="1F5E78"/>
            <w:u w:val="none"/>
            <w:sz w:val="14"/>
            <w:b/>
          </w:rPr>
          <w:t>↑ 문서 목차로 이동</w:t>
        </w:r>
      </w:hyperlink>
    </w:p>
    <w:sectPr w:rsidR="00FC693F" w:rsidRPr="0006063C" w:rsidSect="00034616">
      <w:headerReference w:type="default" r:id="rId9"/>
      <w:footerReference w:type="default" r:id="rId10"/>
      <w:pgSz w:w="11906" w:h="16838"/>
      <w:pgMar w:top="482" w:right="482" w:bottom="510" w:left="482" w:header="198"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ompactNote"/>
      <w:jc w:val="center"/>
    </w:pPr>
    <w:r>
      <w:t xml:space="preserve">91 Gateway매뉴얼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ompactNote"/>
      <w:jc w:val="right"/>
    </w:pPr>
    <w:r>
      <w:t>Core Platform Framework  |  91 Gateway매뉴얼  |  08_01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4" w:line="254" w:lineRule="auto"/>
    </w:pPr>
    <w:rPr>
      <w:rFonts w:ascii="Noto Sans CJK KR" w:hAnsi="Noto Sans CJK KR" w:eastAsia="Noto Sans CJK KR"/>
      <w:color w:val="1F2933"/>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Noto Sans CJK KR" w:hAnsi="Noto Sans CJK KR" w:eastAsia="Noto Sans CJK KR"/>
      <w:b/>
      <w:bCs/>
      <w:color w:val="1F5E78"/>
      <w:sz w:val="29"/>
      <w:szCs w:val="28"/>
    </w:rPr>
  </w:style>
  <w:style w:type="paragraph" w:styleId="Heading2">
    <w:name w:val="heading 2"/>
    <w:basedOn w:val="Normal"/>
    <w:next w:val="Normal"/>
    <w:link w:val="Heading2Char"/>
    <w:uiPriority w:val="9"/>
    <w:unhideWhenUsed/>
    <w:qFormat/>
    <w:rsid w:val="00FC693F"/>
    <w:pPr>
      <w:keepNext/>
      <w:keepLines/>
      <w:spacing w:before="120" w:after="50"/>
      <w:outlineLvl w:val="1"/>
    </w:pPr>
    <w:rPr>
      <w:rFonts w:asciiTheme="majorHAnsi" w:eastAsiaTheme="majorEastAsia" w:hAnsiTheme="majorHAnsi" w:cstheme="majorBidi" w:ascii="Noto Sans CJK KR" w:hAnsi="Noto Sans CJK KR" w:eastAsia="Noto Sans CJK KR"/>
      <w:b/>
      <w:bCs/>
      <w:color w:val="1F5E78"/>
      <w:sz w:val="24"/>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Noto Sans CJK KR" w:hAnsi="Noto Sans CJK KR" w:eastAsia="Noto Sans CJK KR"/>
      <w:b/>
      <w:bCs/>
      <w:color w:val="1F293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Noto Sans CJK KR" w:hAnsi="Noto Sans CJK KR" w:eastAsia="Noto Sans CJK KR"/>
      <w:b/>
      <w:color w:val="1F5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CPF">
    <w:name w:val="Code CPF"/>
    <w:pPr>
      <w:spacing w:after="20" w:line="240" w:lineRule="auto"/>
    </w:pPr>
    <w:rPr>
      <w:rFonts w:ascii="DejaVu Sans Mono" w:hAnsi="DejaVu Sans Mono" w:eastAsia="DejaVu Sans Mono"/>
      <w:sz w:val="14"/>
    </w:rPr>
  </w:style>
  <w:style w:type="paragraph" w:customStyle="1" w:styleId="CompactNote">
    <w:name w:val="Compact Note"/>
    <w:pPr>
      <w:spacing w:after="24" w:line="240" w:lineRule="auto"/>
    </w:pPr>
    <w:rPr>
      <w:rFonts w:ascii="Noto Sans CJK KR" w:hAnsi="Noto Sans CJK KR" w:eastAsia="Noto Sans CJK KR"/>
      <w:color w:val="5F6B73"/>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91 Gateway매뉴얼</dc:title>
  <dc:subject>CPF 사용자 문서</dc:subject>
  <dc:creator/>
  <cp:keywords>CPF, Core Platform Framework</cp:keywords>
  <dc:description>generated by python-docx</dc:description>
  <cp:lastModifiedBy/>
  <cp:revision>1</cp:revision>
  <dcterms:created xsi:type="dcterms:W3CDTF">2013-12-23T23:15:00Z</dcterms:created>
  <dcterms:modified xsi:type="dcterms:W3CDTF">2013-12-23T23:15:00Z</dcterms:modified>
  <cp:category/>
</cp:coreProperties>
</file>