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</w:t>
      </w:r>
      <w:r>
        <w:rPr/>
        <w:t>기술사양서</w:t>
      </w:r>
    </w:p>
    <w:p>
      <w:pPr>
        <w:pStyle w:val="Subtitle"/>
        <w:jc w:val="center"/>
        <w:rPr/>
      </w:pPr>
      <w:r>
        <w:rPr/>
        <w:t xml:space="preserve">지원 </w:t>
      </w:r>
      <w:r>
        <w:rPr/>
        <w:t xml:space="preserve">Runtime/Starter/Provider/DB/Build </w:t>
      </w:r>
      <w:r>
        <w:rPr/>
        <w:t>구성과 호환성 기준을 빠르게 확인합니다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orient="landscape" w:w="16838" w:h="11906"/>
          <w:pgMar w:left="510" w:right="510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eastAsia="Noto Sans CJK KR"/>
          <w:color w:val="5F6368"/>
          <w:sz w:val="19"/>
        </w:rPr>
        <w:t xml:space="preserve">Framework </w:t>
      </w:r>
      <w:r>
        <w:rPr>
          <w:rFonts w:ascii="Noto Sans CJK KR" w:hAnsi="Noto Sans CJK KR"/>
          <w:color w:val="5F6368"/>
          <w:sz w:val="19"/>
        </w:rPr>
        <w:t xml:space="preserve">개발자 </w:t>
      </w:r>
      <w:r>
        <w:rPr>
          <w:rFonts w:eastAsia="Noto Sans CJK KR"/>
          <w:color w:val="5F6368"/>
          <w:sz w:val="19"/>
        </w:rPr>
        <w:t xml:space="preserve">· Architect · </w:t>
      </w:r>
      <w:r>
        <w:rPr>
          <w:rFonts w:ascii="Noto Sans CJK KR" w:hAnsi="Noto Sans CJK KR"/>
          <w:color w:val="5F6368"/>
          <w:sz w:val="19"/>
        </w:rPr>
        <w:t>검수자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v1.1.3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1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2026-08-25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9529_1069379125">
            <w:r>
              <w:rPr>
                <w:webHidden/>
                <w:rStyle w:val="IndexLink"/>
              </w:rPr>
              <w:t xml:space="preserve">1. Runtime·Java·Spring·Build </w:t>
            </w:r>
            <w:r>
              <w:rPr>
                <w:rStyle w:val="IndexLink"/>
              </w:rPr>
              <w:t>기준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31_1069379125">
            <w:r>
              <w:rPr>
                <w:webHidden/>
                <w:rStyle w:val="IndexLink"/>
              </w:rPr>
              <w:t>1.1 Runtime Baseline</w:t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33_1069379125">
            <w:r>
              <w:rPr>
                <w:webHidden/>
                <w:rStyle w:val="IndexLink"/>
              </w:rPr>
              <w:t>1.2 Java</w:t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35_1069379125">
            <w:r>
              <w:rPr>
                <w:webHidden/>
                <w:rStyle w:val="IndexLink"/>
              </w:rPr>
              <w:t>1.3 Spring/Spring Boot</w:t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37_1069379125">
            <w:r>
              <w:rPr>
                <w:webHidden/>
                <w:rStyle w:val="IndexLink"/>
              </w:rPr>
              <w:t>1.4 Build/Artifact</w:t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9539_1069379125">
            <w:r>
              <w:rPr>
                <w:webHidden/>
                <w:rStyle w:val="IndexLink"/>
              </w:rPr>
              <w:t>2. Starter·Profile·Provider·Configuration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41_1069379125">
            <w:r>
              <w:rPr>
                <w:webHidden/>
                <w:rStyle w:val="IndexLink"/>
              </w:rPr>
              <w:t>2.1 Starter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43_1069379125">
            <w:r>
              <w:rPr>
                <w:webHidden/>
                <w:rStyle w:val="IndexLink"/>
              </w:rPr>
              <w:t>2.2 Profile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45_1069379125">
            <w:r>
              <w:rPr>
                <w:webHidden/>
                <w:rStyle w:val="IndexLink"/>
              </w:rPr>
              <w:t>2.3 Provider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47_1069379125">
            <w:r>
              <w:rPr>
                <w:webHidden/>
                <w:rStyle w:val="IndexLink"/>
              </w:rPr>
              <w:t>2.4 Configuration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9549_1069379125">
            <w:r>
              <w:rPr>
                <w:webHidden/>
                <w:rStyle w:val="IndexLink"/>
              </w:rPr>
              <w:t>3. Common·Persistence·Transaction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51_1069379125">
            <w:r>
              <w:rPr>
                <w:webHidden/>
                <w:rStyle w:val="IndexLink"/>
              </w:rPr>
              <w:t>3.1 Framework Common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53_1069379125">
            <w:r>
              <w:rPr>
                <w:webHidden/>
                <w:rStyle w:val="IndexLink"/>
              </w:rPr>
              <w:t>3.2 Persistence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55_1069379125">
            <w:r>
              <w:rPr>
                <w:webHidden/>
                <w:rStyle w:val="IndexLink"/>
              </w:rPr>
              <w:t>3.3 Transaction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9557_1069379125">
            <w:r>
              <w:rPr>
                <w:webHidden/>
                <w:rStyle w:val="IndexLink"/>
              </w:rPr>
              <w:t>4. Integration·Messaging·Notification·File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59_1069379125">
            <w:r>
              <w:rPr>
                <w:webHidden/>
                <w:rStyle w:val="IndexLink"/>
              </w:rPr>
              <w:t>4.1 Integration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61_1069379125">
            <w:r>
              <w:rPr>
                <w:webHidden/>
                <w:rStyle w:val="IndexLink"/>
              </w:rPr>
              <w:t>4.2 Messaging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63_1069379125">
            <w:r>
              <w:rPr>
                <w:webHidden/>
                <w:rStyle w:val="IndexLink"/>
              </w:rPr>
              <w:t>4.3 Notification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65_1069379125">
            <w:r>
              <w:rPr>
                <w:webHidden/>
                <w:rStyle w:val="IndexLink"/>
              </w:rPr>
              <w:t>4.4 File/Archive/Object Storage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9567_1069379125">
            <w:r>
              <w:rPr>
                <w:webHidden/>
                <w:rStyle w:val="IndexLink"/>
              </w:rPr>
              <w:t>5. Security·Observability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69_1069379125">
            <w:r>
              <w:rPr>
                <w:webHidden/>
                <w:rStyle w:val="IndexLink"/>
              </w:rPr>
              <w:t>5.1 Security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71_1069379125">
            <w:r>
              <w:rPr>
                <w:webHidden/>
                <w:rStyle w:val="IndexLink"/>
              </w:rPr>
              <w:t>5.2 Audit/Approval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73_1069379125">
            <w:r>
              <w:rPr>
                <w:webHidden/>
                <w:rStyle w:val="IndexLink"/>
              </w:rPr>
              <w:t>5.3 Observability</w:t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9575_1069379125">
            <w:r>
              <w:rPr>
                <w:webHidden/>
                <w:rStyle w:val="IndexLink"/>
              </w:rPr>
              <w:t>6. Platform Operations·OpenAPI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77_1069379125">
            <w:r>
              <w:rPr>
                <w:webHidden/>
                <w:rStyle w:val="IndexLink"/>
              </w:rPr>
              <w:t>6.1 ADM/Platform Operations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79_1069379125">
            <w:r>
              <w:rPr>
                <w:webHidden/>
                <w:rStyle w:val="IndexLink"/>
              </w:rPr>
              <w:t>6.2 OpenAPI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81_1069379125">
            <w:r>
              <w:rPr>
                <w:webHidden/>
                <w:rStyle w:val="IndexLink"/>
              </w:rPr>
              <w:t>6.3 Frontend Client</w:t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9583_1069379125">
            <w:r>
              <w:rPr>
                <w:webHidden/>
                <w:rStyle w:val="IndexLink"/>
              </w:rPr>
              <w:t>7. Batch·Gateway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85_1069379125">
            <w:r>
              <w:rPr>
                <w:webHidden/>
                <w:rStyle w:val="IndexLink"/>
              </w:rPr>
              <w:t>7.1 Batch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87_1069379125">
            <w:r>
              <w:rPr>
                <w:webHidden/>
                <w:rStyle w:val="IndexLink"/>
              </w:rPr>
              <w:t>7.2 Gateway</w:t>
              <w:tab/>
              <w:t>10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9589_1069379125">
            <w:r>
              <w:rPr>
                <w:webHidden/>
                <w:rStyle w:val="IndexLink"/>
              </w:rPr>
              <w:t>8. Database·Generator·Generated Domain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91_1069379125">
            <w:r>
              <w:rPr>
                <w:webHidden/>
                <w:rStyle w:val="IndexLink"/>
              </w:rPr>
              <w:t>8.1 Database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93_1069379125">
            <w:r>
              <w:rPr>
                <w:webHidden/>
                <w:rStyle w:val="IndexLink"/>
              </w:rPr>
              <w:t>8.2 Generator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95_1069379125">
            <w:r>
              <w:rPr>
                <w:webHidden/>
                <w:rStyle w:val="IndexLink"/>
              </w:rPr>
              <w:t>8.3 Generated Domain</w:t>
              <w:tab/>
              <w:t>11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9597_1069379125">
            <w:r>
              <w:rPr>
                <w:webHidden/>
                <w:rStyle w:val="IndexLink"/>
              </w:rPr>
              <w:t>9. Performance·Compatibility·Release</w:t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599_1069379125">
            <w:r>
              <w:rPr>
                <w:webHidden/>
                <w:rStyle w:val="IndexLink"/>
              </w:rPr>
              <w:t>9.1 Performance/Capacity</w:t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601_1069379125">
            <w:r>
              <w:rPr>
                <w:webHidden/>
                <w:rStyle w:val="IndexLink"/>
              </w:rPr>
              <w:t>9.2 Compatibility</w:t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603_1069379125">
            <w:r>
              <w:rPr>
                <w:webHidden/>
                <w:rStyle w:val="IndexLink"/>
              </w:rPr>
              <w:t>9.3 Build/Test</w:t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9605_1069379125">
            <w:r>
              <w:rPr>
                <w:webHidden/>
                <w:rStyle w:val="IndexLink"/>
              </w:rPr>
              <w:t>9.4 Release Acceptance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numPr>
          <w:ilvl w:val="0"/>
          <w:numId w:val="7"/>
        </w:numPr>
        <w:spacing w:before="0" w:after="160"/>
        <w:rPr/>
      </w:pPr>
      <w:r>
        <w:br w:type="page"/>
      </w:r>
      <w:bookmarkStart w:id="0" w:name="__RefHeading___Toc9529_1069379125"/>
      <w:bookmarkEnd w:id="0"/>
      <w:r>
        <w:rPr/>
        <w:t xml:space="preserve">Runtime·Java·Spring·Build </w:t>
      </w:r>
      <w:r>
        <w:rPr/>
        <w:t>기준</w:t>
      </w:r>
    </w:p>
    <w:p>
      <w:pPr>
        <w:pStyle w:val="Normal"/>
        <w:rPr/>
      </w:pPr>
      <w:r>
        <w:rPr/>
        <w:t>Runtime Baseline · Java · Spring/Spring Boot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9531_1069379125"/>
      <w:bookmarkEnd w:id="1"/>
      <w:r>
        <w:rPr/>
        <w:t>Runtime Baseline</w:t>
      </w:r>
    </w:p>
    <w:p>
      <w:pPr>
        <w:pStyle w:val="Normal"/>
        <w:rPr/>
      </w:pPr>
      <w:r>
        <w:rPr/>
        <w:t>CPF Runtime baseline</w:t>
      </w:r>
      <w:r>
        <w:rPr/>
        <w:t xml:space="preserve">은 </w:t>
      </w:r>
      <w:r>
        <w:rPr/>
        <w:t>Java 25, Gradle 9.1.0, Spring Boot 4.1.0</w:t>
      </w:r>
      <w:r>
        <w:rPr/>
        <w:t>입니다</w:t>
      </w:r>
      <w:r>
        <w:rPr/>
        <w:t>. root build, Starter, Generated Domain</w:t>
      </w:r>
      <w:r>
        <w:rPr/>
        <w:t xml:space="preserve">과 </w:t>
      </w:r>
      <w:r>
        <w:rPr/>
        <w:t xml:space="preserve">publication </w:t>
      </w:r>
      <w:r>
        <w:rPr/>
        <w:t xml:space="preserve">결과가 같은 </w:t>
      </w:r>
      <w:r>
        <w:rPr/>
        <w:t>stack</w:t>
      </w:r>
      <w:r>
        <w:rPr/>
        <w:t>을 사용해야 합니다</w:t>
      </w:r>
      <w:r>
        <w:rPr/>
        <w:t>.</w:t>
      </w:r>
    </w:p>
    <w:p>
      <w:pPr>
        <w:pStyle w:val="CPFCode"/>
        <w:rPr/>
      </w:pPr>
      <w:r>
        <w:rPr/>
        <w:t>javaVersion=25</w:t>
      </w:r>
    </w:p>
    <w:p>
      <w:pPr>
        <w:pStyle w:val="CPFCode"/>
        <w:rPr/>
      </w:pPr>
      <w:r>
        <w:rPr/>
        <w:t>gradleVersion=9.1.0</w:t>
      </w:r>
    </w:p>
    <w:p>
      <w:pPr>
        <w:pStyle w:val="CPFCode"/>
        <w:rPr/>
      </w:pPr>
      <w:r>
        <w:rPr/>
        <w:t>springBootVersion=4.1.0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9533_1069379125"/>
      <w:bookmarkEnd w:id="2"/>
      <w:r>
        <w:rPr/>
        <w:t>Java</w:t>
      </w:r>
    </w:p>
    <w:p>
      <w:pPr>
        <w:pStyle w:val="Normal"/>
        <w:rPr/>
      </w:pPr>
      <w:r>
        <w:rPr/>
        <w:t>Java 25 toolchain</w:t>
      </w:r>
      <w:r>
        <w:rPr/>
        <w:t xml:space="preserve">을 공식 기준으로 사용하며 </w:t>
      </w:r>
      <w:r>
        <w:rPr/>
        <w:t>compile/test/runtime</w:t>
      </w:r>
      <w:r>
        <w:rPr/>
        <w:t xml:space="preserve">에서 다른 </w:t>
      </w:r>
      <w:r>
        <w:rPr/>
        <w:t>JDK fallback</w:t>
      </w:r>
      <w:r>
        <w:rPr/>
        <w:t>으로 성공을 만들지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공식 </w:t>
      </w:r>
      <w:r>
        <w:rPr/>
        <w:t>Java baseline</w:t>
      </w:r>
      <w:r>
        <w:rPr/>
        <w:t xml:space="preserve">은 </w:t>
      </w:r>
      <w:r>
        <w:rPr/>
        <w:t>25</w:t>
      </w:r>
      <w:r>
        <w:rPr/>
        <w:t xml:space="preserve">이며 </w:t>
      </w:r>
      <w:r>
        <w:rPr/>
        <w:t>root build</w:t>
      </w:r>
      <w:r>
        <w:rPr/>
        <w:t xml:space="preserve">와 </w:t>
      </w:r>
      <w:r>
        <w:rPr/>
        <w:t>generated domain compile/test</w:t>
      </w:r>
      <w:r>
        <w:rPr/>
        <w:t xml:space="preserve">가 동일 </w:t>
      </w:r>
      <w:r>
        <w:rPr/>
        <w:t>toolchain</w:t>
      </w:r>
      <w:r>
        <w:rPr/>
        <w:t>에서 통과해야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9535_1069379125"/>
      <w:bookmarkEnd w:id="3"/>
      <w:r>
        <w:rPr/>
        <w:t>Spring/Spring Boot</w:t>
      </w:r>
    </w:p>
    <w:p>
      <w:pPr>
        <w:pStyle w:val="Normal"/>
        <w:rPr/>
      </w:pPr>
      <w:r>
        <w:rPr/>
        <w:t>Spring Boot 4.1.0</w:t>
      </w:r>
      <w:r>
        <w:rPr/>
        <w:t xml:space="preserve">을 기준으로 </w:t>
      </w:r>
      <w:r>
        <w:rPr/>
        <w:t xml:space="preserve">AutoConfiguration, Starter </w:t>
      </w:r>
      <w:r>
        <w:rPr/>
        <w:t xml:space="preserve">조건과 </w:t>
      </w:r>
      <w:r>
        <w:rPr/>
        <w:t>Provider wiring</w:t>
      </w:r>
      <w:r>
        <w:rPr/>
        <w:t>을 검증합니다</w:t>
      </w:r>
      <w:r>
        <w:rPr/>
        <w:t xml:space="preserve">. </w:t>
      </w:r>
      <w:r>
        <w:rPr/>
        <w:t xml:space="preserve">선택되지 않은 </w:t>
      </w:r>
      <w:r>
        <w:rPr/>
        <w:t>Capability</w:t>
      </w:r>
      <w:r>
        <w:rPr/>
        <w:t xml:space="preserve">가 부수 </w:t>
      </w:r>
      <w:r>
        <w:rPr/>
        <w:t>bean</w:t>
      </w:r>
      <w:r>
        <w:rPr/>
        <w:t>을 만들지 않아야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Spring Boot baseline</w:t>
      </w:r>
      <w:r>
        <w:rPr/>
        <w:t xml:space="preserve">은 </w:t>
      </w:r>
      <w:r>
        <w:rPr/>
        <w:t>4.1.0</w:t>
      </w:r>
      <w:r>
        <w:rPr/>
        <w:t xml:space="preserve">이며 </w:t>
      </w:r>
      <w:r>
        <w:rPr/>
        <w:t>Starter AutoConfiguration</w:t>
      </w:r>
      <w:r>
        <w:rPr/>
        <w:t xml:space="preserve">과 </w:t>
      </w:r>
      <w:r>
        <w:rPr/>
        <w:t>Provider wiring</w:t>
      </w:r>
      <w:r>
        <w:rPr/>
        <w:t xml:space="preserve">은 이 </w:t>
      </w:r>
      <w:r>
        <w:rPr/>
        <w:t>baseline</w:t>
      </w:r>
      <w:r>
        <w:rPr/>
        <w:t>에서 검증합니다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" w:name="__RefHeading___Toc9537_1069379125"/>
      <w:bookmarkEnd w:id="4"/>
      <w:r>
        <w:rPr/>
        <w:t>Build/Artifact</w:t>
      </w:r>
    </w:p>
    <w:p>
      <w:pPr>
        <w:pStyle w:val="Normal"/>
        <w:rPr/>
      </w:pPr>
      <w:r>
        <w:rPr/>
        <w:t>Build/Compatibility</w:t>
      </w:r>
      <w:r>
        <w:rPr/>
        <w:t xml:space="preserve">는 </w:t>
      </w:r>
      <w:r>
        <w:rPr/>
        <w:t>Java·Gradle·Spring baseline</w:t>
      </w:r>
      <w:r>
        <w:rPr/>
        <w:t xml:space="preserve">과 </w:t>
      </w:r>
      <w:r>
        <w:rPr/>
        <w:t>Artifact Catalog</w:t>
      </w:r>
      <w:r>
        <w:rPr/>
        <w:t>를 정본으로 맞춥니다</w:t>
      </w:r>
      <w:r>
        <w:rPr/>
        <w:t xml:space="preserve">. Publication/BOM/SBOM/verification </w:t>
      </w:r>
      <w:r>
        <w:rPr/>
        <w:t xml:space="preserve">결과가 다른 </w:t>
      </w:r>
      <w:r>
        <w:rPr/>
        <w:t>Source snapshot</w:t>
      </w:r>
      <w:r>
        <w:rPr/>
        <w:t>을 가리키지 않게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현재 </w:t>
      </w:r>
      <w:r>
        <w:rPr>
          <w:rFonts w:eastAsia="Noto Sans CJK KR"/>
          <w:sz w:val="20"/>
        </w:rPr>
        <w:t>baseline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>Java 25, Gradle 9.1.0, Spring Boot 4.1.0</w:t>
      </w:r>
      <w:r>
        <w:rPr>
          <w:rFonts w:ascii="Noto Sans CJK KR" w:hAnsi="Noto Sans CJK KR"/>
          <w:sz w:val="20"/>
        </w:rPr>
        <w:t>입니다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공개 </w:t>
      </w:r>
      <w:r>
        <w:rPr>
          <w:rFonts w:eastAsia="Noto Sans CJK KR"/>
          <w:sz w:val="20"/>
        </w:rPr>
        <w:t xml:space="preserve">Surface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consumer compile/runtime</w:t>
      </w:r>
      <w:r>
        <w:rPr>
          <w:rFonts w:ascii="Noto Sans CJK KR" w:hAnsi="Noto Sans CJK KR"/>
          <w:sz w:val="20"/>
        </w:rPr>
        <w:t xml:space="preserve">과 </w:t>
      </w:r>
      <w:r>
        <w:rPr>
          <w:rFonts w:eastAsia="Noto Sans CJK KR"/>
          <w:sz w:val="20"/>
        </w:rPr>
        <w:t>generated output</w:t>
      </w:r>
      <w:r>
        <w:rPr>
          <w:rFonts w:ascii="Noto Sans CJK KR" w:hAnsi="Noto Sans CJK KR"/>
          <w:sz w:val="20"/>
        </w:rPr>
        <w:t>까지 회귀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Runtime·Java·Spring·Build </w:t>
      </w:r>
      <w:r>
        <w:rPr/>
        <w:t xml:space="preserve">기준 </w:t>
      </w:r>
      <w:r>
        <w:rPr/>
        <w:t xml:space="preserve">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>Java/Gradle/Spring baseline</w:t>
      </w:r>
      <w:r>
        <w:rPr/>
        <w:t xml:space="preserve">과 </w:t>
      </w:r>
      <w:r>
        <w:rPr/>
        <w:t>publication Artifact</w:t>
      </w:r>
      <w:r>
        <w:rPr/>
        <w:t>가 같은 버전 체계를 사용하는지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Java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25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프로젝트 </w:t>
            </w:r>
            <w:r>
              <w:rPr>
                <w:rFonts w:eastAsia="Noto Sans CJK KR"/>
                <w:sz w:val="18"/>
              </w:rPr>
              <w:t xml:space="preserve">baseline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gradle/cpf-stack.properties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9.1.0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Wrapper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gradle/cpf-stack.properties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Spring Boot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4.1.0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baseline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gradle/cpf-stack.properties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DB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Oracle·PostgreSQL·MariaDB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DB3 only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cpf-tools/db/vendor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gradle/cpf-stack.properties</w:t>
      </w:r>
    </w:p>
    <w:p>
      <w:pPr>
        <w:pStyle w:val="Heading1"/>
        <w:numPr>
          <w:ilvl w:val="0"/>
          <w:numId w:val="7"/>
        </w:numPr>
        <w:rPr/>
      </w:pPr>
      <w:bookmarkStart w:id="5" w:name="__RefHeading___Toc9539_1069379125"/>
      <w:bookmarkEnd w:id="5"/>
      <w:r>
        <w:rPr/>
        <w:t>Starter·Profile·Provider·Configuration</w:t>
      </w:r>
    </w:p>
    <w:p>
      <w:pPr>
        <w:pStyle w:val="Normal"/>
        <w:rPr/>
      </w:pPr>
      <w:r>
        <w:rPr/>
        <w:t>Starter · Profile · Provider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9541_1069379125"/>
      <w:bookmarkEnd w:id="6"/>
      <w:r>
        <w:rPr/>
        <w:t>Starter</w:t>
      </w:r>
    </w:p>
    <w:p>
      <w:pPr>
        <w:pStyle w:val="Normal"/>
        <w:rPr/>
      </w:pPr>
      <w:r>
        <w:rPr/>
        <w:t>Starter</w:t>
      </w:r>
      <w:r>
        <w:rPr/>
        <w:t xml:space="preserve">는 </w:t>
      </w:r>
      <w:r>
        <w:rPr/>
        <w:t>Application</w:t>
      </w:r>
      <w:r>
        <w:rPr/>
        <w:t xml:space="preserve">이 필요한 </w:t>
      </w:r>
      <w:r>
        <w:rPr/>
        <w:t>Capability</w:t>
      </w:r>
      <w:r>
        <w:rPr/>
        <w:t xml:space="preserve">를 명시적으로 선택하는 </w:t>
      </w:r>
      <w:r>
        <w:rPr/>
        <w:t>Public Entry</w:t>
      </w:r>
      <w:r>
        <w:rPr/>
        <w:t>입니다</w:t>
      </w:r>
      <w:r>
        <w:rPr/>
        <w:t>. Provider</w:t>
      </w:r>
      <w:r>
        <w:rPr/>
        <w:t xml:space="preserve">는 명시 선택하고 충돌 시 </w:t>
      </w:r>
      <w:r>
        <w:rPr/>
        <w:t>fail-fast</w:t>
      </w:r>
      <w:r>
        <w:rPr/>
        <w:t xml:space="preserve">하며 </w:t>
      </w:r>
      <w:r>
        <w:rPr/>
        <w:t>Internal leaf</w:t>
      </w:r>
      <w:r>
        <w:rPr/>
        <w:t xml:space="preserve">는 개발자 선택 </w:t>
      </w:r>
      <w:r>
        <w:rPr/>
        <w:t>Surface</w:t>
      </w:r>
      <w:r>
        <w:rPr/>
        <w:t>로 노출하지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한 </w:t>
      </w:r>
      <w:r>
        <w:rPr>
          <w:rFonts w:eastAsia="Noto Sans CJK KR"/>
          <w:sz w:val="20"/>
        </w:rPr>
        <w:t>Deployable</w:t>
      </w:r>
      <w:r>
        <w:rPr>
          <w:rFonts w:ascii="Noto Sans CJK KR" w:hAnsi="Noto Sans CJK KR"/>
          <w:sz w:val="20"/>
        </w:rPr>
        <w:t xml:space="preserve">은 기본적으로 </w:t>
      </w:r>
      <w:r>
        <w:rPr>
          <w:rFonts w:eastAsia="Noto Sans CJK KR"/>
          <w:sz w:val="20"/>
        </w:rPr>
        <w:t>exactly-one Top-level Profile</w:t>
      </w:r>
      <w:r>
        <w:rPr>
          <w:rFonts w:ascii="Noto Sans CJK KR" w:hAnsi="Noto Sans CJK KR"/>
          <w:sz w:val="20"/>
        </w:rPr>
        <w:t>을 선택합니다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선택하지 않은 </w:t>
      </w:r>
      <w:r>
        <w:rPr>
          <w:rFonts w:eastAsia="Noto Sans CJK KR"/>
          <w:sz w:val="20"/>
        </w:rPr>
        <w:t>Optional Capability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bean/thread/config/sql/endpoint Side Effect</w:t>
      </w:r>
      <w:r>
        <w:rPr>
          <w:rFonts w:ascii="Noto Sans CJK KR" w:hAnsi="Noto Sans CJK KR"/>
          <w:sz w:val="20"/>
        </w:rPr>
        <w:t>가 없어야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9543_1069379125"/>
      <w:bookmarkEnd w:id="7"/>
      <w:r>
        <w:rPr/>
        <w:t>Profile</w:t>
      </w:r>
    </w:p>
    <w:p>
      <w:pPr>
        <w:pStyle w:val="Normal"/>
        <w:rPr/>
      </w:pPr>
      <w:r>
        <w:rPr/>
        <w:t>Profile</w:t>
      </w:r>
      <w:r>
        <w:rPr/>
        <w:t xml:space="preserve">은 </w:t>
      </w:r>
      <w:r>
        <w:rPr/>
        <w:t>Deployable</w:t>
      </w:r>
      <w:r>
        <w:rPr/>
        <w:t xml:space="preserve">의 공개 실행 형태와 </w:t>
      </w:r>
      <w:r>
        <w:rPr/>
        <w:t xml:space="preserve">Capability </w:t>
      </w:r>
      <w:r>
        <w:rPr/>
        <w:t>묶음을 선택합니다</w:t>
      </w:r>
      <w:r>
        <w:rPr/>
        <w:t xml:space="preserve">. </w:t>
      </w:r>
      <w:r>
        <w:rPr/>
        <w:t xml:space="preserve">하나의 </w:t>
      </w:r>
      <w:r>
        <w:rPr/>
        <w:t>Deployable</w:t>
      </w:r>
      <w:r>
        <w:rPr/>
        <w:t xml:space="preserve">에서 상충하는 </w:t>
      </w:r>
      <w:r>
        <w:rPr/>
        <w:t>Top-level Profile</w:t>
      </w:r>
      <w:r>
        <w:rPr/>
        <w:t>을 동시에 활성화하지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Profile</w:t>
      </w:r>
      <w:r>
        <w:rPr/>
        <w:t xml:space="preserve">은 </w:t>
      </w:r>
      <w:r>
        <w:rPr/>
        <w:t>Deployable</w:t>
      </w:r>
      <w:r>
        <w:rPr/>
        <w:t xml:space="preserve">의 공개 실행 형태를 선택하며 하나의 실행 단위가 상충하는 </w:t>
      </w:r>
      <w:r>
        <w:rPr/>
        <w:t>Top-level Profile</w:t>
      </w:r>
      <w:r>
        <w:rPr/>
        <w:t>을 동시에 활성화하지 않게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8" w:name="__RefHeading___Toc9545_1069379125"/>
      <w:bookmarkEnd w:id="8"/>
      <w:r>
        <w:rPr/>
        <w:t>Provider</w:t>
      </w:r>
    </w:p>
    <w:p>
      <w:pPr>
        <w:pStyle w:val="Normal"/>
        <w:rPr/>
      </w:pPr>
      <w:r>
        <w:rPr/>
        <w:t>Provider</w:t>
      </w:r>
      <w:r>
        <w:rPr/>
        <w:t xml:space="preserve">는 같은 </w:t>
      </w:r>
      <w:r>
        <w:rPr/>
        <w:t>Public Capability</w:t>
      </w:r>
      <w:r>
        <w:rPr/>
        <w:t>의 구현체를 선택하는 확장점입니다</w:t>
      </w:r>
      <w:r>
        <w:rPr/>
        <w:t xml:space="preserve">. </w:t>
      </w:r>
      <w:r>
        <w:rPr/>
        <w:t xml:space="preserve">중복 </w:t>
      </w:r>
      <w:r>
        <w:rPr/>
        <w:t>Provider</w:t>
      </w:r>
      <w:r>
        <w:rPr/>
        <w:t xml:space="preserve">가 활성화되면 </w:t>
      </w:r>
      <w:r>
        <w:rPr/>
        <w:t>fail-fast</w:t>
      </w:r>
      <w:r>
        <w:rPr/>
        <w:t xml:space="preserve">하고 </w:t>
      </w:r>
      <w:r>
        <w:rPr/>
        <w:t>Internal leaf</w:t>
      </w:r>
      <w:r>
        <w:rPr/>
        <w:t xml:space="preserve">를 고객 선택 </w:t>
      </w:r>
      <w:r>
        <w:rPr/>
        <w:t>Surface</w:t>
      </w:r>
      <w:r>
        <w:rPr/>
        <w:t>로 노출하지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선택되지 않은 </w:t>
      </w:r>
      <w:r>
        <w:rPr/>
        <w:t>Provider</w:t>
      </w:r>
      <w:r>
        <w:rPr/>
        <w:t xml:space="preserve">는 </w:t>
      </w:r>
      <w:r>
        <w:rPr/>
        <w:t>bean, thread, config, SQL, endpoint</w:t>
      </w:r>
      <w:r>
        <w:rPr/>
        <w:t>를 남기지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9" w:name="__RefHeading___Toc9547_1069379125"/>
      <w:bookmarkEnd w:id="9"/>
      <w:r>
        <w:rPr/>
        <w:t>Configuration</w:t>
      </w:r>
    </w:p>
    <w:p>
      <w:pPr>
        <w:pStyle w:val="Normal"/>
        <w:rPr/>
      </w:pPr>
      <w:r>
        <w:rPr/>
        <w:t>Config</w:t>
      </w:r>
      <w:r>
        <w:rPr/>
        <w:t xml:space="preserve">와 운영 </w:t>
      </w:r>
      <w:r>
        <w:rPr/>
        <w:t>State</w:t>
      </w:r>
      <w:r>
        <w:rPr/>
        <w:t xml:space="preserve">는 </w:t>
      </w:r>
      <w:r>
        <w:rPr/>
        <w:t xml:space="preserve">Source </w:t>
      </w:r>
      <w:r>
        <w:rPr/>
        <w:t>기본값</w:t>
      </w:r>
      <w:r>
        <w:rPr/>
        <w:t xml:space="preserve">, environment/profile, </w:t>
      </w:r>
      <w:r>
        <w:rPr/>
        <w:t>정책</w:t>
      </w:r>
      <w:r>
        <w:rPr/>
        <w:t>/override</w:t>
      </w:r>
      <w:r>
        <w:rPr/>
        <w:t>의 소유권과 우선순위를 분리합니다</w:t>
      </w:r>
      <w:r>
        <w:rPr/>
        <w:t xml:space="preserve">. Dynamic </w:t>
      </w:r>
      <w:r>
        <w:rPr/>
        <w:t>변경은 적용 대상</w:t>
      </w:r>
      <w:r>
        <w:rPr/>
        <w:t xml:space="preserve">·version·reason·rollback </w:t>
      </w:r>
      <w:r>
        <w:rPr/>
        <w:t>가능성을 추적합니다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secret </w:t>
      </w:r>
      <w:r>
        <w:rPr>
          <w:rFonts w:ascii="Noto Sans CJK KR" w:hAnsi="Noto Sans CJK KR"/>
          <w:sz w:val="20"/>
        </w:rPr>
        <w:t xml:space="preserve">값을 일반 </w:t>
      </w:r>
      <w:r>
        <w:rPr>
          <w:rFonts w:eastAsia="Noto Sans CJK KR"/>
          <w:sz w:val="20"/>
        </w:rPr>
        <w:t>property dump</w:t>
      </w:r>
      <w:r>
        <w:rPr>
          <w:rFonts w:ascii="Noto Sans CJK KR" w:hAnsi="Noto Sans CJK KR"/>
          <w:sz w:val="20"/>
        </w:rPr>
        <w:t xml:space="preserve">나 </w:t>
      </w:r>
      <w:r>
        <w:rPr>
          <w:rFonts w:eastAsia="Noto Sans CJK KR"/>
          <w:sz w:val="20"/>
        </w:rPr>
        <w:t xml:space="preserve">ADM </w:t>
      </w:r>
      <w:r>
        <w:rPr>
          <w:rFonts w:ascii="Noto Sans CJK KR" w:hAnsi="Noto Sans CJK KR"/>
          <w:sz w:val="20"/>
        </w:rPr>
        <w:t>화면에 노출하지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동적 변경은 다중 인스턴스 전파와 </w:t>
      </w:r>
      <w:r>
        <w:rPr>
          <w:rFonts w:eastAsia="Noto Sans CJK KR"/>
          <w:sz w:val="20"/>
        </w:rPr>
        <w:t xml:space="preserve">stale version </w:t>
      </w:r>
      <w:r>
        <w:rPr>
          <w:rFonts w:ascii="Noto Sans CJK KR" w:hAnsi="Noto Sans CJK KR"/>
          <w:sz w:val="20"/>
        </w:rPr>
        <w:t>충돌을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2-1. Starter·Profile·Provider·Configuration - Starter/Provider </w:t>
      </w:r>
      <w:r>
        <w:rPr/>
        <w:t>선택 기준</w:t>
      </w:r>
    </w:p>
    <w:p>
      <w:pPr>
        <w:pStyle w:val="CPFTablePurpose"/>
        <w:rPr/>
      </w:pPr>
      <w:r>
        <w:rPr/>
        <w:t xml:space="preserve">필요 </w:t>
      </w:r>
      <w:r>
        <w:rPr/>
        <w:t>Capability</w:t>
      </w:r>
      <w:r>
        <w:rPr/>
        <w:t xml:space="preserve">에 맞는 </w:t>
      </w:r>
      <w:r>
        <w:rPr/>
        <w:t>Starter/Provider</w:t>
      </w:r>
      <w:r>
        <w:rPr/>
        <w:t>를 선택합니다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필요 기능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Starter/Provider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설정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Web 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cpf-starter-web-api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HTTP/Context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Online API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Secure 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cpf-starter-secure-api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Security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보호 </w:t>
            </w:r>
            <w:r>
              <w:rPr>
                <w:rFonts w:eastAsia="Noto Sans CJK KR"/>
                <w:sz w:val="18"/>
              </w:rPr>
              <w:t>API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Persistence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data-jdbc/mybatis/jpa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Provider 1</w:t>
            </w:r>
            <w:r>
              <w:rPr>
                <w:rFonts w:ascii="Noto Sans CJK KR" w:hAnsi="Noto Sans CJK KR"/>
                <w:sz w:val="18"/>
              </w:rPr>
              <w:t>개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DB </w:t>
            </w:r>
            <w:r>
              <w:rPr>
                <w:rFonts w:ascii="Noto Sans CJK KR" w:hAnsi="Noto Sans CJK KR"/>
                <w:sz w:val="18"/>
              </w:rPr>
              <w:t>접근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Messaging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kafka/rabbitmq/jms/ibm-mq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Broker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비동기 연계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Cache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caffeine/redis/valkey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TTL/invalid.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cache </w:t>
            </w:r>
            <w:r>
              <w:rPr>
                <w:rFonts w:ascii="Noto Sans CJK KR" w:hAnsi="Noto Sans CJK KR"/>
                <w:sz w:val="18"/>
              </w:rPr>
              <w:t>필요 시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2-2. Starter·Profile·Provider·Configuration - </w:t>
      </w:r>
      <w:r>
        <w:rPr/>
        <w:t>주요 옵션과 선택 기준</w:t>
      </w:r>
    </w:p>
    <w:p>
      <w:pPr>
        <w:pStyle w:val="CPFTablePurpose"/>
        <w:rPr/>
      </w:pPr>
      <w:r>
        <w:rPr/>
        <w:t>기본값이 아닌 실제 선택이 필요한 옵션을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옵션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타입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필수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예시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설명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Starter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Profile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Provider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Configuration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cpf-tools/generator/contracts/cpf-starter-catalog.json</w:t>
      </w:r>
    </w:p>
    <w:p>
      <w:pPr>
        <w:pStyle w:val="Heading1"/>
        <w:numPr>
          <w:ilvl w:val="0"/>
          <w:numId w:val="7"/>
        </w:numPr>
        <w:rPr/>
      </w:pPr>
      <w:bookmarkStart w:id="10" w:name="__RefHeading___Toc9549_1069379125"/>
      <w:bookmarkEnd w:id="10"/>
      <w:r>
        <w:rPr/>
        <w:t>Common·Persistence·Transaction</w:t>
      </w:r>
    </w:p>
    <w:p>
      <w:pPr>
        <w:pStyle w:val="Normal"/>
        <w:rPr/>
      </w:pPr>
      <w:r>
        <w:rPr/>
        <w:t>Framework Common · Persistence · Transaction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9551_1069379125"/>
      <w:bookmarkEnd w:id="11"/>
      <w:r>
        <w:rPr/>
        <w:t>Framework Common</w:t>
      </w:r>
    </w:p>
    <w:p>
      <w:pPr>
        <w:pStyle w:val="Normal"/>
        <w:rPr/>
      </w:pPr>
      <w:r>
        <w:rPr/>
        <w:t>Framework Common</w:t>
      </w:r>
      <w:r>
        <w:rPr/>
        <w:t xml:space="preserve">은 </w:t>
      </w:r>
      <w:r>
        <w:rPr/>
        <w:t>Logging, Validation, Code/Parameter/Message</w:t>
      </w:r>
      <w:r>
        <w:rPr/>
        <w:t xml:space="preserve">와 같은 반복 기능의 </w:t>
      </w:r>
      <w:r>
        <w:rPr/>
        <w:t xml:space="preserve">Public </w:t>
      </w:r>
      <w:r>
        <w:rPr/>
        <w:t xml:space="preserve">계약을 제공하고 </w:t>
      </w:r>
      <w:r>
        <w:rPr/>
        <w:t>Starter</w:t>
      </w:r>
      <w:r>
        <w:rPr/>
        <w:t xml:space="preserve">가 </w:t>
      </w:r>
      <w:r>
        <w:rPr/>
        <w:t>Runtime wiring</w:t>
      </w:r>
      <w:r>
        <w:rPr/>
        <w:t>을 담당합니다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Framework Common</w:t>
      </w:r>
      <w:r>
        <w:rPr/>
        <w:t xml:space="preserve">은 고객 업무 코드가 반복 구현하지 않아야 할 공통 계약을 제공하고 </w:t>
      </w:r>
      <w:r>
        <w:rPr/>
        <w:t>Starter</w:t>
      </w:r>
      <w:r>
        <w:rPr/>
        <w:t xml:space="preserve">가 </w:t>
      </w:r>
      <w:r>
        <w:rPr/>
        <w:t>runtime wiring</w:t>
      </w:r>
      <w:r>
        <w:rPr/>
        <w:t>을 담당합니다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2" w:name="__RefHeading___Toc9553_1069379125"/>
      <w:bookmarkEnd w:id="12"/>
      <w:r>
        <w:rPr/>
        <w:t>Persistence</w:t>
      </w:r>
    </w:p>
    <w:p>
      <w:pPr>
        <w:pStyle w:val="Normal"/>
        <w:rPr/>
      </w:pPr>
      <w:r>
        <w:rPr/>
        <w:t>Persistence</w:t>
      </w:r>
      <w:r>
        <w:rPr/>
        <w:t xml:space="preserve">는 </w:t>
      </w:r>
      <w:r>
        <w:rPr/>
        <w:t xml:space="preserve">JDBC/MyBatis/JPA </w:t>
      </w:r>
      <w:r>
        <w:rPr/>
        <w:t xml:space="preserve">중 업무와 팀 표준에 맞는 </w:t>
      </w:r>
      <w:r>
        <w:rPr/>
        <w:t>Provider</w:t>
      </w:r>
      <w:r>
        <w:rPr/>
        <w:t xml:space="preserve">를 선택하면서 </w:t>
      </w:r>
      <w:r>
        <w:rPr/>
        <w:t>Repository·Paging·Bulk·Lock</w:t>
      </w:r>
      <w:r>
        <w:rPr/>
        <w:t>의 공통 계약을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Domain</w:t>
      </w:r>
      <w:r>
        <w:rPr>
          <w:rFonts w:ascii="Noto Sans CJK KR" w:hAnsi="Noto Sans CJK KR"/>
          <w:sz w:val="20"/>
        </w:rPr>
        <w:t xml:space="preserve">은 다른 </w:t>
      </w:r>
      <w:r>
        <w:rPr>
          <w:rFonts w:eastAsia="Noto Sans CJK KR"/>
          <w:sz w:val="20"/>
        </w:rPr>
        <w:t>Owner</w:t>
      </w:r>
      <w:r>
        <w:rPr>
          <w:rFonts w:ascii="Noto Sans CJK KR" w:hAnsi="Noto Sans CJK KR"/>
          <w:sz w:val="20"/>
        </w:rPr>
        <w:t xml:space="preserve">의 </w:t>
      </w:r>
      <w:r>
        <w:rPr>
          <w:rFonts w:eastAsia="Noto Sans CJK KR"/>
          <w:sz w:val="20"/>
        </w:rPr>
        <w:t>Repository/DB</w:t>
      </w:r>
      <w:r>
        <w:rPr>
          <w:rFonts w:ascii="Noto Sans CJK KR" w:hAnsi="Noto Sans CJK KR"/>
          <w:sz w:val="20"/>
        </w:rPr>
        <w:t>를 직접 조회하지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Bulk/Paging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 xml:space="preserve">transaction </w:t>
      </w:r>
      <w:r>
        <w:rPr>
          <w:rFonts w:ascii="Noto Sans CJK KR" w:hAnsi="Noto Sans CJK KR"/>
          <w:sz w:val="20"/>
        </w:rPr>
        <w:t>범위</w:t>
      </w:r>
      <w:r>
        <w:rPr>
          <w:rFonts w:eastAsia="Noto Sans CJK KR"/>
          <w:sz w:val="20"/>
        </w:rPr>
        <w:t>·lock·index·memory pressure</w:t>
      </w:r>
      <w:r>
        <w:rPr>
          <w:rFonts w:ascii="Noto Sans CJK KR" w:hAnsi="Noto Sans CJK KR"/>
          <w:sz w:val="20"/>
        </w:rPr>
        <w:t>를 함께 검토합니다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3" w:name="__RefHeading___Toc9555_1069379125"/>
      <w:bookmarkEnd w:id="13"/>
      <w:r>
        <w:rPr/>
        <w:t>Transaction</w:t>
      </w:r>
    </w:p>
    <w:p>
      <w:pPr>
        <w:pStyle w:val="Normal"/>
        <w:rPr/>
      </w:pPr>
      <w:r>
        <w:rPr/>
        <w:t xml:space="preserve">Transaction </w:t>
      </w:r>
      <w:r>
        <w:rPr/>
        <w:t xml:space="preserve">사양은 </w:t>
      </w:r>
      <w:r>
        <w:rPr/>
        <w:t xml:space="preserve">local DB </w:t>
      </w:r>
      <w:r>
        <w:rPr/>
        <w:t>원자성</w:t>
      </w:r>
      <w:r>
        <w:rPr/>
        <w:t>, propagation, idempotency, remote Side Effect</w:t>
      </w:r>
      <w:r>
        <w:rPr/>
        <w:t xml:space="preserve">와 </w:t>
      </w:r>
      <w:r>
        <w:rPr/>
        <w:t xml:space="preserve">UNKNOWN/Reconcile </w:t>
      </w:r>
      <w:r>
        <w:rPr/>
        <w:t>경계를 구분합니다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Local Transaction</w:t>
      </w:r>
      <w:r>
        <w:rPr/>
        <w:t xml:space="preserve">과 </w:t>
      </w:r>
      <w:r>
        <w:rPr/>
        <w:t>Remote Side Effect</w:t>
      </w:r>
      <w:r>
        <w:rPr/>
        <w:t xml:space="preserve">의 경계를 분리하고 분산 결과가 확정되지 않으면 </w:t>
      </w:r>
      <w:r>
        <w:rPr/>
        <w:t xml:space="preserve">UNKNOWN·Reconcile </w:t>
      </w:r>
      <w:r>
        <w:rPr/>
        <w:t>계약을 사용합니다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3-1. Common·Persistence·Transaction 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Framework Common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Persistence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Transaction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cpf-starters/data/persistence/src/main/java/com/cpf/data/persistence/api/transaction/CpfTransactionOperations.java</w:t>
      </w:r>
    </w:p>
    <w:p>
      <w:pPr>
        <w:pStyle w:val="Heading1"/>
        <w:numPr>
          <w:ilvl w:val="0"/>
          <w:numId w:val="7"/>
        </w:numPr>
        <w:rPr/>
      </w:pPr>
      <w:bookmarkStart w:id="14" w:name="__RefHeading___Toc9557_1069379125"/>
      <w:bookmarkEnd w:id="14"/>
      <w:r>
        <w:rPr/>
        <w:t>Integration·Messaging·Notification·File</w:t>
      </w:r>
    </w:p>
    <w:p>
      <w:pPr>
        <w:pStyle w:val="Normal"/>
        <w:rPr/>
      </w:pPr>
      <w:r>
        <w:rPr/>
        <w:t>Integration · Messaging · Notification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5" w:name="__RefHeading___Toc9559_1069379125"/>
      <w:bookmarkEnd w:id="15"/>
      <w:r>
        <w:rPr/>
        <w:t>Integration</w:t>
      </w:r>
    </w:p>
    <w:p>
      <w:pPr>
        <w:pStyle w:val="Normal"/>
        <w:rPr/>
      </w:pPr>
      <w:r>
        <w:rPr/>
        <w:t>Integration</w:t>
      </w:r>
      <w:r>
        <w:rPr/>
        <w:t xml:space="preserve">은 </w:t>
      </w:r>
      <w:r>
        <w:rPr/>
        <w:t xml:space="preserve">HTTP·Fixed-Length·GraphQL·Realtime·Webhook </w:t>
      </w:r>
      <w:r>
        <w:rPr/>
        <w:t xml:space="preserve">등 외부 연계 방식의 </w:t>
      </w:r>
      <w:r>
        <w:rPr/>
        <w:t>timeout, credential, retry</w:t>
      </w:r>
      <w:r>
        <w:rPr/>
        <w:t>와 결과 확정 의미를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Integration</w:t>
      </w:r>
      <w:r>
        <w:rPr/>
        <w:t xml:space="preserve">은 </w:t>
      </w:r>
      <w:r>
        <w:rPr/>
        <w:t xml:space="preserve">HTTP·Fixed-Length·GraphQL·Realtime·Webhook </w:t>
      </w:r>
      <w:r>
        <w:rPr/>
        <w:t xml:space="preserve">등 </w:t>
      </w:r>
      <w:r>
        <w:rPr/>
        <w:t>Provider</w:t>
      </w:r>
      <w:r>
        <w:rPr/>
        <w:t xml:space="preserve">별 호출 방식과 </w:t>
      </w:r>
      <w:r>
        <w:rPr/>
        <w:t xml:space="preserve">timeout·retry·UNKNOWN </w:t>
      </w:r>
      <w:r>
        <w:rPr/>
        <w:t xml:space="preserve">의미를 같은 </w:t>
      </w:r>
      <w:r>
        <w:rPr/>
        <w:t xml:space="preserve">Public </w:t>
      </w:r>
      <w:r>
        <w:rPr/>
        <w:t>계약 아래 둡니다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9561_1069379125"/>
      <w:bookmarkEnd w:id="16"/>
      <w:r>
        <w:rPr/>
        <w:t>Messaging</w:t>
      </w:r>
    </w:p>
    <w:p>
      <w:pPr>
        <w:pStyle w:val="Normal"/>
        <w:rPr/>
      </w:pPr>
      <w:r>
        <w:rPr/>
        <w:t>Messaging</w:t>
      </w:r>
      <w:r>
        <w:rPr/>
        <w:t xml:space="preserve">은 </w:t>
      </w:r>
      <w:r>
        <w:rPr/>
        <w:t xml:space="preserve">Broker </w:t>
      </w:r>
      <w:r>
        <w:rPr/>
        <w:t xml:space="preserve">종류와 무관하게 </w:t>
      </w:r>
      <w:r>
        <w:rPr/>
        <w:t>schema, producer/consumer context, duplicate, DLQ</w:t>
      </w:r>
      <w:r>
        <w:rPr/>
        <w:t xml:space="preserve">와 </w:t>
      </w:r>
      <w:r>
        <w:rPr/>
        <w:t>replay</w:t>
      </w:r>
      <w:r>
        <w:rPr/>
        <w:t>를 함께 관리합니다</w:t>
      </w:r>
      <w:r>
        <w:rPr/>
        <w:t xml:space="preserve">. </w:t>
      </w:r>
      <w:r>
        <w:rPr/>
        <w:t>전송 성공과 업무 처리 성공을 같은 상태로 보지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Outbox/Inbox</w:t>
      </w:r>
      <w:r>
        <w:rPr>
          <w:rFonts w:ascii="Noto Sans CJK KR" w:hAnsi="Noto Sans CJK KR"/>
          <w:sz w:val="20"/>
        </w:rPr>
        <w:t xml:space="preserve">를 사용할 때 </w:t>
      </w:r>
      <w:r>
        <w:rPr>
          <w:rFonts w:eastAsia="Noto Sans CJK KR"/>
          <w:sz w:val="20"/>
        </w:rPr>
        <w:t>DB commit</w:t>
      </w:r>
      <w:r>
        <w:rPr>
          <w:rFonts w:ascii="Noto Sans CJK KR" w:hAnsi="Noto Sans CJK KR"/>
          <w:sz w:val="20"/>
        </w:rPr>
        <w:t xml:space="preserve">과 </w:t>
      </w:r>
      <w:r>
        <w:rPr>
          <w:rFonts w:eastAsia="Noto Sans CJK KR"/>
          <w:sz w:val="20"/>
        </w:rPr>
        <w:t xml:space="preserve">publish/consume </w:t>
      </w:r>
      <w:r>
        <w:rPr>
          <w:rFonts w:ascii="Noto Sans CJK KR" w:hAnsi="Noto Sans CJK KR"/>
          <w:sz w:val="20"/>
        </w:rPr>
        <w:t>상태를 분리합니다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Replay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idempotency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 xml:space="preserve">ordering/partition </w:t>
      </w:r>
      <w:r>
        <w:rPr>
          <w:rFonts w:ascii="Noto Sans CJK KR" w:hAnsi="Noto Sans CJK KR"/>
          <w:sz w:val="20"/>
        </w:rPr>
        <w:t>영향을 확인한 뒤 수행합니다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7" w:name="__RefHeading___Toc9563_1069379125"/>
      <w:bookmarkEnd w:id="17"/>
      <w:r>
        <w:rPr/>
        <w:t>Notification</w:t>
      </w:r>
    </w:p>
    <w:p>
      <w:pPr>
        <w:pStyle w:val="Normal"/>
        <w:rPr/>
      </w:pPr>
      <w:r>
        <w:rPr/>
        <w:t>Notification</w:t>
      </w:r>
      <w:r>
        <w:rPr/>
        <w:t>은 발송 요청</w:t>
      </w:r>
      <w:r>
        <w:rPr/>
        <w:t xml:space="preserve">, Provider </w:t>
      </w:r>
      <w:r>
        <w:rPr/>
        <w:t>결과</w:t>
      </w:r>
      <w:r>
        <w:rPr/>
        <w:t xml:space="preserve">, Receipt, Reconcile </w:t>
      </w:r>
      <w:r>
        <w:rPr/>
        <w:t>상태를 분리합니다</w:t>
      </w:r>
      <w:r>
        <w:rPr/>
        <w:t xml:space="preserve">. </w:t>
      </w:r>
      <w:r>
        <w:rPr/>
        <w:t>요청 수락만으로 최종 전달 성공을 확정하지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Provider</w:t>
      </w:r>
      <w:r>
        <w:rPr>
          <w:rFonts w:ascii="Noto Sans CJK KR" w:hAnsi="Noto Sans CJK KR"/>
          <w:sz w:val="20"/>
        </w:rPr>
        <w:t xml:space="preserve">별 </w:t>
      </w:r>
      <w:r>
        <w:rPr>
          <w:rFonts w:eastAsia="Noto Sans CJK KR"/>
          <w:sz w:val="20"/>
        </w:rPr>
        <w:t>message/receipt ID</w:t>
      </w:r>
      <w:r>
        <w:rPr>
          <w:rFonts w:ascii="Noto Sans CJK KR" w:hAnsi="Noto Sans CJK KR"/>
          <w:sz w:val="20"/>
        </w:rPr>
        <w:t xml:space="preserve">를 내부 </w:t>
      </w:r>
      <w:r>
        <w:rPr>
          <w:rFonts w:eastAsia="Noto Sans CJK KR"/>
          <w:sz w:val="20"/>
        </w:rPr>
        <w:t>execution</w:t>
      </w:r>
      <w:r>
        <w:rPr>
          <w:rFonts w:ascii="Noto Sans CJK KR" w:hAnsi="Noto Sans CJK KR"/>
          <w:sz w:val="20"/>
        </w:rPr>
        <w:t>과 연결합니다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UNKNOWN/</w:t>
      </w:r>
      <w:r>
        <w:rPr>
          <w:rFonts w:ascii="Noto Sans CJK KR" w:hAnsi="Noto Sans CJK KR"/>
          <w:sz w:val="20"/>
        </w:rPr>
        <w:t>지연 상태는 중복 발송 전에 조회</w:t>
      </w:r>
      <w:r>
        <w:rPr>
          <w:rFonts w:eastAsia="Noto Sans CJK KR"/>
          <w:sz w:val="20"/>
        </w:rPr>
        <w:t>·Reconcile</w:t>
      </w:r>
      <w:r>
        <w:rPr>
          <w:rFonts w:ascii="Noto Sans CJK KR" w:hAnsi="Noto Sans CJK KR"/>
          <w:sz w:val="20"/>
        </w:rPr>
        <w:t>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8" w:name="__RefHeading___Toc9565_1069379125"/>
      <w:bookmarkEnd w:id="18"/>
      <w:r>
        <w:rPr/>
        <w:t>File/Archive/Object Storage</w:t>
      </w:r>
    </w:p>
    <w:p>
      <w:pPr>
        <w:pStyle w:val="Normal"/>
        <w:rPr/>
      </w:pPr>
      <w:r>
        <w:rPr/>
        <w:t xml:space="preserve">File </w:t>
      </w:r>
      <w:r>
        <w:rPr/>
        <w:t xml:space="preserve">기능은 </w:t>
      </w:r>
      <w:r>
        <w:rPr/>
        <w:t xml:space="preserve">Attachment, Object Storage, Archive/Checksum/Tabular </w:t>
      </w:r>
      <w:r>
        <w:rPr/>
        <w:t xml:space="preserve">처리를 선택형 </w:t>
      </w:r>
      <w:r>
        <w:rPr/>
        <w:t>Capability</w:t>
      </w:r>
      <w:r>
        <w:rPr/>
        <w:t>로 제공합니다</w:t>
      </w:r>
      <w:r>
        <w:rPr/>
        <w:t xml:space="preserve">. </w:t>
      </w:r>
      <w:r>
        <w:rPr/>
        <w:t xml:space="preserve">파일 원문과 </w:t>
      </w:r>
      <w:r>
        <w:rPr/>
        <w:t>metadata, scan/</w:t>
      </w:r>
      <w:r>
        <w:rPr/>
        <w:t>검증 상태를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checksum·content type·size·inspection </w:t>
      </w:r>
      <w:r>
        <w:rPr>
          <w:rFonts w:ascii="Noto Sans CJK KR" w:hAnsi="Noto Sans CJK KR"/>
          <w:sz w:val="20"/>
        </w:rPr>
        <w:t>결과를 처리 전 검증합니다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Object Storage </w:t>
      </w:r>
      <w:r>
        <w:rPr>
          <w:rFonts w:ascii="Noto Sans CJK KR" w:hAnsi="Noto Sans CJK KR"/>
          <w:sz w:val="20"/>
        </w:rPr>
        <w:t>장애</w:t>
      </w:r>
      <w:r>
        <w:rPr>
          <w:rFonts w:eastAsia="Noto Sans CJK KR"/>
          <w:sz w:val="20"/>
        </w:rPr>
        <w:t>/partial upload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 xml:space="preserve">reconcile/cleanup </w:t>
      </w:r>
      <w:r>
        <w:rPr>
          <w:rFonts w:ascii="Noto Sans CJK KR" w:hAnsi="Noto Sans CJK KR"/>
          <w:sz w:val="20"/>
        </w:rPr>
        <w:t>경로를 가집니다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4-1. Integration·Messaging·Notification·File 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>File/Archive/Object Storage</w:t>
      </w:r>
      <w:r>
        <w:rPr/>
        <w:t xml:space="preserve">의 지원 </w:t>
      </w:r>
      <w:r>
        <w:rPr/>
        <w:t>Provider</w:t>
      </w:r>
      <w:r>
        <w:rPr/>
        <w:t>와 크기</w:t>
      </w:r>
      <w:r>
        <w:rPr/>
        <w:t>·checksum·</w:t>
      </w:r>
      <w:r>
        <w:rPr/>
        <w:t>실패 제약을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Integration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Messaging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Notification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File/Archive/Object Storage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cpf-starters/file/src/main/java/com/cpf/file/objectstorage/api/CpfObjectStorageOperations.java</w:t>
      </w:r>
    </w:p>
    <w:p>
      <w:pPr>
        <w:pStyle w:val="Heading1"/>
        <w:numPr>
          <w:ilvl w:val="0"/>
          <w:numId w:val="7"/>
        </w:numPr>
        <w:rPr/>
      </w:pPr>
      <w:bookmarkStart w:id="19" w:name="__RefHeading___Toc9567_1069379125"/>
      <w:bookmarkEnd w:id="19"/>
      <w:r>
        <w:rPr/>
        <w:t>Security·Observability</w:t>
      </w:r>
    </w:p>
    <w:p>
      <w:pPr>
        <w:pStyle w:val="Normal"/>
        <w:rPr/>
      </w:pPr>
      <w:r>
        <w:rPr/>
        <w:t>Security · Audit/Approval · Observability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0" w:name="__RefHeading___Toc9569_1069379125"/>
      <w:bookmarkEnd w:id="20"/>
      <w:r>
        <w:rPr/>
        <w:t>Security</w:t>
      </w:r>
    </w:p>
    <w:p>
      <w:pPr>
        <w:pStyle w:val="Normal"/>
        <w:rPr/>
      </w:pPr>
      <w:r>
        <w:rPr/>
        <w:t>Security</w:t>
      </w:r>
      <w:r>
        <w:rPr/>
        <w:t xml:space="preserve">는 </w:t>
      </w:r>
      <w:r>
        <w:rPr/>
        <w:t xml:space="preserve">Authentication </w:t>
      </w:r>
      <w:r>
        <w:rPr/>
        <w:t xml:space="preserve">이후 </w:t>
      </w:r>
      <w:r>
        <w:rPr/>
        <w:t>Authorization/Permission</w:t>
      </w:r>
      <w:r>
        <w:rPr/>
        <w:t xml:space="preserve">을 분리해 평가하고 </w:t>
      </w:r>
      <w:r>
        <w:rPr/>
        <w:t>Session/Token lifecycle</w:t>
      </w:r>
      <w:r>
        <w:rPr/>
        <w:t xml:space="preserve">을 </w:t>
      </w:r>
      <w:r>
        <w:rPr/>
        <w:t xml:space="preserve">Runtime </w:t>
      </w:r>
      <w:r>
        <w:rPr/>
        <w:t>경계에 맞춥니다</w:t>
      </w:r>
      <w:r>
        <w:rPr/>
        <w:t xml:space="preserve">. </w:t>
      </w:r>
      <w:r>
        <w:rPr/>
        <w:t xml:space="preserve">관리 기능과 업무 기능은 서로 다른 권한 </w:t>
      </w:r>
      <w:r>
        <w:rPr/>
        <w:t>Surface</w:t>
      </w:r>
      <w:r>
        <w:rPr/>
        <w:t>를 가집니다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와 사용자 </w:t>
      </w:r>
      <w:r>
        <w:rPr>
          <w:rFonts w:eastAsia="Noto Sans CJK KR"/>
          <w:sz w:val="20"/>
        </w:rPr>
        <w:t>credential</w:t>
      </w:r>
      <w:r>
        <w:rPr>
          <w:rFonts w:ascii="Noto Sans CJK KR" w:hAnsi="Noto Sans CJK KR"/>
          <w:sz w:val="20"/>
        </w:rPr>
        <w:t xml:space="preserve">을 동일 </w:t>
      </w:r>
      <w:r>
        <w:rPr>
          <w:rFonts w:eastAsia="Noto Sans CJK KR"/>
          <w:sz w:val="20"/>
        </w:rPr>
        <w:t>identity</w:t>
      </w:r>
      <w:r>
        <w:rPr>
          <w:rFonts w:ascii="Noto Sans CJK KR" w:hAnsi="Noto Sans CJK KR"/>
          <w:sz w:val="20"/>
        </w:rPr>
        <w:t>로 취급하지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401/403</w:t>
      </w:r>
      <w:r>
        <w:rPr>
          <w:rFonts w:ascii="Noto Sans CJK KR" w:hAnsi="Noto Sans CJK KR"/>
          <w:sz w:val="20"/>
        </w:rPr>
        <w:t xml:space="preserve">은 원인을 구분하고 실패도 </w:t>
      </w:r>
      <w:r>
        <w:rPr>
          <w:rFonts w:eastAsia="Noto Sans CJK KR"/>
          <w:sz w:val="20"/>
        </w:rPr>
        <w:t>audit/trace</w:t>
      </w:r>
      <w:r>
        <w:rPr>
          <w:rFonts w:ascii="Noto Sans CJK KR" w:hAnsi="Noto Sans CJK KR"/>
          <w:sz w:val="20"/>
        </w:rPr>
        <w:t>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1" w:name="__RefHeading___Toc9571_1069379125"/>
      <w:bookmarkEnd w:id="21"/>
      <w:r>
        <w:rPr/>
        <w:t>Audit/Approval</w:t>
      </w:r>
    </w:p>
    <w:p>
      <w:pPr>
        <w:pStyle w:val="Normal"/>
        <w:rPr/>
      </w:pPr>
      <w:r>
        <w:rPr/>
        <w:t xml:space="preserve">위험 운영 조치는 </w:t>
      </w:r>
      <w:r>
        <w:rPr/>
        <w:t>Permission</w:t>
      </w:r>
      <w:r>
        <w:rPr/>
        <w:t xml:space="preserve">만으로 끝내지 않고 </w:t>
      </w:r>
      <w:r>
        <w:rPr/>
        <w:t xml:space="preserve">reason, </w:t>
      </w:r>
      <w:r>
        <w:rPr/>
        <w:t xml:space="preserve">필요 시 </w:t>
      </w:r>
      <w:r>
        <w:rPr/>
        <w:t xml:space="preserve">approval, </w:t>
      </w:r>
      <w:r>
        <w:rPr/>
        <w:t xml:space="preserve">실행 결과와 </w:t>
      </w:r>
      <w:r>
        <w:rPr/>
        <w:t>audit</w:t>
      </w:r>
      <w:r>
        <w:rPr/>
        <w:t>를 연결합니다</w:t>
      </w:r>
      <w:r>
        <w:rPr/>
        <w:t>. Break-glass</w:t>
      </w:r>
      <w:r>
        <w:rPr/>
        <w:t>는 일반 권한 우회가 아니라 별도 통제된 비상 절차입니다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승인자와 실행자의 </w:t>
      </w:r>
      <w:r>
        <w:rPr>
          <w:rFonts w:eastAsia="Noto Sans CJK KR"/>
          <w:sz w:val="20"/>
        </w:rPr>
        <w:t>SoD</w:t>
      </w:r>
      <w:r>
        <w:rPr>
          <w:rFonts w:ascii="Noto Sans CJK KR" w:hAnsi="Noto Sans CJK KR"/>
          <w:sz w:val="20"/>
        </w:rPr>
        <w:t>를 적용할 수 있어야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실행 실패도 승인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요청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결과 </w:t>
      </w:r>
      <w:r>
        <w:rPr>
          <w:rFonts w:eastAsia="Noto Sans CJK KR"/>
          <w:sz w:val="20"/>
        </w:rPr>
        <w:t>trace</w:t>
      </w:r>
      <w:r>
        <w:rPr>
          <w:rFonts w:ascii="Noto Sans CJK KR" w:hAnsi="Noto Sans CJK KR"/>
          <w:sz w:val="20"/>
        </w:rPr>
        <w:t>에서 누락하지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2" w:name="__RefHeading___Toc9573_1069379125"/>
      <w:bookmarkEnd w:id="22"/>
      <w:r>
        <w:rPr/>
        <w:t>Observability</w:t>
      </w:r>
    </w:p>
    <w:p>
      <w:pPr>
        <w:pStyle w:val="Normal"/>
        <w:rPr/>
      </w:pPr>
      <w:r>
        <w:rPr/>
        <w:t>Observability</w:t>
      </w:r>
      <w:r>
        <w:rPr/>
        <w:t xml:space="preserve">는 </w:t>
      </w:r>
      <w:r>
        <w:rPr/>
        <w:t>transactionId·operationId·instanceId</w:t>
      </w:r>
      <w:r>
        <w:rPr/>
        <w:t xml:space="preserve">를 중심으로 </w:t>
      </w:r>
      <w:r>
        <w:rPr/>
        <w:t>Log, Trace, Metric, Timeline</w:t>
      </w:r>
      <w:r>
        <w:rPr/>
        <w:t>을 연결합니다</w:t>
      </w:r>
      <w:r>
        <w:rPr/>
        <w:t xml:space="preserve">. </w:t>
      </w:r>
      <w:r>
        <w:rPr/>
        <w:t>운영자는 코드 위치보다 거래</w:t>
      </w:r>
      <w:r>
        <w:rPr/>
        <w:t>·</w:t>
      </w:r>
      <w:r>
        <w:rPr/>
        <w:t>실행 식별자에서 시작해 원인을 좁힐 수 있어야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민감정보는 </w:t>
      </w:r>
      <w:r>
        <w:rPr>
          <w:rFonts w:eastAsia="Noto Sans CJK KR"/>
          <w:sz w:val="20"/>
        </w:rPr>
        <w:t>structured log</w:t>
      </w:r>
      <w:r>
        <w:rPr>
          <w:rFonts w:ascii="Noto Sans CJK KR" w:hAnsi="Noto Sans CJK KR"/>
          <w:sz w:val="20"/>
        </w:rPr>
        <w:t>에서도 마스킹합니다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재시도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복구 </w:t>
      </w:r>
      <w:r>
        <w:rPr>
          <w:rFonts w:eastAsia="Noto Sans CJK KR"/>
          <w:sz w:val="20"/>
        </w:rPr>
        <w:t>segment</w:t>
      </w:r>
      <w:r>
        <w:rPr>
          <w:rFonts w:ascii="Noto Sans CJK KR" w:hAnsi="Noto Sans CJK KR"/>
          <w:sz w:val="20"/>
        </w:rPr>
        <w:t xml:space="preserve">가 원 거래와 단절되지 않도록 </w:t>
      </w:r>
      <w:r>
        <w:rPr>
          <w:rFonts w:eastAsia="Noto Sans CJK KR"/>
          <w:sz w:val="20"/>
        </w:rPr>
        <w:t>correlation</w:t>
      </w:r>
      <w:r>
        <w:rPr>
          <w:rFonts w:ascii="Noto Sans CJK KR" w:hAnsi="Noto Sans CJK KR"/>
          <w:sz w:val="20"/>
        </w:rPr>
        <w:t>을 유지합니다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5-1. Security·Observability 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>Log·Trace·Metric correlation</w:t>
      </w:r>
      <w:r>
        <w:rPr/>
        <w:t xml:space="preserve">과 </w:t>
      </w:r>
      <w:r>
        <w:rPr/>
        <w:t>masking/</w:t>
      </w:r>
      <w:r>
        <w:rPr/>
        <w:t>운영 조회 지원 범위를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Security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Audit/Approval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Observability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cpf-starters/platform-operations/observability/src/main/java/com/cpf/platform/operations/observability/api/CpfTelemetry.java</w:t>
      </w:r>
    </w:p>
    <w:p>
      <w:pPr>
        <w:pStyle w:val="Heading1"/>
        <w:numPr>
          <w:ilvl w:val="0"/>
          <w:numId w:val="7"/>
        </w:numPr>
        <w:rPr/>
      </w:pPr>
      <w:bookmarkStart w:id="23" w:name="__RefHeading___Toc9575_1069379125"/>
      <w:bookmarkEnd w:id="23"/>
      <w:r>
        <w:rPr/>
        <w:t>Platform Operations·OpenAPI</w:t>
      </w:r>
    </w:p>
    <w:p>
      <w:pPr>
        <w:pStyle w:val="Normal"/>
        <w:rPr/>
      </w:pPr>
      <w:r>
        <w:rPr/>
        <w:t>ADM/Platform Operations · OpenAPI · Frontend Client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4" w:name="__RefHeading___Toc9577_1069379125"/>
      <w:bookmarkEnd w:id="24"/>
      <w:r>
        <w:rPr/>
        <w:t>ADM/Platform Operations</w:t>
      </w:r>
    </w:p>
    <w:p>
      <w:pPr>
        <w:pStyle w:val="Normal"/>
        <w:rPr/>
      </w:pPr>
      <w:r>
        <w:rPr/>
        <w:t>ADM/Platform Operations</w:t>
      </w:r>
      <w:r>
        <w:rPr/>
        <w:t xml:space="preserve">는 </w:t>
      </w:r>
      <w:r>
        <w:rPr/>
        <w:t xml:space="preserve">Runtime </w:t>
      </w:r>
      <w:r>
        <w:rPr/>
        <w:t>상태</w:t>
      </w:r>
      <w:r>
        <w:rPr/>
        <w:t>·</w:t>
      </w:r>
      <w:r>
        <w:rPr/>
        <w:t>정책</w:t>
      </w:r>
      <w:r>
        <w:rPr/>
        <w:t>·Trace·</w:t>
      </w:r>
      <w:r>
        <w:rPr/>
        <w:t>위험 조치를 조회</w:t>
      </w:r>
      <w:r>
        <w:rPr/>
        <w:t>/</w:t>
      </w:r>
      <w:r>
        <w:rPr/>
        <w:t xml:space="preserve">제어하는 운영 </w:t>
      </w:r>
      <w:r>
        <w:rPr/>
        <w:t>Surface</w:t>
      </w:r>
      <w:r>
        <w:rPr/>
        <w:t xml:space="preserve">이며 </w:t>
      </w:r>
      <w:r>
        <w:rPr/>
        <w:t>Permission·Reason·Approval·Audit</w:t>
      </w:r>
      <w:r>
        <w:rPr/>
        <w:t>를 연결합니다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Platform Operations</w:t>
      </w:r>
      <w:r>
        <w:rPr/>
        <w:t xml:space="preserve">는 </w:t>
      </w:r>
      <w:r>
        <w:rPr/>
        <w:t xml:space="preserve">Runtime </w:t>
      </w:r>
      <w:r>
        <w:rPr/>
        <w:t>상태</w:t>
      </w:r>
      <w:r>
        <w:rPr/>
        <w:t>·</w:t>
      </w:r>
      <w:r>
        <w:rPr/>
        <w:t>정책</w:t>
      </w:r>
      <w:r>
        <w:rPr/>
        <w:t>·Trace·</w:t>
      </w:r>
      <w:r>
        <w:rPr/>
        <w:t xml:space="preserve">위험 조치를 운영 </w:t>
      </w:r>
      <w:r>
        <w:rPr/>
        <w:t>Surface</w:t>
      </w:r>
      <w:r>
        <w:rPr/>
        <w:t>로 제공하며 권한</w:t>
      </w:r>
      <w:r>
        <w:rPr/>
        <w:t>·</w:t>
      </w:r>
      <w:r>
        <w:rPr/>
        <w:t>사유</w:t>
      </w:r>
      <w:r>
        <w:rPr/>
        <w:t>·</w:t>
      </w:r>
      <w:r>
        <w:rPr/>
        <w:t>감사 결과를 함께 남깁니다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5" w:name="__RefHeading___Toc9579_1069379125"/>
      <w:bookmarkEnd w:id="25"/>
      <w:r>
        <w:rPr/>
        <w:t>OpenAPI</w:t>
      </w:r>
    </w:p>
    <w:p>
      <w:pPr>
        <w:pStyle w:val="Normal"/>
        <w:rPr/>
      </w:pPr>
      <w:r>
        <w:rPr/>
        <w:t>OpenAPI</w:t>
      </w:r>
      <w:r>
        <w:rPr/>
        <w:t xml:space="preserve">는 </w:t>
      </w:r>
      <w:r>
        <w:rPr/>
        <w:t xml:space="preserve">Controller </w:t>
      </w:r>
      <w:r>
        <w:rPr/>
        <w:t xml:space="preserve">계약의 </w:t>
      </w:r>
      <w:r>
        <w:rPr/>
        <w:t>operationId</w:t>
      </w:r>
      <w:r>
        <w:rPr/>
        <w:t>와 오류</w:t>
      </w:r>
      <w:r>
        <w:rPr/>
        <w:t>/DTO</w:t>
      </w:r>
      <w:r>
        <w:rPr/>
        <w:t xml:space="preserve">를 외부 </w:t>
      </w:r>
      <w:r>
        <w:rPr/>
        <w:t>Consumer Surface</w:t>
      </w:r>
      <w:r>
        <w:rPr/>
        <w:t>로 고정합니다</w:t>
      </w:r>
      <w:r>
        <w:rPr/>
        <w:t>. Frontend</w:t>
      </w:r>
      <w:r>
        <w:rPr/>
        <w:t xml:space="preserve">는 </w:t>
      </w:r>
      <w:r>
        <w:rPr/>
        <w:t>Generated Client</w:t>
      </w:r>
      <w:r>
        <w:rPr/>
        <w:t xml:space="preserve">를 실제 화면 </w:t>
      </w:r>
      <w:r>
        <w:rPr/>
        <w:t>Consumer</w:t>
      </w:r>
      <w:r>
        <w:rPr/>
        <w:t xml:space="preserve">에 연결하고 수기 중복 </w:t>
      </w:r>
      <w:r>
        <w:rPr/>
        <w:t>API wrapper</w:t>
      </w:r>
      <w:r>
        <w:rPr/>
        <w:t>를 줄입니다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401·403·404·409·429·500·503 </w:t>
      </w:r>
      <w:r>
        <w:rPr>
          <w:rFonts w:ascii="Noto Sans CJK KR" w:hAnsi="Noto Sans CJK KR"/>
          <w:sz w:val="20"/>
        </w:rPr>
        <w:t>상태를 화면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운영 흐름에서 구분합니다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Generated client</w:t>
      </w:r>
      <w:r>
        <w:rPr>
          <w:rFonts w:ascii="Noto Sans CJK KR" w:hAnsi="Noto Sans CJK KR"/>
          <w:sz w:val="20"/>
        </w:rPr>
        <w:t xml:space="preserve">가 </w:t>
      </w:r>
      <w:r>
        <w:rPr>
          <w:rFonts w:eastAsia="Noto Sans CJK KR"/>
          <w:sz w:val="20"/>
        </w:rPr>
        <w:t>stale</w:t>
      </w:r>
      <w:r>
        <w:rPr>
          <w:rFonts w:ascii="Noto Sans CJK KR" w:hAnsi="Noto Sans CJK KR"/>
          <w:sz w:val="20"/>
        </w:rPr>
        <w:t xml:space="preserve">하지 않도록 </w:t>
      </w:r>
      <w:r>
        <w:rPr>
          <w:rFonts w:eastAsia="Noto Sans CJK KR"/>
          <w:sz w:val="20"/>
        </w:rPr>
        <w:t>Source→OpenAPI→client→route coverage</w:t>
      </w:r>
      <w:r>
        <w:rPr>
          <w:rFonts w:ascii="Noto Sans CJK KR" w:hAnsi="Noto Sans CJK KR"/>
          <w:sz w:val="20"/>
        </w:rPr>
        <w:t>를 검증합니다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6" w:name="__RefHeading___Toc9581_1069379125"/>
      <w:bookmarkEnd w:id="26"/>
      <w:r>
        <w:rPr/>
        <w:t>Frontend Client</w:t>
      </w:r>
    </w:p>
    <w:p>
      <w:pPr>
        <w:pStyle w:val="Normal"/>
        <w:rPr/>
      </w:pPr>
      <w:r>
        <w:rPr/>
        <w:t>Frontend Client</w:t>
      </w:r>
      <w:r>
        <w:rPr/>
        <w:t xml:space="preserve">는 최신 </w:t>
      </w:r>
      <w:r>
        <w:rPr/>
        <w:t>OpenAPI</w:t>
      </w:r>
      <w:r>
        <w:rPr/>
        <w:t>에서 생성된 타입</w:t>
      </w:r>
      <w:r>
        <w:rPr/>
        <w:t>·operation</w:t>
      </w:r>
      <w:r>
        <w:rPr/>
        <w:t xml:space="preserve">을 사용하고 실제 화면 </w:t>
      </w:r>
      <w:r>
        <w:rPr/>
        <w:t>Route/Store</w:t>
      </w:r>
      <w:r>
        <w:rPr/>
        <w:t xml:space="preserve">가 </w:t>
      </w:r>
      <w:r>
        <w:rPr/>
        <w:t>Generated Client</w:t>
      </w:r>
      <w:r>
        <w:rPr/>
        <w:t>를 소비해야 합니다</w:t>
      </w:r>
      <w:r>
        <w:rPr/>
        <w:t xml:space="preserve">. </w:t>
      </w:r>
      <w:r>
        <w:rPr/>
        <w:t xml:space="preserve">수기 </w:t>
      </w:r>
      <w:r>
        <w:rPr/>
        <w:t>duplicate wrapper</w:t>
      </w:r>
      <w:r>
        <w:rPr/>
        <w:t>로 계약을 다시 만들지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401·403·404·409·429·500·503 </w:t>
      </w:r>
      <w:r>
        <w:rPr>
          <w:rFonts w:ascii="Noto Sans CJK KR" w:hAnsi="Noto Sans CJK KR"/>
          <w:sz w:val="20"/>
        </w:rPr>
        <w:t>상태를 화면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운영 흐름에서 구분합니다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Backend operation </w:t>
      </w:r>
      <w:r>
        <w:rPr/>
        <w:t xml:space="preserve">변경 시 </w:t>
      </w:r>
      <w:r>
        <w:rPr/>
        <w:t>OpenAPI regenerate→client compile→</w:t>
      </w:r>
      <w:r>
        <w:rPr/>
        <w:t xml:space="preserve">화면 </w:t>
      </w:r>
      <w:r>
        <w:rPr/>
        <w:t>route consumer</w:t>
      </w:r>
      <w:r>
        <w:rPr/>
        <w:t>까지 같은 변경으로 검증합니다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Platform Operations·OpenAPI 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>OpenAPI Generated Client</w:t>
      </w:r>
      <w:r>
        <w:rPr/>
        <w:t xml:space="preserve">와 실제 </w:t>
      </w:r>
      <w:r>
        <w:rPr/>
        <w:t>Frontend Consumer</w:t>
      </w:r>
      <w:r>
        <w:rPr/>
        <w:t>의 호환 조건을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ADM/Platform Operations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OpenAPI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Frontend Client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cpf-admin/frontend/src/generated/orval</w:t>
      </w:r>
    </w:p>
    <w:p>
      <w:pPr>
        <w:pStyle w:val="Heading1"/>
        <w:numPr>
          <w:ilvl w:val="0"/>
          <w:numId w:val="7"/>
        </w:numPr>
        <w:rPr/>
      </w:pPr>
      <w:bookmarkStart w:id="27" w:name="__RefHeading___Toc9583_1069379125"/>
      <w:bookmarkEnd w:id="27"/>
      <w:r>
        <w:rPr/>
        <w:t>Batch·Gateway</w:t>
      </w:r>
    </w:p>
    <w:p>
      <w:pPr>
        <w:pStyle w:val="Normal"/>
        <w:rPr/>
      </w:pPr>
      <w:r>
        <w:rPr/>
        <w:t>Batch · Gateway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8" w:name="__RefHeading___Toc9585_1069379125"/>
      <w:bookmarkEnd w:id="28"/>
      <w:r>
        <w:rPr/>
        <w:t>Batch</w:t>
      </w:r>
    </w:p>
    <w:p>
      <w:pPr>
        <w:pStyle w:val="Normal"/>
        <w:rPr/>
      </w:pPr>
      <w:r>
        <w:rPr/>
        <w:t xml:space="preserve">Batch </w:t>
      </w:r>
      <w:r>
        <w:rPr/>
        <w:t xml:space="preserve">사양은 </w:t>
      </w:r>
      <w:r>
        <w:rPr/>
        <w:t>Control Plane, Scheduler, Worker, Center-Cut, Agent</w:t>
      </w:r>
      <w:r>
        <w:rPr/>
        <w:t xml:space="preserve">와 </w:t>
      </w:r>
      <w:r>
        <w:rPr/>
        <w:t xml:space="preserve">Job/Execution </w:t>
      </w:r>
      <w:r>
        <w:rPr/>
        <w:t>상태</w:t>
      </w:r>
      <w:r>
        <w:rPr/>
        <w:t>·lease/fencing·</w:t>
      </w:r>
      <w:r>
        <w:rPr/>
        <w:t>복구 계약을 포함합니다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Batch runtime</w:t>
      </w:r>
      <w:r>
        <w:rPr/>
        <w:t xml:space="preserve">은 </w:t>
      </w:r>
      <w:r>
        <w:rPr/>
        <w:t>cpf-batch</w:t>
      </w:r>
      <w:r>
        <w:rPr/>
        <w:t xml:space="preserve">가 소유하며 </w:t>
      </w:r>
      <w:r>
        <w:rPr/>
        <w:t>Control Plane, Scheduler, Worker, Center-Cut, Agent</w:t>
      </w:r>
      <w:r>
        <w:rPr/>
        <w:t>의 역할과 상태를 분리합니다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9" w:name="__RefHeading___Toc9587_1069379125"/>
      <w:bookmarkEnd w:id="29"/>
      <w:r>
        <w:rPr/>
        <w:t>Gateway</w:t>
      </w:r>
    </w:p>
    <w:p>
      <w:pPr>
        <w:pStyle w:val="Normal"/>
        <w:rPr/>
      </w:pPr>
      <w:r>
        <w:rPr/>
        <w:t>Gateway</w:t>
      </w:r>
      <w:r>
        <w:rPr/>
        <w:t>는 외부 진입</w:t>
      </w:r>
      <w:r>
        <w:rPr/>
        <w:t>·trust normalization·routing·rate/resilience</w:t>
      </w:r>
      <w:r>
        <w:rPr/>
        <w:t xml:space="preserve">를 담당하는 </w:t>
      </w:r>
      <w:r>
        <w:rPr/>
        <w:t>Optional Edge</w:t>
      </w:r>
      <w:r>
        <w:rPr/>
        <w:t>입니다</w:t>
      </w:r>
      <w:r>
        <w:rPr/>
        <w:t xml:space="preserve">. </w:t>
      </w:r>
      <w:r>
        <w:rPr/>
        <w:t xml:space="preserve">업무 로직과 </w:t>
      </w:r>
      <w:r>
        <w:rPr/>
        <w:t>Business DB</w:t>
      </w:r>
      <w:r>
        <w:rPr/>
        <w:t xml:space="preserve">는 </w:t>
      </w:r>
      <w:r>
        <w:rPr/>
        <w:t>Gateway</w:t>
      </w:r>
      <w:r>
        <w:rPr/>
        <w:t>에 두지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Gateway </w:t>
      </w:r>
      <w:r>
        <w:rPr>
          <w:rFonts w:ascii="Noto Sans CJK KR" w:hAnsi="Noto Sans CJK KR"/>
          <w:sz w:val="20"/>
        </w:rPr>
        <w:t xml:space="preserve">없이 배포하는 </w:t>
      </w:r>
      <w:r>
        <w:rPr>
          <w:rFonts w:eastAsia="Noto Sans CJK KR"/>
          <w:sz w:val="20"/>
        </w:rPr>
        <w:t>topology</w:t>
      </w:r>
      <w:r>
        <w:rPr>
          <w:rFonts w:ascii="Noto Sans CJK KR" w:hAnsi="Noto Sans CJK KR"/>
          <w:sz w:val="20"/>
        </w:rPr>
        <w:t xml:space="preserve">도 공식 </w:t>
      </w:r>
      <w:r>
        <w:rPr>
          <w:rFonts w:eastAsia="Noto Sans CJK KR"/>
          <w:sz w:val="20"/>
        </w:rPr>
        <w:t xml:space="preserve">Domain </w:t>
      </w:r>
      <w:r>
        <w:rPr>
          <w:rFonts w:ascii="Noto Sans CJK KR" w:hAnsi="Noto Sans CJK KR"/>
          <w:sz w:val="20"/>
        </w:rPr>
        <w:t>계약을 유지합니다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Route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health/draining/canary/rollback</w:t>
      </w:r>
      <w:r>
        <w:rPr>
          <w:rFonts w:ascii="Noto Sans CJK KR" w:hAnsi="Noto Sans CJK KR"/>
          <w:sz w:val="20"/>
        </w:rPr>
        <w:t>과 함께 운영합니다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Batch·Gateway 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>Gateway Optionality, route/resilience</w:t>
      </w:r>
      <w:r>
        <w:rPr/>
        <w:t xml:space="preserve">와 비사용 </w:t>
      </w:r>
      <w:r>
        <w:rPr/>
        <w:t>topology</w:t>
      </w:r>
      <w:r>
        <w:rPr/>
        <w:t>의 지원 조건을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Batch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Gateway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cpf-gateway/src/main/java/com/cpf/gateway/api/CpfGatewayRoute.java</w:t>
      </w:r>
    </w:p>
    <w:p>
      <w:pPr>
        <w:pStyle w:val="Heading1"/>
        <w:numPr>
          <w:ilvl w:val="0"/>
          <w:numId w:val="7"/>
        </w:numPr>
        <w:rPr/>
      </w:pPr>
      <w:bookmarkStart w:id="30" w:name="__RefHeading___Toc9589_1069379125"/>
      <w:bookmarkEnd w:id="30"/>
      <w:r>
        <w:rPr/>
        <w:t>Database·Generator·Generated Domain</w:t>
      </w:r>
    </w:p>
    <w:p>
      <w:pPr>
        <w:pStyle w:val="Normal"/>
        <w:rPr/>
      </w:pPr>
      <w:r>
        <w:rPr/>
        <w:t>Database · Generator · Generated Domain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9591_1069379125"/>
      <w:bookmarkEnd w:id="31"/>
      <w:r>
        <w:rPr/>
        <w:t>Database</w:t>
      </w:r>
    </w:p>
    <w:p>
      <w:pPr>
        <w:pStyle w:val="Normal"/>
        <w:rPr/>
      </w:pPr>
      <w:r>
        <w:rPr/>
        <w:t>Database</w:t>
      </w:r>
      <w:r>
        <w:rPr/>
        <w:t xml:space="preserve">는 </w:t>
      </w:r>
      <w:r>
        <w:rPr/>
        <w:t>Oracle·PostgreSQL·MariaDB</w:t>
      </w:r>
      <w:r>
        <w:rPr/>
        <w:t xml:space="preserve">를 공식 </w:t>
      </w:r>
      <w:r>
        <w:rPr/>
        <w:t>Vendor</w:t>
      </w:r>
      <w:r>
        <w:rPr/>
        <w:t xml:space="preserve">로 지원하고 </w:t>
      </w:r>
      <w:r>
        <w:rPr/>
        <w:t>Canonical Source→Migration→Upgrade→Rollback/Recovery→Runtime Query parity</w:t>
      </w:r>
      <w:r>
        <w:rPr/>
        <w:t>를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공식 </w:t>
      </w:r>
      <w:r>
        <w:rPr/>
        <w:t>DB Vendor</w:t>
      </w:r>
      <w:r>
        <w:rPr/>
        <w:t xml:space="preserve">는 </w:t>
      </w:r>
      <w:r>
        <w:rPr/>
        <w:t>Oracle, PostgreSQL, MariaDB</w:t>
      </w:r>
      <w:r>
        <w:rPr/>
        <w:t xml:space="preserve">이며 </w:t>
      </w:r>
      <w:r>
        <w:rPr/>
        <w:t>Canonical Source</w:t>
      </w:r>
      <w:r>
        <w:rPr/>
        <w:t xml:space="preserve">부터 </w:t>
      </w:r>
      <w:r>
        <w:rPr/>
        <w:t>Migration·Upgrade·Rollback/Recovery·Runtime Query</w:t>
      </w:r>
      <w:r>
        <w:rPr/>
        <w:t xml:space="preserve">까지 </w:t>
      </w:r>
      <w:r>
        <w:rPr/>
        <w:t>DB3 parity</w:t>
      </w:r>
      <w:r>
        <w:rPr/>
        <w:t>를 유지합니다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2" w:name="__RefHeading___Toc9593_1069379125"/>
      <w:bookmarkEnd w:id="32"/>
      <w:r>
        <w:rPr/>
        <w:t>Generator</w:t>
      </w:r>
    </w:p>
    <w:p>
      <w:pPr>
        <w:pStyle w:val="Normal"/>
        <w:rPr/>
      </w:pPr>
      <w:r>
        <w:rPr/>
        <w:t>Generator</w:t>
      </w:r>
      <w:r>
        <w:rPr/>
        <w:t xml:space="preserve">는 </w:t>
      </w:r>
      <w:r>
        <w:rPr/>
        <w:t>Canonical Catalog</w:t>
      </w:r>
      <w:r>
        <w:rPr/>
        <w:t xml:space="preserve">와 </w:t>
      </w:r>
      <w:r>
        <w:rPr/>
        <w:t xml:space="preserve">cpf-domain </w:t>
      </w:r>
      <w:r>
        <w:rPr/>
        <w:t xml:space="preserve">계약에서 </w:t>
      </w:r>
      <w:r>
        <w:rPr/>
        <w:t xml:space="preserve">Generated Domain </w:t>
      </w:r>
      <w:r>
        <w:rPr/>
        <w:t>구조</w:t>
      </w:r>
      <w:r>
        <w:rPr/>
        <w:t>, Starter</w:t>
      </w:r>
      <w:r>
        <w:rPr/>
        <w:t xml:space="preserve">와 </w:t>
      </w:r>
      <w:r>
        <w:rPr/>
        <w:t xml:space="preserve">DB </w:t>
      </w:r>
      <w:r>
        <w:rPr/>
        <w:t xml:space="preserve">연결을 생성하고 </w:t>
      </w:r>
      <w:r>
        <w:rPr/>
        <w:t xml:space="preserve">Generated/User-owned </w:t>
      </w:r>
      <w:r>
        <w:rPr/>
        <w:t>경계를 보존합니다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Generator</w:t>
      </w:r>
      <w:r>
        <w:rPr/>
        <w:t xml:space="preserve">는 </w:t>
      </w:r>
      <w:r>
        <w:rPr/>
        <w:t>Canonical Catalog</w:t>
      </w:r>
      <w:r>
        <w:rPr/>
        <w:t xml:space="preserve">와 </w:t>
      </w:r>
      <w:r>
        <w:rPr/>
        <w:t xml:space="preserve">cpf-domain </w:t>
      </w:r>
      <w:r>
        <w:rPr/>
        <w:t xml:space="preserve">계약을 기준으로 </w:t>
      </w:r>
      <w:r>
        <w:rPr/>
        <w:t xml:space="preserve">Domain </w:t>
      </w:r>
      <w:r>
        <w:rPr/>
        <w:t xml:space="preserve">구조와 </w:t>
      </w:r>
      <w:r>
        <w:rPr/>
        <w:t xml:space="preserve">Starter/DB </w:t>
      </w:r>
      <w:r>
        <w:rPr/>
        <w:t xml:space="preserve">연결을 생성하며 </w:t>
      </w:r>
      <w:r>
        <w:rPr/>
        <w:t xml:space="preserve">Generated/User-owned </w:t>
      </w:r>
      <w:r>
        <w:rPr/>
        <w:t>경계를 보존합니다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3" w:name="__RefHeading___Toc9595_1069379125"/>
      <w:bookmarkEnd w:id="33"/>
      <w:r>
        <w:rPr/>
        <w:t>Generated Domain</w:t>
      </w:r>
    </w:p>
    <w:p>
      <w:pPr>
        <w:pStyle w:val="Normal"/>
        <w:rPr/>
      </w:pPr>
      <w:r>
        <w:rPr/>
        <w:t>Generated Domain</w:t>
      </w:r>
      <w:r>
        <w:rPr/>
        <w:t xml:space="preserve">은 </w:t>
      </w:r>
      <w:r>
        <w:rPr/>
        <w:t xml:space="preserve">Project→Runtime Module→Java Base Package→Business Feature→Technical Role </w:t>
      </w:r>
      <w:r>
        <w:rPr/>
        <w:t>순서로 구조를 분리합니다</w:t>
      </w:r>
      <w:r>
        <w:rPr/>
        <w:t xml:space="preserve">. Runtime </w:t>
      </w:r>
      <w:r>
        <w:rPr/>
        <w:t xml:space="preserve">이름이나 </w:t>
      </w:r>
      <w:r>
        <w:rPr/>
        <w:t xml:space="preserve">Domain </w:t>
      </w:r>
      <w:r>
        <w:rPr/>
        <w:t xml:space="preserve">이름을 </w:t>
      </w:r>
      <w:r>
        <w:rPr/>
        <w:t>package/feature</w:t>
      </w:r>
      <w:r>
        <w:rPr/>
        <w:t>에 중복 생성하지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base/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Generator-owned bootstrap/common contract</w:t>
      </w:r>
      <w:r>
        <w:rPr>
          <w:rFonts w:ascii="Noto Sans CJK KR" w:hAnsi="Noto Sans CJK KR"/>
          <w:sz w:val="20"/>
        </w:rPr>
        <w:t>에만 사용합니다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Feature</w:t>
      </w:r>
      <w:r>
        <w:rPr>
          <w:rFonts w:ascii="Noto Sans CJK KR" w:hAnsi="Noto Sans CJK KR"/>
          <w:sz w:val="20"/>
        </w:rPr>
        <w:t xml:space="preserve">에 필요하지 않은 </w:t>
      </w:r>
      <w:r>
        <w:rPr>
          <w:rFonts w:eastAsia="Noto Sans CJK KR"/>
          <w:sz w:val="20"/>
        </w:rPr>
        <w:t>controller/service/repository role</w:t>
      </w:r>
      <w:r>
        <w:rPr>
          <w:rFonts w:ascii="Noto Sans CJK KR" w:hAnsi="Noto Sans CJK KR"/>
          <w:sz w:val="20"/>
        </w:rPr>
        <w:t>을 기계적으로 만들지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8-1. Database·Generator·Generated Domain - DB3 Vendor </w:t>
      </w:r>
      <w:r>
        <w:rPr/>
        <w:t>비교</w:t>
      </w:r>
    </w:p>
    <w:p>
      <w:pPr>
        <w:pStyle w:val="CPFTablePurpose"/>
        <w:rPr/>
      </w:pPr>
      <w:r>
        <w:rPr/>
        <w:t>Generated Domain</w:t>
      </w:r>
      <w:r>
        <w:rPr/>
        <w:t xml:space="preserve">이 참조하는 </w:t>
      </w:r>
      <w:r>
        <w:rPr/>
        <w:t>DB3 binding</w:t>
      </w:r>
      <w:r>
        <w:rPr/>
        <w:t xml:space="preserve">과 </w:t>
      </w:r>
      <w:r>
        <w:rPr/>
        <w:t xml:space="preserve">Vendor-neutral </w:t>
      </w:r>
      <w:r>
        <w:rPr/>
        <w:t xml:space="preserve">설정이 </w:t>
      </w:r>
      <w:r>
        <w:rPr/>
        <w:t>Canonical Catalog</w:t>
      </w:r>
      <w:r>
        <w:rPr/>
        <w:t>와 일치하는지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Oracle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PostgreSQL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공식 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Canonical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 Render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oracle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postgresql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검증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8-2. Database·Generator·Generated Domain 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 xml:space="preserve">Generated Domain </w:t>
      </w:r>
      <w:r>
        <w:rPr/>
        <w:t xml:space="preserve">구조와 </w:t>
      </w:r>
      <w:r>
        <w:rPr/>
        <w:t xml:space="preserve">Generator-owned/User-owned </w:t>
      </w:r>
      <w:r>
        <w:rPr/>
        <w:t>경계의 지원 조건을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Database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Generator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Generated Domain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 xml:space="preserve">Source </w:t>
            </w: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설정</w:t>
            </w:r>
            <w:r>
              <w:rPr>
                <w:rFonts w:eastAsia="Noto Sans CJK KR"/>
                <w:sz w:val="18"/>
              </w:rPr>
              <w:t>/Provider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Source+Runtime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cpf-tools/generator/contracts/cpf-domain.schema.json</w:t>
      </w:r>
    </w:p>
    <w:p>
      <w:pPr>
        <w:pStyle w:val="Heading1"/>
        <w:numPr>
          <w:ilvl w:val="0"/>
          <w:numId w:val="7"/>
        </w:numPr>
        <w:rPr/>
      </w:pPr>
      <w:bookmarkStart w:id="34" w:name="__RefHeading___Toc9597_1069379125"/>
      <w:bookmarkEnd w:id="34"/>
      <w:r>
        <w:rPr/>
        <w:t>Performance·Compatibility·Release</w:t>
      </w:r>
    </w:p>
    <w:p>
      <w:pPr>
        <w:pStyle w:val="Normal"/>
        <w:rPr/>
      </w:pPr>
      <w:r>
        <w:rPr/>
        <w:t>Performance/Capacity · Compatibility · Build/Test</w:t>
      </w:r>
      <w:r>
        <w:rPr/>
        <w:t>을 중심으로 지원 범위</w:t>
      </w:r>
      <w:r>
        <w:rPr/>
        <w:t>·</w:t>
      </w:r>
      <w:r>
        <w:rPr/>
        <w:t>구성</w:t>
      </w:r>
      <w:r>
        <w:rPr/>
        <w:t>·</w:t>
      </w:r>
      <w:r>
        <w:rPr/>
        <w:t>호환성 확인 지점을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5" w:name="__RefHeading___Toc9599_1069379125"/>
      <w:bookmarkEnd w:id="35"/>
      <w:r>
        <w:rPr/>
        <w:t>Performance/Capacity</w:t>
      </w:r>
    </w:p>
    <w:p>
      <w:pPr>
        <w:pStyle w:val="Normal"/>
        <w:rPr/>
      </w:pPr>
      <w:r>
        <w:rPr/>
        <w:t xml:space="preserve">성능 판단은 </w:t>
      </w:r>
      <w:r>
        <w:rPr/>
        <w:t xml:space="preserve">TPS </w:t>
      </w:r>
      <w:r>
        <w:rPr/>
        <w:t xml:space="preserve">하나가 아니라 </w:t>
      </w:r>
      <w:r>
        <w:rPr/>
        <w:t xml:space="preserve">latency, DB lock/query, Broker lag, Worker </w:t>
      </w:r>
      <w:r>
        <w:rPr/>
        <w:t>수</w:t>
      </w:r>
      <w:r>
        <w:rPr/>
        <w:t>, resource saturation</w:t>
      </w:r>
      <w:r>
        <w:rPr/>
        <w:t>을 함께 봅니다</w:t>
      </w:r>
      <w:r>
        <w:rPr/>
        <w:t xml:space="preserve">. </w:t>
      </w:r>
      <w:r>
        <w:rPr/>
        <w:t xml:space="preserve">용량 변경은 장애 격리와 </w:t>
      </w:r>
      <w:r>
        <w:rPr/>
        <w:t xml:space="preserve">replay </w:t>
      </w:r>
      <w:r>
        <w:rPr/>
        <w:t>폭증 가능성까지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대량 작업은 샘플 성공이 아니라 최대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경계 규모에서 측정합니다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Scale-out </w:t>
      </w:r>
      <w:r>
        <w:rPr>
          <w:rFonts w:ascii="Noto Sans CJK KR" w:hAnsi="Noto Sans CJK KR"/>
          <w:sz w:val="20"/>
        </w:rPr>
        <w:t xml:space="preserve">시 </w:t>
      </w:r>
      <w:r>
        <w:rPr>
          <w:rFonts w:eastAsia="Noto Sans CJK KR"/>
          <w:sz w:val="20"/>
        </w:rPr>
        <w:t>shared state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>idempotency/lease</w:t>
      </w:r>
      <w:r>
        <w:rPr>
          <w:rFonts w:ascii="Noto Sans CJK KR" w:hAnsi="Noto Sans CJK KR"/>
          <w:sz w:val="20"/>
        </w:rPr>
        <w:t>가 다중 인스턴스를 견뎌야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6" w:name="__RefHeading___Toc9601_1069379125"/>
      <w:bookmarkEnd w:id="36"/>
      <w:r>
        <w:rPr/>
        <w:t>Compatibility</w:t>
      </w:r>
    </w:p>
    <w:p>
      <w:pPr>
        <w:pStyle w:val="Normal"/>
        <w:rPr/>
      </w:pPr>
      <w:r>
        <w:rPr/>
        <w:t>Compatibility</w:t>
      </w:r>
      <w:r>
        <w:rPr/>
        <w:t xml:space="preserve">는 </w:t>
      </w:r>
      <w:r>
        <w:rPr/>
        <w:t xml:space="preserve">Java·Spring·Starter·Provider·DB·Generated output </w:t>
      </w:r>
      <w:r>
        <w:rPr/>
        <w:t xml:space="preserve">조합이 같은 </w:t>
      </w:r>
      <w:r>
        <w:rPr/>
        <w:t>Public Contract</w:t>
      </w:r>
      <w:r>
        <w:rPr/>
        <w:t>를 유지하는지 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지원 조합 변경은 </w:t>
      </w:r>
      <w:r>
        <w:rPr/>
        <w:t>consumer compile/runtime</w:t>
      </w:r>
      <w:r>
        <w:rPr/>
        <w:t xml:space="preserve">과 </w:t>
      </w:r>
      <w:r>
        <w:rPr/>
        <w:t>generated output</w:t>
      </w:r>
      <w:r>
        <w:rPr/>
        <w:t>까지 회귀 검증합니다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7" w:name="__RefHeading___Toc9603_1069379125"/>
      <w:bookmarkEnd w:id="37"/>
      <w:r>
        <w:rPr/>
        <w:t>Build/Test</w:t>
      </w:r>
    </w:p>
    <w:p>
      <w:pPr>
        <w:pStyle w:val="Normal"/>
        <w:rPr/>
      </w:pPr>
      <w:r>
        <w:rPr/>
        <w:t>Build/Test</w:t>
      </w:r>
      <w:r>
        <w:rPr/>
        <w:t xml:space="preserve">는 </w:t>
      </w:r>
      <w:r>
        <w:rPr/>
        <w:t>root configuration</w:t>
      </w:r>
      <w:r>
        <w:rPr/>
        <w:t xml:space="preserve">부터 </w:t>
      </w:r>
      <w:r>
        <w:rPr/>
        <w:t xml:space="preserve">consumer compile, unit/integration/runtime, publication </w:t>
      </w:r>
      <w:r>
        <w:rPr/>
        <w:t xml:space="preserve">산출물까지 같은 </w:t>
      </w:r>
      <w:r>
        <w:rPr/>
        <w:t>Source identity</w:t>
      </w:r>
      <w:r>
        <w:rPr/>
        <w:t>로 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실행 명령</w:t>
      </w:r>
      <w:r>
        <w:rPr/>
        <w:t>·ExitCode·</w:t>
      </w:r>
      <w:r>
        <w:rPr/>
        <w:t xml:space="preserve">테스트 결과와 기준 </w:t>
      </w:r>
      <w:r>
        <w:rPr/>
        <w:t>Source</w:t>
      </w:r>
      <w:r>
        <w:rPr/>
        <w:t xml:space="preserve">를 같은 </w:t>
      </w:r>
      <w:r>
        <w:rPr/>
        <w:t>Evidence</w:t>
      </w:r>
      <w:r>
        <w:rPr/>
        <w:t>에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8" w:name="__RefHeading___Toc9605_1069379125"/>
      <w:bookmarkEnd w:id="38"/>
      <w:r>
        <w:rPr/>
        <w:t>Release Acceptance</w:t>
      </w:r>
    </w:p>
    <w:p>
      <w:pPr>
        <w:pStyle w:val="Normal"/>
        <w:rPr/>
      </w:pPr>
      <w:r>
        <w:rPr/>
        <w:t>Release Acceptance</w:t>
      </w:r>
      <w:r>
        <w:rPr/>
        <w:t xml:space="preserve">는 </w:t>
      </w:r>
      <w:r>
        <w:rPr/>
        <w:t xml:space="preserve">root build/test, Public API compatibility, DB3/Generator parity, publication </w:t>
      </w:r>
      <w:r>
        <w:rPr/>
        <w:t xml:space="preserve">산출물과 </w:t>
      </w:r>
      <w:r>
        <w:rPr/>
        <w:t xml:space="preserve">Runtime </w:t>
      </w:r>
      <w:r>
        <w:rPr/>
        <w:t xml:space="preserve">검증이 같은 </w:t>
      </w:r>
      <w:r>
        <w:rPr/>
        <w:t>Source identity</w:t>
      </w:r>
      <w:r>
        <w:rPr/>
        <w:t>에서 통과했는지 확인합니다</w:t>
      </w:r>
      <w:r>
        <w:rPr/>
        <w:t xml:space="preserve">. </w:t>
      </w:r>
      <w:r>
        <w:rPr/>
        <w:t xml:space="preserve">미실행 검증은 </w:t>
      </w:r>
      <w:r>
        <w:rPr/>
        <w:t xml:space="preserve">Release PASS </w:t>
      </w:r>
      <w:r>
        <w:rPr/>
        <w:t>근거로 사용하지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root build/test, Public API compatibility, DB3/Generator parity</w:t>
      </w:r>
      <w:r>
        <w:rPr/>
        <w:t xml:space="preserve">와 </w:t>
      </w:r>
      <w:r>
        <w:rPr/>
        <w:t xml:space="preserve">publication </w:t>
      </w:r>
      <w:r>
        <w:rPr/>
        <w:t xml:space="preserve">산출물이 같은 </w:t>
      </w:r>
      <w:r>
        <w:rPr/>
        <w:t>Source identity</w:t>
      </w:r>
      <w:r>
        <w:rPr/>
        <w:t>를 가리켜야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Runtime </w:t>
      </w:r>
      <w:r>
        <w:rPr/>
        <w:t xml:space="preserve">검증을 수행하지 못한 항목은 </w:t>
      </w:r>
      <w:r>
        <w:rPr/>
        <w:t>PASS</w:t>
      </w:r>
      <w:r>
        <w:rPr/>
        <w:t>가 아니라 미검증으로 분리하고 재실행 조건을 남깁니다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9-1. Performance·Compatibility·Release - </w:t>
      </w:r>
      <w:r>
        <w:rPr/>
        <w:t>지원</w:t>
      </w:r>
      <w:r>
        <w:rPr/>
        <w:t>·</w:t>
      </w:r>
      <w:r>
        <w:rPr/>
        <w:t>호환성 기준</w:t>
      </w:r>
    </w:p>
    <w:p>
      <w:pPr>
        <w:pStyle w:val="CPFTablePurpose"/>
        <w:rPr/>
      </w:pPr>
      <w:r>
        <w:rPr/>
        <w:t xml:space="preserve">Release </w:t>
      </w:r>
      <w:r>
        <w:rPr/>
        <w:t xml:space="preserve">후보가 충족해야 할 </w:t>
      </w:r>
      <w:r>
        <w:rPr/>
        <w:t xml:space="preserve">build/runtime/compatibility </w:t>
      </w:r>
      <w:r>
        <w:rPr/>
        <w:t>검증 기준을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지원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기준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제약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Java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25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프로젝트 </w:t>
            </w:r>
            <w:r>
              <w:rPr>
                <w:rFonts w:eastAsia="Noto Sans CJK KR"/>
                <w:sz w:val="18"/>
              </w:rPr>
              <w:t xml:space="preserve">baseline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gradle/cpf-stack.properties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9.1.0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Wrapper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gradle/cpf-stack.properties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Spring Boot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4.1.0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baseline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gradle/cpf-stack.properties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DB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Oracle·PostgreSQL·MariaDB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DB3 only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cpf-tools/db/vendor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9-2. Performance·Compatibility·Release - </w:t>
      </w:r>
      <w:r>
        <w:rPr/>
        <w:t>필수 검증 시나리오</w:t>
      </w:r>
    </w:p>
    <w:p>
      <w:pPr>
        <w:pStyle w:val="CPFTablePurpose"/>
        <w:rPr/>
      </w:pPr>
      <w:r>
        <w:rPr/>
        <w:t>정상</w:t>
      </w:r>
      <w:r>
        <w:rPr/>
        <w:t>·</w:t>
      </w:r>
      <w:r>
        <w:rPr/>
        <w:t>실패</w:t>
      </w:r>
      <w:r>
        <w:rPr/>
        <w:t>·</w:t>
      </w:r>
      <w:r>
        <w:rPr/>
        <w:t>복구까지 통과해야 할 시나리오를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시나리오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기대 결과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Performance/Capacity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Compatibility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Build/Test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Release Acceptance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cpf-tools/verification/tools/run-cpf-development-final-gate.py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orient="landscape" w:w="16838" w:h="11906"/>
      <w:pgMar w:left="510" w:right="510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기술사양서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기술사양서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spacing w:lineRule="auto" w:line="216" w:before="0" w:after="0"/>
      <w:ind w:hanging="0" w:start="0"/>
    </w:pPr>
    <w:rPr>
      <w:sz w:val="16"/>
      <w:szCs w:val="18"/>
    </w:rPr>
  </w:style>
  <w:style w:type="paragraph" w:styleId="TOC2">
    <w:name w:val="toc 2"/>
    <w:basedOn w:val="Index"/>
    <w:pPr>
      <w:tabs>
        <w:tab w:val="clear" w:pos="720"/>
        <w:tab w:val="right" w:pos="15535" w:leader="dot"/>
      </w:tabs>
      <w:spacing w:lineRule="auto" w:line="216" w:before="0" w:after="0"/>
      <w:ind w:hanging="0" w:start="283"/>
    </w:pPr>
    <w:rPr>
      <w:sz w:val="16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2026-08-25T14:29:16Z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