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0" w:after="240"/>
        <w:jc w:val="center"/>
        <w:rPr/>
      </w:pPr>
      <w:r>
        <w:rPr>
          <w:rFonts w:eastAsia="Noto Sans KR" w:cs="Noto Sans KR" w:ascii="Noto Sans KR" w:hAnsi="Noto Sans KR"/>
          <w:b/>
          <w:color w:val="2563EB"/>
          <w:sz w:val="18"/>
        </w:rPr>
        <w:t>CORE PLATFORM FRAMEWORK</w:t>
      </w:r>
    </w:p>
    <w:p>
      <w:pPr>
        <w:pStyle w:val="Title"/>
        <w:rPr/>
      </w:pPr>
      <w:r>
        <w:rPr>
          <w:rFonts w:ascii="Noto Sans KR" w:hAnsi="Noto Sans KR" w:cs="Noto Sans KR" w:eastAsia="Noto Sans KR"/>
        </w:rPr>
        <w:t>배치 운영 가이드</w:t>
      </w:r>
    </w:p>
    <w:p>
      <w:pPr>
        <w:pStyle w:val="Subtitle"/>
        <w:rPr/>
      </w:pPr>
      <w:r>
        <w:rPr>
          <w:rFonts w:ascii="Noto Sans KR" w:hAnsi="Noto Sans KR" w:cs="Noto Sans KR" w:eastAsia="Noto Sans KR"/>
        </w:rPr>
        <w:t>실행 상태</w:t>
      </w:r>
      <w:r>
        <w:rPr>
          <w:rFonts w:eastAsia="Noto Sans KR" w:cs="Noto Sans KR" w:ascii="Noto Sans KR" w:hAnsi="Noto Sans KR"/>
        </w:rPr>
        <w:t>·Lease·Checkpoint</w:t>
      </w:r>
      <w:r>
        <w:rPr>
          <w:rFonts w:ascii="Noto Sans KR" w:hAnsi="Noto Sans KR" w:cs="Noto Sans KR" w:eastAsia="Noto Sans KR"/>
        </w:rPr>
        <w:t xml:space="preserve">를 보고 </w:t>
      </w:r>
      <w:r>
        <w:rPr>
          <w:rFonts w:eastAsia="Noto Sans KR" w:cs="Noto Sans KR" w:ascii="Noto Sans KR" w:hAnsi="Noto Sans KR"/>
        </w:rPr>
        <w:t xml:space="preserve">Batch </w:t>
      </w:r>
      <w:r>
        <w:rPr>
          <w:rFonts w:ascii="Noto Sans KR" w:hAnsi="Noto Sans KR" w:cs="Noto Sans KR" w:eastAsia="Noto Sans KR"/>
        </w:rPr>
        <w:t>복구 조치를 선택하는 운영 참조서</w:t>
      </w:r>
    </w:p>
    <w:p>
      <w:pPr>
        <w:pStyle w:val="CPFLead"/>
        <w:pBdr>
          <w:left w:val="single" w:sz="20" w:space="8" w:color="0F9D7A"/>
        </w:pBdr>
        <w:shd w:fill="EEF5FB"/>
        <w:spacing w:before="80" w:after="180"/>
        <w:ind w:start="170" w:end="113"/>
        <w:rPr/>
      </w:pPr>
      <w:r>
        <w:rPr>
          <w:rFonts w:eastAsia="Noto Sans KR" w:ascii="Noto Sans KR" w:hAnsi="Noto Sans KR" w:cs="Noto Sans KR"/>
        </w:rPr>
        <w:t xml:space="preserve">Batch </w:t>
      </w:r>
      <w:r>
        <w:rPr>
          <w:rFonts w:ascii="Noto Sans KR" w:hAnsi="Noto Sans KR" w:eastAsia="Noto Sans KR" w:cs="Noto Sans KR"/>
        </w:rPr>
        <w:t>운영자</w:t>
      </w:r>
      <w:r>
        <w:rPr>
          <w:rFonts w:eastAsia="Noto Sans KR" w:ascii="Noto Sans KR" w:hAnsi="Noto Sans KR" w:cs="Noto Sans KR"/>
        </w:rPr>
        <w:t>·SRE</w:t>
      </w:r>
      <w:r>
        <w:rPr>
          <w:rFonts w:ascii="Noto Sans KR" w:hAnsi="Noto Sans KR" w:eastAsia="Noto Sans KR" w:cs="Noto Sans KR"/>
        </w:rPr>
        <w:t>를 위한 운영 참조서입니다</w:t>
      </w:r>
      <w:r>
        <w:rPr>
          <w:rFonts w:eastAsia="Noto Sans KR" w:ascii="Noto Sans KR" w:hAnsi="Noto Sans KR" w:cs="Noto Sans KR"/>
        </w:rPr>
        <w:t>. stop/restart/rerun/reconcile</w:t>
      </w:r>
      <w:r>
        <w:rPr>
          <w:rFonts w:ascii="Noto Sans KR" w:hAnsi="Noto Sans KR" w:eastAsia="Noto Sans KR" w:cs="Noto Sans KR"/>
        </w:rPr>
        <w:t>을 안전하게 선택하고 실행 상태를 확정합니다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360" w:start="255"/>
        <w:contextualSpacing/>
        <w:rPr/>
      </w:pPr>
      <w:r>
        <w:rPr>
          <w:rFonts w:ascii="Noto Sans KR" w:hAnsi="Noto Sans KR" w:cs="Noto Sans KR" w:eastAsia="Noto Sans KR"/>
          <w:color w:val="243547"/>
          <w:sz w:val="20"/>
        </w:rPr>
        <w:t xml:space="preserve">상태를 추정하지 않고 </w:t>
      </w:r>
      <w:r>
        <w:rPr>
          <w:rFonts w:eastAsia="Noto Sans KR" w:cs="Noto Sans KR" w:ascii="Noto Sans KR" w:hAnsi="Noto Sans KR"/>
          <w:color w:val="243547"/>
          <w:sz w:val="20"/>
        </w:rPr>
        <w:t>ledger/lease/checkpoint</w:t>
      </w:r>
      <w:r>
        <w:rPr>
          <w:rFonts w:ascii="Noto Sans KR" w:hAnsi="Noto Sans KR" w:cs="Noto Sans KR" w:eastAsia="Noto Sans KR"/>
          <w:color w:val="243547"/>
          <w:sz w:val="20"/>
        </w:rPr>
        <w:t>를 확인합니다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360" w:start="255"/>
        <w:contextualSpacing/>
        <w:rPr/>
      </w:pPr>
      <w:r>
        <w:rPr>
          <w:rFonts w:eastAsia="Noto Sans KR" w:cs="Noto Sans KR" w:ascii="Noto Sans KR" w:hAnsi="Noto Sans KR"/>
          <w:color w:val="243547"/>
          <w:sz w:val="20"/>
        </w:rPr>
        <w:t xml:space="preserve">Process Kill </w:t>
      </w:r>
      <w:r>
        <w:rPr>
          <w:rFonts w:ascii="Noto Sans KR" w:hAnsi="Noto Sans KR" w:cs="Noto Sans KR" w:eastAsia="Noto Sans KR"/>
          <w:color w:val="243547"/>
          <w:sz w:val="20"/>
        </w:rPr>
        <w:t xml:space="preserve">후 </w:t>
      </w:r>
      <w:r>
        <w:rPr>
          <w:rFonts w:eastAsia="Noto Sans KR" w:cs="Noto Sans KR" w:ascii="Noto Sans KR" w:hAnsi="Noto Sans KR"/>
          <w:color w:val="243547"/>
          <w:sz w:val="20"/>
        </w:rPr>
        <w:t xml:space="preserve">stale worker </w:t>
      </w:r>
      <w:r>
        <w:rPr>
          <w:rFonts w:ascii="Noto Sans KR" w:hAnsi="Noto Sans KR" w:cs="Noto Sans KR" w:eastAsia="Noto Sans KR"/>
          <w:color w:val="243547"/>
          <w:sz w:val="20"/>
        </w:rPr>
        <w:t xml:space="preserve">쓰기를 </w:t>
      </w:r>
      <w:r>
        <w:rPr>
          <w:rFonts w:eastAsia="Noto Sans KR" w:cs="Noto Sans KR" w:ascii="Noto Sans KR" w:hAnsi="Noto Sans KR"/>
          <w:color w:val="243547"/>
          <w:sz w:val="20"/>
        </w:rPr>
        <w:t>fencing</w:t>
      </w:r>
      <w:r>
        <w:rPr>
          <w:rFonts w:ascii="Noto Sans KR" w:hAnsi="Noto Sans KR" w:cs="Noto Sans KR" w:eastAsia="Noto Sans KR"/>
          <w:color w:val="243547"/>
          <w:sz w:val="20"/>
        </w:rPr>
        <w:t>으로 막습니다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360" w:start="255"/>
        <w:contextualSpacing/>
        <w:rPr/>
      </w:pPr>
      <w:r>
        <w:rPr>
          <w:rFonts w:eastAsia="Noto Sans KR" w:cs="Noto Sans KR" w:ascii="Noto Sans KR" w:hAnsi="Noto Sans KR"/>
          <w:color w:val="243547"/>
          <w:sz w:val="20"/>
        </w:rPr>
        <w:t>UNKNOWN</w:t>
      </w:r>
      <w:r>
        <w:rPr>
          <w:rFonts w:ascii="Noto Sans KR" w:hAnsi="Noto Sans KR" w:cs="Noto Sans KR" w:eastAsia="Noto Sans KR"/>
          <w:color w:val="243547"/>
          <w:sz w:val="20"/>
        </w:rPr>
        <w:t xml:space="preserve">을 </w:t>
      </w:r>
      <w:r>
        <w:rPr>
          <w:rFonts w:eastAsia="Noto Sans KR" w:cs="Noto Sans KR" w:ascii="Noto Sans KR" w:hAnsi="Noto Sans KR"/>
          <w:color w:val="243547"/>
          <w:sz w:val="20"/>
        </w:rPr>
        <w:t>reconcile</w:t>
      </w:r>
      <w:r>
        <w:rPr>
          <w:rFonts w:ascii="Noto Sans KR" w:hAnsi="Noto Sans KR" w:cs="Noto Sans KR" w:eastAsia="Noto Sans KR"/>
          <w:color w:val="243547"/>
          <w:sz w:val="20"/>
        </w:rPr>
        <w:t>해 최종 상태로 닫습니다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Normal"/>
        <w:ind w:start="255"/>
        <w:rPr/>
      </w:pPr>
      <w:r>
        <w:rPr>
          <w:rFonts w:ascii="Noto Sans KR" w:hAnsi="Noto Sans KR" w:eastAsia="Noto Sans KR" w:cs="Noto Sans KR"/>
        </w:rPr>
      </w:r>
      <w:r>
        <w:rPr>
          <w:rFonts w:ascii="Noto Sans KR" w:hAnsi="Noto Sans KR" w:eastAsia="Noto Sans KR" w:cs="Noto Sans KR"/>
        </w:rPr>
        <w:br w:type="page"/>
      </w:r>
    </w:p>
    <w:p>
      <w:pPr>
        <w:pStyle w:val="CPFTOCTitle"/>
        <w:keepNext w:val="true"/>
        <w:spacing w:before="0" w:after="220"/>
        <w:rPr/>
      </w:pPr>
      <w:r>
        <w:rPr>
          <w:rFonts w:ascii="Noto Sans KR" w:hAnsi="Noto Sans KR" w:eastAsia="Noto Sans KR" w:cs="Noto Sans KR"/>
        </w:rPr>
        <w:t>목차</w:t>
      </w:r>
    </w:p>
    <w:p>
      <w:pPr>
        <w:pStyle w:val="Normal"/>
        <w:spacing w:before="0" w:after="100"/>
        <w:ind w:start="255"/>
        <w:rPr/>
      </w:pPr>
      <w:r>
        <w:rPr>
          <w:rFonts w:ascii="Noto Sans KR" w:hAnsi="Noto Sans KR" w:eastAsia="Noto Sans KR" w:cs="Noto Sans KR"/>
        </w:rPr>
        <w:t>필요한 작업을 먼저 찾고 해당 장으로 이동합니다</w:t>
      </w:r>
      <w:r>
        <w:rPr>
          <w:rFonts w:eastAsia="Noto Sans KR" w:ascii="Noto Sans KR" w:hAnsi="Noto Sans KR" w:cs="Noto Sans KR"/>
        </w:rPr>
        <w:t xml:space="preserve">. </w:t>
      </w:r>
      <w:r>
        <w:rPr>
          <w:rFonts w:ascii="Noto Sans KR" w:hAnsi="Noto Sans KR" w:eastAsia="Noto Sans KR" w:cs="Noto Sans KR"/>
        </w:rPr>
        <w:t xml:space="preserve">페이지 번호는 최종 </w:t>
      </w:r>
      <w:r>
        <w:rPr>
          <w:rFonts w:eastAsia="Noto Sans KR" w:ascii="Noto Sans KR" w:hAnsi="Noto Sans KR" w:cs="Noto Sans KR"/>
        </w:rPr>
        <w:t xml:space="preserve">PDF </w:t>
      </w:r>
      <w:r>
        <w:rPr>
          <w:rFonts w:ascii="Noto Sans KR" w:hAnsi="Noto Sans KR" w:eastAsia="Noto Sans KR" w:cs="Noto Sans KR"/>
        </w:rPr>
        <w:t>기준입니다</w:t>
      </w:r>
      <w:r>
        <w:rPr>
          <w:rFonts w:eastAsia="Noto Sans KR" w:ascii="Noto Sans KR" w:hAnsi="Noto Sans KR" w:cs="Noto Sans KR"/>
        </w:rPr>
        <w:t>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"1-2" \h</w:instrText>
          </w:r>
          <w:r>
            <w:rPr>
              <w:rStyle w:val="IndexLink"/>
            </w:rPr>
            <w:fldChar w:fldCharType="separate"/>
          </w:r>
          <w:hyperlink w:anchor="__RefHeading___Toc3740_1421710836">
            <w:r>
              <w:rPr>
                <w:rStyle w:val="IndexLink"/>
              </w:rPr>
              <w:t xml:space="preserve">1 Batch </w:t>
            </w:r>
            <w:r>
              <w:rPr>
                <w:rStyle w:val="IndexLink"/>
              </w:rPr>
              <w:t>상태를 보고 다음 행동 선택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3742_1421710836">
            <w:r>
              <w:rPr>
                <w:rStyle w:val="IndexLink"/>
              </w:rPr>
              <w:t>상태별 조치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3744_1421710836">
            <w:r>
              <w:rPr>
                <w:rStyle w:val="IndexLink"/>
              </w:rPr>
              <w:t>2 Process Kill</w:t>
            </w:r>
            <w:r>
              <w:rPr>
                <w:rStyle w:val="IndexLink"/>
              </w:rPr>
              <w:t xml:space="preserve">과 다중 </w:t>
            </w:r>
            <w:r>
              <w:rPr>
                <w:rStyle w:val="IndexLink"/>
              </w:rPr>
              <w:t xml:space="preserve">Worker </w:t>
            </w:r>
            <w:r>
              <w:rPr>
                <w:rStyle w:val="IndexLink"/>
              </w:rPr>
              <w:t>복구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3746_1421710836">
            <w:r>
              <w:rPr>
                <w:rStyle w:val="IndexLink"/>
              </w:rPr>
              <w:t xml:space="preserve">3 </w:t>
            </w:r>
            <w:r>
              <w:rPr>
                <w:rStyle w:val="IndexLink"/>
              </w:rPr>
              <w:t xml:space="preserve">재시작 </w:t>
            </w:r>
            <w:r>
              <w:rPr>
                <w:rStyle w:val="IndexLink"/>
              </w:rPr>
              <w:t>· Rerun · Reconcile</w:t>
              <w:tab/>
              <w:t>4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3748_1421710836">
            <w:r>
              <w:rPr>
                <w:rStyle w:val="IndexLink"/>
              </w:rPr>
              <w:t>복구 동작 비교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3750_1421710836">
            <w:r>
              <w:rPr>
                <w:rStyle w:val="IndexLink"/>
              </w:rPr>
              <w:t>4 Center-Cut</w:t>
            </w:r>
            <w:r>
              <w:rPr>
                <w:rStyle w:val="IndexLink"/>
              </w:rPr>
              <w:t>과 위험 제어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3752_1421710836">
            <w:r>
              <w:rPr>
                <w:rStyle w:val="IndexLink"/>
              </w:rPr>
              <w:t xml:space="preserve">운영 승인 </w:t>
            </w:r>
            <w:r>
              <w:rPr>
                <w:rStyle w:val="IndexLink"/>
              </w:rPr>
              <w:t>Check</w:t>
              <w:tab/>
              <w:t>5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3754_1421710836">
            <w:r>
              <w:rPr>
                <w:rStyle w:val="IndexLink"/>
              </w:rPr>
              <w:t xml:space="preserve">5 Batch DB3 </w:t>
            </w:r>
            <w:r>
              <w:rPr>
                <w:rStyle w:val="IndexLink"/>
              </w:rPr>
              <w:t>확인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3756_1421710836">
            <w:r>
              <w:rPr>
                <w:rStyle w:val="IndexLink"/>
              </w:rPr>
              <w:t xml:space="preserve">DB </w:t>
            </w:r>
            <w:r>
              <w:rPr>
                <w:rStyle w:val="IndexLink"/>
              </w:rPr>
              <w:t>확인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3758_1421710836">
            <w:r>
              <w:rPr>
                <w:rStyle w:val="IndexLink"/>
              </w:rPr>
              <w:t xml:space="preserve">DB3 </w:t>
            </w:r>
            <w:r>
              <w:rPr>
                <w:rStyle w:val="IndexLink"/>
              </w:rPr>
              <w:t>검증 진입점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3760_1421710836">
            <w:r>
              <w:rPr>
                <w:rStyle w:val="IndexLink"/>
              </w:rPr>
              <w:t xml:space="preserve">6 Worker·Scheduler </w:t>
            </w:r>
            <w:r>
              <w:rPr>
                <w:rStyle w:val="IndexLink"/>
              </w:rPr>
              <w:t>장애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3762_1421710836">
            <w:r>
              <w:rPr>
                <w:rStyle w:val="IndexLink"/>
              </w:rPr>
              <w:t xml:space="preserve">Worker </w:t>
            </w:r>
            <w:r>
              <w:rPr>
                <w:rStyle w:val="IndexLink"/>
              </w:rPr>
              <w:t xml:space="preserve">장애와 </w:t>
            </w:r>
            <w:r>
              <w:rPr>
                <w:rStyle w:val="IndexLink"/>
              </w:rPr>
              <w:t>Process Kill</w:t>
              <w:tab/>
              <w:t>6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3764_1421710836">
            <w:r>
              <w:rPr>
                <w:rStyle w:val="IndexLink"/>
              </w:rPr>
              <w:t xml:space="preserve">Scheduler </w:t>
            </w:r>
            <w:r>
              <w:rPr>
                <w:rStyle w:val="IndexLink"/>
              </w:rPr>
              <w:t>장애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3766_1421710836">
            <w:r>
              <w:rPr>
                <w:rStyle w:val="IndexLink"/>
              </w:rPr>
              <w:t xml:space="preserve">7 </w:t>
            </w:r>
            <w:r>
              <w:rPr>
                <w:rStyle w:val="IndexLink"/>
              </w:rPr>
              <w:t>부분</w:t>
            </w:r>
            <w:r>
              <w:rPr>
                <w:rStyle w:val="IndexLink"/>
              </w:rPr>
              <w:t>·</w:t>
            </w:r>
            <w:r>
              <w:rPr>
                <w:rStyle w:val="IndexLink"/>
              </w:rPr>
              <w:t>대량 처리 장애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3768_1421710836">
            <w:r>
              <w:rPr>
                <w:rStyle w:val="IndexLink"/>
              </w:rPr>
              <w:t xml:space="preserve">대량 대상 재처리와 </w:t>
            </w:r>
            <w:r>
              <w:rPr>
                <w:rStyle w:val="IndexLink"/>
              </w:rPr>
              <w:t xml:space="preserve">DB </w:t>
            </w:r>
            <w:r>
              <w:rPr>
                <w:rStyle w:val="IndexLink"/>
              </w:rPr>
              <w:t>영향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3770_1421710836">
            <w:r>
              <w:rPr>
                <w:rStyle w:val="IndexLink"/>
              </w:rPr>
              <w:t xml:space="preserve">8 </w:t>
            </w:r>
            <w:r>
              <w:rPr>
                <w:rStyle w:val="IndexLink"/>
              </w:rPr>
              <w:t xml:space="preserve">외부 </w:t>
            </w:r>
            <w:r>
              <w:rPr>
                <w:rStyle w:val="IndexLink"/>
              </w:rPr>
              <w:t>Side Effect·UNKNOWN</w:t>
              <w:tab/>
              <w:t>7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3772_1421710836">
            <w:r>
              <w:rPr>
                <w:rStyle w:val="IndexLink"/>
              </w:rPr>
              <w:t>Reconcile</w:t>
            </w:r>
            <w:r>
              <w:rPr>
                <w:rStyle w:val="IndexLink"/>
              </w:rPr>
              <w:t xml:space="preserve">과 중복 </w:t>
            </w:r>
            <w:r>
              <w:rPr>
                <w:rStyle w:val="IndexLink"/>
              </w:rPr>
              <w:t xml:space="preserve">Side Effect </w:t>
            </w:r>
            <w:r>
              <w:rPr>
                <w:rStyle w:val="IndexLink"/>
              </w:rPr>
              <w:t>방지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15818"/>
              <w:tab w:val="right" w:pos="15817" w:leader="dot"/>
            </w:tabs>
            <w:rPr/>
          </w:pPr>
          <w:hyperlink w:anchor="__RefHeading___Toc3774_1421710836">
            <w:r>
              <w:rPr>
                <w:rStyle w:val="IndexLink"/>
              </w:rPr>
              <w:t>9 Drain·Resume·Rollback·</w:t>
            </w:r>
            <w:r>
              <w:rPr>
                <w:rStyle w:val="IndexLink"/>
              </w:rPr>
              <w:t>정상화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3776_1421710836">
            <w:r>
              <w:rPr>
                <w:rStyle w:val="IndexLink"/>
              </w:rPr>
              <w:t>Drain·Resume·Rollback</w:t>
              <w:tab/>
              <w:t>8</w:t>
            </w:r>
          </w:hyperlink>
        </w:p>
        <w:p>
          <w:pPr>
            <w:pStyle w:val="TOC2"/>
            <w:tabs>
              <w:tab w:val="clear" w:pos="15535"/>
              <w:tab w:val="right" w:pos="15817" w:leader="dot"/>
            </w:tabs>
            <w:rPr/>
          </w:pPr>
          <w:hyperlink w:anchor="__RefHeading___Toc3778_1421710836">
            <w:r>
              <w:rPr>
                <w:rStyle w:val="IndexLink"/>
              </w:rPr>
              <w:t>Approval·Audit·Escalation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before="0" w:after="80"/>
        <w:ind w:start="255"/>
        <w:rPr>
          <w:rFonts w:ascii="Noto Sans KR" w:hAnsi="Noto Sans KR" w:eastAsia="Noto Sans KR"/>
        </w:rPr>
      </w:pPr>
      <w:r>
        <w:rPr>
          <w:rFonts w:ascii="Noto Sans KR" w:hAnsi="Noto Sans KR" w:eastAsia="Noto Sans KR" w:cs="Noto Sans KR"/>
        </w:rPr>
      </w:r>
    </w:p>
    <w:p>
      <w:pPr>
        <w:pStyle w:val="Heading1"/>
        <w:keepNext w:val="true"/>
        <w:rPr/>
      </w:pPr>
      <w:bookmarkStart w:id="0" w:name="__RefHeading___Toc3740_1421710836"/>
      <w:bookmarkEnd w:id="0"/>
      <w:r>
        <w:rPr>
          <w:rFonts w:eastAsia="Noto Sans KR" w:cs="Noto Sans KR" w:ascii="Noto Sans KR" w:hAnsi="Noto Sans KR"/>
        </w:rPr>
        <w:t xml:space="preserve">1 Batch </w:t>
      </w:r>
      <w:r>
        <w:rPr>
          <w:rFonts w:ascii="Noto Sans KR" w:hAnsi="Noto Sans KR" w:cs="Noto Sans KR" w:eastAsia="Noto Sans KR"/>
        </w:rPr>
        <w:t>상태를 보고 다음 행동 선택</w:t>
      </w:r>
    </w:p>
    <w:p>
      <w:pPr>
        <w:pStyle w:val="CPFSectionLead"/>
        <w:pBdr>
          <w:left w:val="single" w:sz="16" w:space="7" w:color="8AA4BE"/>
        </w:pBdr>
        <w:shd w:fill="F3F7FA"/>
        <w:spacing w:before="80" w:after="200"/>
        <w:ind w:start="255" w:end="113"/>
        <w:rPr/>
      </w:pPr>
      <w:r>
        <w:rPr>
          <w:rFonts w:ascii="Noto Sans KR" w:hAnsi="Noto Sans KR" w:cs="Noto Sans KR" w:eastAsia="Noto Sans KR"/>
        </w:rPr>
        <w:t xml:space="preserve">실행 상태와 </w:t>
      </w:r>
      <w:r>
        <w:rPr>
          <w:rFonts w:eastAsia="Noto Sans KR" w:cs="Noto Sans KR" w:ascii="Noto Sans KR" w:hAnsi="Noto Sans KR"/>
        </w:rPr>
        <w:t>lease/checkpoint/ledger</w:t>
      </w:r>
      <w:r>
        <w:rPr>
          <w:rFonts w:ascii="Noto Sans KR" w:hAnsi="Noto Sans KR" w:cs="Noto Sans KR" w:eastAsia="Noto Sans KR"/>
        </w:rPr>
        <w:t xml:space="preserve">를 같이 보고 </w:t>
      </w:r>
      <w:r>
        <w:rPr>
          <w:rFonts w:eastAsia="Noto Sans KR" w:cs="Noto Sans KR" w:ascii="Noto Sans KR" w:hAnsi="Noto Sans KR"/>
        </w:rPr>
        <w:t xml:space="preserve">stop/restart/rerun/reconcile </w:t>
      </w:r>
      <w:r>
        <w:rPr>
          <w:rFonts w:ascii="Noto Sans KR" w:hAnsi="Noto Sans KR" w:cs="Noto Sans KR" w:eastAsia="Noto Sans KR"/>
        </w:rPr>
        <w:t>중 하나를 고릅니다</w:t>
      </w:r>
      <w:r>
        <w:rPr>
          <w:rFonts w:eastAsia="Noto Sans KR" w:cs="Noto Sans KR" w:ascii="Noto Sans KR" w:hAnsi="Noto Sans KR"/>
        </w:rPr>
        <w:t>.</w:t>
      </w:r>
    </w:p>
    <w:p>
      <w:pPr>
        <w:pStyle w:val="Heading2"/>
        <w:rPr/>
      </w:pPr>
      <w:bookmarkStart w:id="1" w:name="__RefHeading___Toc3742_1421710836"/>
      <w:bookmarkEnd w:id="1"/>
      <w:r>
        <w:rPr>
          <w:rFonts w:ascii="Noto Sans KR" w:hAnsi="Noto Sans KR" w:cs="Noto Sans KR" w:eastAsia="Noto Sans KR"/>
        </w:rPr>
        <w:t>상태별 조치</w:t>
      </w:r>
    </w:p>
    <w:p>
      <w:pPr>
        <w:pStyle w:val="CPFTableTitle"/>
        <w:rPr/>
      </w:pPr>
      <w:r>
        <w:rPr>
          <w:rFonts w:ascii="Noto Sans KR" w:hAnsi="Noto Sans KR" w:eastAsia="Noto Sans KR" w:cs="Noto Sans KR"/>
          <w:b/>
          <w:color w:val="17324D"/>
          <w:sz w:val="20"/>
        </w:rPr>
        <w:t xml:space="preserve">표 </w:t>
      </w:r>
      <w:r>
        <w:rPr>
          <w:rFonts w:eastAsia="Noto Sans KR" w:ascii="Noto Sans KR" w:hAnsi="Noto Sans KR" w:cs="Noto Sans KR"/>
          <w:b/>
          <w:color w:val="17324D"/>
          <w:sz w:val="20"/>
        </w:rPr>
        <w:t xml:space="preserve">1-1. </w:t>
      </w:r>
      <w:r>
        <w:rPr>
          <w:rFonts w:ascii="Noto Sans KR" w:hAnsi="Noto Sans KR" w:eastAsia="Noto Sans KR" w:cs="Noto Sans KR"/>
          <w:b/>
          <w:color w:val="17324D"/>
          <w:sz w:val="20"/>
        </w:rPr>
        <w:t>상태별 조치</w:t>
      </w:r>
    </w:p>
    <w:p>
      <w:pPr>
        <w:pStyle w:val="CPFTablePurpose"/>
        <w:rPr/>
      </w:pPr>
      <w:r>
        <w:rPr>
          <w:rFonts w:ascii="Noto Sans KR" w:hAnsi="Noto Sans KR" w:eastAsia="Noto Sans KR" w:cs="Noto Sans KR"/>
          <w:b w:val="false"/>
          <w:color w:val="5F6368"/>
          <w:sz w:val="18"/>
        </w:rPr>
        <w:t>상태별 조치의 선택 기준과 확인 항목을 빠르게 비교합니다</w:t>
      </w:r>
      <w:r>
        <w:rPr>
          <w:rFonts w:eastAsia="Noto Sans KR" w:ascii="Noto Sans KR" w:hAnsi="Noto Sans KR" w:cs="Noto Sans KR"/>
          <w:b w:val="false"/>
          <w:color w:val="5F6368"/>
          <w:sz w:val="18"/>
        </w:rPr>
        <w:t>.</w:t>
      </w:r>
    </w:p>
    <w:tbl>
      <w:tblPr>
        <w:tblW w:w="15816" w:type="dxa"/>
        <w:jc w:val="center"/>
        <w:tblInd w:w="0" w:type="dxa"/>
        <w:tblLayout w:type="fixed"/>
        <w:tblCellMar>
          <w:top w:w="62" w:type="dxa"/>
          <w:start w:w="74" w:type="dxa"/>
          <w:bottom w:w="62" w:type="dxa"/>
          <w:end w:w="74" w:type="dxa"/>
        </w:tblCellMar>
        <w:tblLook w:val="04a0" w:noHBand="0" w:noVBand="1" w:firstColumn="1" w:lastRow="0" w:lastColumn="0" w:firstRow="1"/>
        <w:tblBorders>
          <w:top w:val="single" w:sz="5" w:space="0" w:color="CBD8E7"/>
          <w:left w:val="single" w:sz="5" w:space="0" w:color="CBD8E7"/>
          <w:bottom w:val="single" w:sz="5" w:space="0" w:color="CBD8E7"/>
          <w:right w:val="single" w:sz="5" w:space="0" w:color="CBD8E7"/>
          <w:insideH w:val="single" w:sz="5" w:space="0" w:color="CBD8E7"/>
          <w:insideV w:val="single" w:sz="5" w:space="0" w:color="CBD8E7"/>
        </w:tblBorders>
      </w:tblPr>
      <w:tblGrid>
        <w:gridCol w:w="2991211"/>
        <w:gridCol w:w="1406253"/>
        <w:gridCol w:w="3182799"/>
        <w:gridCol w:w="2464167"/>
      </w:tblGrid>
      <w:tr>
        <w:trPr>
          <w:tblHeader w:val="true"/>
          <w:trHeight w:val="397" w:hRule="atLeast"/>
          <w:cantSplit w:val="true"/>
        </w:trPr>
        <w:tc>
          <w:tcPr>
            <w:tcW w:w="2991211" w:type="dxa"/>
            <w:tcBorders>
              <w:top w:val="single" w:sz="8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color w:val="FFFFFF"/>
                <w:sz w:val="18"/>
              </w:rPr>
              <w:t>관찰</w:t>
            </w:r>
          </w:p>
        </w:tc>
        <w:tc>
          <w:tcPr>
            <w:tcW w:w="1406253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color w:val="FFFFFF"/>
                <w:sz w:val="18"/>
              </w:rPr>
              <w:t>의미</w:t>
            </w:r>
          </w:p>
        </w:tc>
        <w:tc>
          <w:tcPr>
            <w:tcW w:w="3182799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color w:val="FFFFFF"/>
                <w:sz w:val="18"/>
              </w:rPr>
              <w:t>허용 조치</w:t>
            </w:r>
          </w:p>
        </w:tc>
        <w:tc>
          <w:tcPr>
            <w:tcW w:w="2464167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183B63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color w:val="FFFFFF"/>
                <w:sz w:val="18"/>
              </w:rPr>
              <w:t>금지</w:t>
            </w:r>
          </w:p>
        </w:tc>
      </w:tr>
      <w:tr>
        <w:trPr>
          <w:trHeight w:val="351" w:hRule="atLeast"/>
          <w:cantSplit w:val="true"/>
        </w:trPr>
        <w:tc>
          <w:tcPr>
            <w:tcW w:w="2991211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RUNNING + lease current</w:t>
            </w:r>
          </w:p>
        </w:tc>
        <w:tc>
          <w:tcPr>
            <w:tcW w:w="1406253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정상 실행</w:t>
            </w:r>
          </w:p>
        </w:tc>
        <w:tc>
          <w:tcPr>
            <w:tcW w:w="3182799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관찰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/stop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요청</w:t>
            </w:r>
          </w:p>
        </w:tc>
        <w:tc>
          <w:tcPr>
            <w:tcW w:w="246416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중복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start</w:t>
            </w:r>
          </w:p>
        </w:tc>
      </w:tr>
      <w:tr>
        <w:trPr>
          <w:trHeight w:val="351" w:hRule="atLeast"/>
          <w:cantSplit w:val="true"/>
        </w:trPr>
        <w:tc>
          <w:tcPr>
            <w:tcW w:w="2991211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RUNNING + lease stale</w:t>
            </w:r>
          </w:p>
        </w:tc>
        <w:tc>
          <w:tcPr>
            <w:tcW w:w="1406253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Worker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불확정</w:t>
            </w:r>
          </w:p>
        </w:tc>
        <w:tc>
          <w:tcPr>
            <w:tcW w:w="3182799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fence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확인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/reconcile</w:t>
            </w:r>
          </w:p>
        </w:tc>
        <w:tc>
          <w:tcPr>
            <w:tcW w:w="246416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stale worker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신뢰</w:t>
            </w:r>
          </w:p>
        </w:tc>
      </w:tr>
      <w:tr>
        <w:trPr>
          <w:trHeight w:val="351" w:hRule="atLeast"/>
          <w:cantSplit w:val="true"/>
        </w:trPr>
        <w:tc>
          <w:tcPr>
            <w:tcW w:w="2991211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FAILED</w:t>
            </w:r>
          </w:p>
        </w:tc>
        <w:tc>
          <w:tcPr>
            <w:tcW w:w="1406253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확정 실패</w:t>
            </w:r>
          </w:p>
        </w:tc>
        <w:tc>
          <w:tcPr>
            <w:tcW w:w="3182799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retry/restart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조건 검토</w:t>
            </w:r>
          </w:p>
        </w:tc>
        <w:tc>
          <w:tcPr>
            <w:tcW w:w="246416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원인 미확인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rerun</w:t>
            </w:r>
          </w:p>
        </w:tc>
      </w:tr>
      <w:tr>
        <w:trPr>
          <w:trHeight w:val="351" w:hRule="atLeast"/>
          <w:cantSplit w:val="true"/>
        </w:trPr>
        <w:tc>
          <w:tcPr>
            <w:tcW w:w="2991211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UNKNOWN</w:t>
            </w:r>
          </w:p>
        </w:tc>
        <w:tc>
          <w:tcPr>
            <w:tcW w:w="1406253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결과 미확정</w:t>
            </w:r>
          </w:p>
        </w:tc>
        <w:tc>
          <w:tcPr>
            <w:tcW w:w="3182799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ledger/probe/reconcile</w:t>
            </w:r>
          </w:p>
        </w:tc>
        <w:tc>
          <w:tcPr>
            <w:tcW w:w="246416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blind retry</w:t>
            </w:r>
          </w:p>
        </w:tc>
      </w:tr>
      <w:tr>
        <w:trPr>
          <w:trHeight w:val="351" w:hRule="atLeast"/>
          <w:cantSplit w:val="true"/>
        </w:trPr>
        <w:tc>
          <w:tcPr>
            <w:tcW w:w="2991211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COMPLETED</w:t>
            </w:r>
          </w:p>
        </w:tc>
        <w:tc>
          <w:tcPr>
            <w:tcW w:w="1406253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완료</w:t>
            </w:r>
          </w:p>
        </w:tc>
        <w:tc>
          <w:tcPr>
            <w:tcW w:w="3182799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결과 검증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/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필요시 새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rerun</w:t>
            </w:r>
          </w:p>
        </w:tc>
        <w:tc>
          <w:tcPr>
            <w:tcW w:w="246416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동일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execution restart</w:t>
            </w:r>
          </w:p>
        </w:tc>
      </w:tr>
      <w:tr>
        <w:trPr>
          <w:trHeight w:val="351" w:hRule="atLeast"/>
          <w:cantSplit w:val="true"/>
        </w:trPr>
        <w:tc>
          <w:tcPr>
            <w:tcW w:w="2991211" w:type="dxa"/>
            <w:tcBorders>
              <w:top w:val="single" w:sz="6" w:space="0" w:color="D6DCE5"/>
              <w:start w:val="single" w:sz="8" w:space="0" w:color="D6DCE5"/>
              <w:bottom w:val="single" w:sz="8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ABANDONED</w:t>
            </w:r>
          </w:p>
        </w:tc>
        <w:tc>
          <w:tcPr>
            <w:tcW w:w="1406253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운영 종료</w:t>
            </w:r>
          </w:p>
        </w:tc>
        <w:tc>
          <w:tcPr>
            <w:tcW w:w="3182799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새 실행 정책</w:t>
            </w:r>
          </w:p>
        </w:tc>
        <w:tc>
          <w:tcPr>
            <w:tcW w:w="2464167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8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기존 실행 재개</w:t>
            </w:r>
          </w:p>
        </w:tc>
      </w:tr>
    </w:tbl>
    <w:p>
      <w:pPr>
        <w:pStyle w:val="CPFCaption"/>
        <w:ind w:start="255" w:end="255"/>
        <w:jc w:val="start"/>
        <w:rPr/>
      </w:pPr>
      <w:r>
        <w:rPr>
          <w:rFonts w:ascii="Noto Sans KR" w:hAnsi="Noto Sans KR" w:cs="Noto Sans KR" w:eastAsia="Noto Sans KR"/>
        </w:rPr>
        <w:t xml:space="preserve">운영자는 </w:t>
      </w:r>
      <w:r>
        <w:rPr>
          <w:rFonts w:eastAsia="Noto Sans KR" w:cs="Noto Sans KR" w:ascii="Noto Sans KR" w:hAnsi="Noto Sans KR"/>
        </w:rPr>
        <w:t>Control Plane</w:t>
      </w:r>
      <w:r>
        <w:rPr>
          <w:rFonts w:ascii="Noto Sans KR" w:hAnsi="Noto Sans KR" w:cs="Noto Sans KR" w:eastAsia="Noto Sans KR"/>
        </w:rPr>
        <w:t xml:space="preserve">의 상태만 보지 않고 </w:t>
      </w:r>
      <w:r>
        <w:rPr>
          <w:rFonts w:eastAsia="Noto Sans KR" w:cs="Noto Sans KR" w:ascii="Noto Sans KR" w:hAnsi="Noto Sans KR"/>
        </w:rPr>
        <w:t>Lease/Fencing/Checkpoint</w:t>
      </w:r>
      <w:r>
        <w:rPr>
          <w:rFonts w:ascii="Noto Sans KR" w:hAnsi="Noto Sans KR" w:cs="Noto Sans KR" w:eastAsia="Noto Sans KR"/>
        </w:rPr>
        <w:t xml:space="preserve">와 실제 </w:t>
      </w:r>
      <w:r>
        <w:rPr>
          <w:rFonts w:eastAsia="Noto Sans KR" w:cs="Noto Sans KR" w:ascii="Noto Sans KR" w:hAnsi="Noto Sans KR"/>
        </w:rPr>
        <w:t xml:space="preserve">Execution </w:t>
      </w:r>
      <w:r>
        <w:rPr>
          <w:rFonts w:ascii="Noto Sans KR" w:hAnsi="Noto Sans KR" w:cs="Noto Sans KR" w:eastAsia="Noto Sans KR"/>
        </w:rPr>
        <w:t>결과를 함께 확인해 다음 조치를 결정합니다</w:t>
      </w:r>
      <w:r>
        <w:rPr>
          <w:rFonts w:eastAsia="Noto Sans KR" w:cs="Noto Sans KR" w:ascii="Noto Sans KR" w:hAnsi="Noto Sans KR"/>
        </w:rPr>
        <w:t>.</w:t>
      </w:r>
    </w:p>
    <w:p>
      <w:pPr>
        <w:pStyle w:val="Heading1"/>
        <w:keepNext w:val="true"/>
        <w:rPr/>
      </w:pPr>
      <w:bookmarkStart w:id="2" w:name="__RefHeading___Toc3744_1421710836"/>
      <w:bookmarkEnd w:id="2"/>
      <w:r>
        <w:rPr>
          <w:rFonts w:eastAsia="Noto Sans KR" w:cs="Noto Sans KR" w:ascii="Noto Sans KR" w:hAnsi="Noto Sans KR"/>
        </w:rPr>
        <w:t>2 Process Kill</w:t>
      </w:r>
      <w:r>
        <w:rPr>
          <w:rFonts w:ascii="Noto Sans KR" w:hAnsi="Noto Sans KR" w:cs="Noto Sans KR" w:eastAsia="Noto Sans KR"/>
        </w:rPr>
        <w:t xml:space="preserve">과 다중 </w:t>
      </w:r>
      <w:r>
        <w:rPr>
          <w:rFonts w:eastAsia="Noto Sans KR" w:cs="Noto Sans KR" w:ascii="Noto Sans KR" w:hAnsi="Noto Sans KR"/>
        </w:rPr>
        <w:t xml:space="preserve">Worker </w:t>
      </w:r>
      <w:r>
        <w:rPr>
          <w:rFonts w:ascii="Noto Sans KR" w:hAnsi="Noto Sans KR" w:cs="Noto Sans KR" w:eastAsia="Noto Sans KR"/>
        </w:rPr>
        <w:t>복구</w:t>
      </w:r>
    </w:p>
    <w:p>
      <w:pPr>
        <w:pStyle w:val="CPFSectionLead"/>
        <w:pBdr>
          <w:left w:val="single" w:sz="16" w:space="7" w:color="8AA4BE"/>
        </w:pBdr>
        <w:shd w:fill="F3F7FA"/>
        <w:spacing w:before="80" w:after="200"/>
        <w:ind w:start="255" w:end="113"/>
        <w:rPr/>
      </w:pPr>
      <w:r>
        <w:rPr>
          <w:rFonts w:eastAsia="Noto Sans KR" w:cs="Noto Sans KR" w:ascii="Noto Sans KR" w:hAnsi="Noto Sans KR"/>
        </w:rPr>
        <w:t>Worker</w:t>
      </w:r>
      <w:r>
        <w:rPr>
          <w:rFonts w:ascii="Noto Sans KR" w:hAnsi="Noto Sans KR" w:cs="Noto Sans KR" w:eastAsia="Noto Sans KR"/>
        </w:rPr>
        <w:t xml:space="preserve">가 죽어도 이전 </w:t>
      </w:r>
      <w:r>
        <w:rPr>
          <w:rFonts w:eastAsia="Noto Sans KR" w:cs="Noto Sans KR" w:ascii="Noto Sans KR" w:hAnsi="Noto Sans KR"/>
        </w:rPr>
        <w:t>Worker</w:t>
      </w:r>
      <w:r>
        <w:rPr>
          <w:rFonts w:ascii="Noto Sans KR" w:hAnsi="Noto Sans KR" w:cs="Noto Sans KR" w:eastAsia="Noto Sans KR"/>
        </w:rPr>
        <w:t xml:space="preserve">의 늦은 쓰기가 들어오지 않게 </w:t>
      </w:r>
      <w:r>
        <w:rPr>
          <w:rFonts w:eastAsia="Noto Sans KR" w:cs="Noto Sans KR" w:ascii="Noto Sans KR" w:hAnsi="Noto Sans KR"/>
        </w:rPr>
        <w:t>fencing</w:t>
      </w:r>
      <w:r>
        <w:rPr>
          <w:rFonts w:ascii="Noto Sans KR" w:hAnsi="Noto Sans KR" w:cs="Noto Sans KR" w:eastAsia="Noto Sans KR"/>
        </w:rPr>
        <w:t>을 확인한 뒤 새 실행권을 넘깁니다</w:t>
      </w:r>
      <w:r>
        <w:rPr>
          <w:rFonts w:eastAsia="Noto Sans KR" w:cs="Noto Sans KR" w:ascii="Noto Sans KR" w:hAnsi="Noto Sans KR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198" w:start="255"/>
        <w:contextualSpacing/>
        <w:rPr/>
      </w:pPr>
      <w:r>
        <w:rPr>
          <w:rFonts w:eastAsia="Noto Sans KR" w:cs="Noto Sans KR" w:ascii="Noto Sans KR" w:hAnsi="Noto Sans KR"/>
          <w:color w:val="243547"/>
          <w:sz w:val="20"/>
        </w:rPr>
        <w:t xml:space="preserve">Lease TTL </w:t>
      </w:r>
      <w:r>
        <w:rPr>
          <w:rFonts w:ascii="Noto Sans KR" w:hAnsi="Noto Sans KR" w:cs="Noto Sans KR" w:eastAsia="Noto Sans KR"/>
          <w:color w:val="243547"/>
          <w:sz w:val="20"/>
        </w:rPr>
        <w:t>만료만 보고 즉시 재처리하지 않습니다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198" w:start="255"/>
        <w:contextualSpacing/>
        <w:rPr/>
      </w:pPr>
      <w:r>
        <w:rPr>
          <w:rFonts w:ascii="Noto Sans KR" w:hAnsi="Noto Sans KR" w:cs="Noto Sans KR" w:eastAsia="Noto Sans KR"/>
          <w:color w:val="243547"/>
          <w:sz w:val="20"/>
        </w:rPr>
        <w:t xml:space="preserve">새 </w:t>
      </w:r>
      <w:r>
        <w:rPr>
          <w:rFonts w:eastAsia="Noto Sans KR" w:cs="Noto Sans KR" w:ascii="Noto Sans KR" w:hAnsi="Noto Sans KR"/>
          <w:color w:val="243547"/>
          <w:sz w:val="20"/>
        </w:rPr>
        <w:t>Worker</w:t>
      </w:r>
      <w:r>
        <w:rPr>
          <w:rFonts w:ascii="Noto Sans KR" w:hAnsi="Noto Sans KR" w:cs="Noto Sans KR" w:eastAsia="Noto Sans KR"/>
          <w:color w:val="243547"/>
          <w:sz w:val="20"/>
        </w:rPr>
        <w:t xml:space="preserve">가 현재 </w:t>
      </w:r>
      <w:r>
        <w:rPr>
          <w:rFonts w:eastAsia="Noto Sans KR" w:cs="Noto Sans KR" w:ascii="Noto Sans KR" w:hAnsi="Noto Sans KR"/>
          <w:color w:val="243547"/>
          <w:sz w:val="20"/>
        </w:rPr>
        <w:t>fencing token</w:t>
      </w:r>
      <w:r>
        <w:rPr>
          <w:rFonts w:ascii="Noto Sans KR" w:hAnsi="Noto Sans KR" w:cs="Noto Sans KR" w:eastAsia="Noto Sans KR"/>
          <w:color w:val="243547"/>
          <w:sz w:val="20"/>
        </w:rPr>
        <w:t xml:space="preserve">을 획득한 뒤 </w:t>
      </w:r>
      <w:r>
        <w:rPr>
          <w:rFonts w:eastAsia="Noto Sans KR" w:cs="Noto Sans KR" w:ascii="Noto Sans KR" w:hAnsi="Noto Sans KR"/>
          <w:color w:val="243547"/>
          <w:sz w:val="20"/>
        </w:rPr>
        <w:t>side effect</w:t>
      </w:r>
      <w:r>
        <w:rPr>
          <w:rFonts w:ascii="Noto Sans KR" w:hAnsi="Noto Sans KR" w:cs="Noto Sans KR" w:eastAsia="Noto Sans KR"/>
          <w:color w:val="243547"/>
          <w:sz w:val="20"/>
        </w:rPr>
        <w:t>를 수행합니다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198" w:start="255"/>
        <w:contextualSpacing/>
        <w:rPr/>
      </w:pPr>
      <w:r>
        <w:rPr>
          <w:rFonts w:eastAsia="Noto Sans KR" w:cs="Noto Sans KR" w:ascii="Noto Sans KR" w:hAnsi="Noto Sans KR"/>
          <w:color w:val="243547"/>
          <w:sz w:val="20"/>
        </w:rPr>
        <w:t>Checkpoint</w:t>
      </w:r>
      <w:r>
        <w:rPr>
          <w:rFonts w:ascii="Noto Sans KR" w:hAnsi="Noto Sans KR" w:cs="Noto Sans KR" w:eastAsia="Noto Sans KR"/>
          <w:color w:val="243547"/>
          <w:sz w:val="20"/>
        </w:rPr>
        <w:t xml:space="preserve">와 </w:t>
      </w:r>
      <w:r>
        <w:rPr>
          <w:rFonts w:eastAsia="Noto Sans KR" w:cs="Noto Sans KR" w:ascii="Noto Sans KR" w:hAnsi="Noto Sans KR"/>
          <w:color w:val="243547"/>
          <w:sz w:val="20"/>
        </w:rPr>
        <w:t>ledger</w:t>
      </w:r>
      <w:r>
        <w:rPr>
          <w:rFonts w:ascii="Noto Sans KR" w:hAnsi="Noto Sans KR" w:cs="Noto Sans KR" w:eastAsia="Noto Sans KR"/>
          <w:color w:val="243547"/>
          <w:sz w:val="20"/>
        </w:rPr>
        <w:t xml:space="preserve">가 불일치하면 </w:t>
      </w:r>
      <w:r>
        <w:rPr>
          <w:rFonts w:eastAsia="Noto Sans KR" w:cs="Noto Sans KR" w:ascii="Noto Sans KR" w:hAnsi="Noto Sans KR"/>
          <w:color w:val="243547"/>
          <w:sz w:val="20"/>
        </w:rPr>
        <w:t>UNKNOWN</w:t>
      </w:r>
      <w:r>
        <w:rPr>
          <w:rFonts w:ascii="Noto Sans KR" w:hAnsi="Noto Sans KR" w:cs="Noto Sans KR" w:eastAsia="Noto Sans KR"/>
          <w:color w:val="243547"/>
          <w:sz w:val="20"/>
        </w:rPr>
        <w:t xml:space="preserve">으로 두고 </w:t>
      </w:r>
      <w:r>
        <w:rPr>
          <w:rFonts w:eastAsia="Noto Sans KR" w:cs="Noto Sans KR" w:ascii="Noto Sans KR" w:hAnsi="Noto Sans KR"/>
          <w:color w:val="243547"/>
          <w:sz w:val="20"/>
        </w:rPr>
        <w:t>reconcile</w:t>
      </w:r>
      <w:r>
        <w:rPr>
          <w:rFonts w:ascii="Noto Sans KR" w:hAnsi="Noto Sans KR" w:cs="Noto Sans KR" w:eastAsia="Noto Sans KR"/>
          <w:color w:val="243547"/>
          <w:sz w:val="20"/>
        </w:rPr>
        <w:t>합니다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198" w:start="255"/>
        <w:contextualSpacing/>
        <w:rPr/>
      </w:pPr>
      <w:r>
        <w:rPr>
          <w:rFonts w:ascii="Noto Sans KR" w:hAnsi="Noto Sans KR" w:cs="Noto Sans KR" w:eastAsia="Noto Sans KR"/>
          <w:color w:val="243547"/>
          <w:sz w:val="20"/>
        </w:rPr>
        <w:t xml:space="preserve">같은 </w:t>
      </w:r>
      <w:r>
        <w:rPr>
          <w:rFonts w:eastAsia="Noto Sans KR" w:cs="Noto Sans KR" w:ascii="Noto Sans KR" w:hAnsi="Noto Sans KR"/>
          <w:color w:val="243547"/>
          <w:sz w:val="20"/>
        </w:rPr>
        <w:t xml:space="preserve">Host </w:t>
      </w:r>
      <w:r>
        <w:rPr>
          <w:rFonts w:ascii="Noto Sans KR" w:hAnsi="Noto Sans KR" w:cs="Noto Sans KR" w:eastAsia="Noto Sans KR"/>
          <w:color w:val="243547"/>
          <w:sz w:val="20"/>
        </w:rPr>
        <w:t xml:space="preserve">다중 </w:t>
      </w:r>
      <w:r>
        <w:rPr>
          <w:rFonts w:eastAsia="Noto Sans KR" w:cs="Noto Sans KR" w:ascii="Noto Sans KR" w:hAnsi="Noto Sans KR"/>
          <w:color w:val="243547"/>
          <w:sz w:val="20"/>
        </w:rPr>
        <w:t>Process</w:t>
      </w:r>
      <w:r>
        <w:rPr>
          <w:rFonts w:ascii="Noto Sans KR" w:hAnsi="Noto Sans KR" w:cs="Noto Sans KR" w:eastAsia="Noto Sans KR"/>
          <w:color w:val="243547"/>
          <w:sz w:val="20"/>
        </w:rPr>
        <w:t xml:space="preserve">는 명시 </w:t>
      </w:r>
      <w:r>
        <w:rPr>
          <w:rFonts w:eastAsia="Noto Sans KR" w:cs="Noto Sans KR" w:ascii="Noto Sans KR" w:hAnsi="Noto Sans KR"/>
          <w:color w:val="243547"/>
          <w:sz w:val="20"/>
        </w:rPr>
        <w:t>instanceId</w:t>
      </w:r>
      <w:r>
        <w:rPr>
          <w:rFonts w:ascii="Noto Sans KR" w:hAnsi="Noto Sans KR" w:cs="Noto Sans KR" w:eastAsia="Noto Sans KR"/>
          <w:color w:val="243547"/>
          <w:sz w:val="20"/>
        </w:rPr>
        <w:t>가 필요합니다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Heading1"/>
        <w:keepNext w:val="true"/>
        <w:rPr/>
      </w:pPr>
      <w:bookmarkStart w:id="3" w:name="__RefHeading___Toc3746_1421710836"/>
      <w:bookmarkEnd w:id="3"/>
      <w:r>
        <w:rPr>
          <w:rFonts w:eastAsia="Noto Sans KR" w:cs="Noto Sans KR" w:ascii="Noto Sans KR" w:hAnsi="Noto Sans KR"/>
        </w:rPr>
        <w:t xml:space="preserve">3 </w:t>
      </w:r>
      <w:r>
        <w:rPr>
          <w:rFonts w:ascii="Noto Sans KR" w:hAnsi="Noto Sans KR" w:cs="Noto Sans KR" w:eastAsia="Noto Sans KR"/>
        </w:rPr>
        <w:t xml:space="preserve">재시작 </w:t>
      </w:r>
      <w:r>
        <w:rPr>
          <w:rFonts w:eastAsia="Noto Sans KR" w:cs="Noto Sans KR" w:ascii="Noto Sans KR" w:hAnsi="Noto Sans KR"/>
        </w:rPr>
        <w:t>· Rerun · Reconcile</w:t>
      </w:r>
    </w:p>
    <w:p>
      <w:pPr>
        <w:pStyle w:val="CPFSectionLead"/>
        <w:pBdr>
          <w:left w:val="single" w:sz="16" w:space="7" w:color="8AA4BE"/>
        </w:pBdr>
        <w:shd w:fill="F3F7FA"/>
        <w:spacing w:before="80" w:after="200"/>
        <w:ind w:start="255" w:end="113"/>
        <w:rPr/>
      </w:pPr>
      <w:r>
        <w:rPr>
          <w:rFonts w:ascii="Noto Sans KR" w:hAnsi="Noto Sans KR" w:cs="Noto Sans KR" w:eastAsia="Noto Sans KR"/>
        </w:rPr>
        <w:t>세 동작의 의미를 섞지 않습니다</w:t>
      </w:r>
      <w:r>
        <w:rPr>
          <w:rFonts w:eastAsia="Noto Sans KR" w:cs="Noto Sans KR" w:ascii="Noto Sans KR" w:hAnsi="Noto Sans KR"/>
        </w:rPr>
        <w:t>.</w:t>
      </w:r>
    </w:p>
    <w:p>
      <w:pPr>
        <w:pStyle w:val="Heading2"/>
        <w:rPr/>
      </w:pPr>
      <w:bookmarkStart w:id="4" w:name="__RefHeading___Toc3748_1421710836"/>
      <w:bookmarkEnd w:id="4"/>
      <w:r>
        <w:rPr>
          <w:rFonts w:ascii="Noto Sans KR" w:hAnsi="Noto Sans KR" w:cs="Noto Sans KR" w:eastAsia="Noto Sans KR"/>
        </w:rPr>
        <w:t>복구 동작 비교</w:t>
      </w:r>
    </w:p>
    <w:p>
      <w:pPr>
        <w:pStyle w:val="CPFTableTitle"/>
        <w:rPr/>
      </w:pPr>
      <w:r>
        <w:rPr>
          <w:rFonts w:ascii="Noto Sans KR" w:hAnsi="Noto Sans KR" w:eastAsia="Noto Sans KR" w:cs="Noto Sans KR"/>
          <w:b/>
          <w:color w:val="17324D"/>
          <w:sz w:val="20"/>
        </w:rPr>
        <w:t xml:space="preserve">표 </w:t>
      </w:r>
      <w:r>
        <w:rPr>
          <w:rFonts w:eastAsia="Noto Sans KR" w:ascii="Noto Sans KR" w:hAnsi="Noto Sans KR" w:cs="Noto Sans KR"/>
          <w:b/>
          <w:color w:val="17324D"/>
          <w:sz w:val="20"/>
        </w:rPr>
        <w:t xml:space="preserve">3-1. </w:t>
      </w:r>
      <w:r>
        <w:rPr>
          <w:rFonts w:ascii="Noto Sans KR" w:hAnsi="Noto Sans KR" w:eastAsia="Noto Sans KR" w:cs="Noto Sans KR"/>
          <w:b/>
          <w:color w:val="17324D"/>
          <w:sz w:val="20"/>
        </w:rPr>
        <w:t>복구 동작 비교</w:t>
      </w:r>
    </w:p>
    <w:p>
      <w:pPr>
        <w:pStyle w:val="CPFTablePurpose"/>
        <w:rPr/>
      </w:pPr>
      <w:r>
        <w:rPr>
          <w:rFonts w:ascii="Noto Sans KR" w:hAnsi="Noto Sans KR" w:eastAsia="Noto Sans KR" w:cs="Noto Sans KR"/>
          <w:b w:val="false"/>
          <w:color w:val="5F6368"/>
          <w:sz w:val="18"/>
        </w:rPr>
        <w:t>복구 동작 비교의 선택 기준과 확인 항목을 빠르게 비교합니다</w:t>
      </w:r>
      <w:r>
        <w:rPr>
          <w:rFonts w:eastAsia="Noto Sans KR" w:ascii="Noto Sans KR" w:hAnsi="Noto Sans KR" w:cs="Noto Sans KR"/>
          <w:b w:val="false"/>
          <w:color w:val="5F6368"/>
          <w:sz w:val="18"/>
        </w:rPr>
        <w:t>.</w:t>
      </w:r>
    </w:p>
    <w:tbl>
      <w:tblPr>
        <w:tblW w:w="15816" w:type="dxa"/>
        <w:jc w:val="center"/>
        <w:tblInd w:w="0" w:type="dxa"/>
        <w:tblLayout w:type="fixed"/>
        <w:tblCellMar>
          <w:top w:w="62" w:type="dxa"/>
          <w:start w:w="74" w:type="dxa"/>
          <w:bottom w:w="62" w:type="dxa"/>
          <w:end w:w="74" w:type="dxa"/>
        </w:tblCellMar>
        <w:tblLook w:val="04a0" w:noHBand="0" w:noVBand="1" w:firstColumn="1" w:lastRow="0" w:lastColumn="0" w:firstRow="1"/>
        <w:tblBorders>
          <w:top w:val="single" w:sz="5" w:space="0" w:color="CBD8E7"/>
          <w:left w:val="single" w:sz="5" w:space="0" w:color="CBD8E7"/>
          <w:bottom w:val="single" w:sz="5" w:space="0" w:color="CBD8E7"/>
          <w:right w:val="single" w:sz="5" w:space="0" w:color="CBD8E7"/>
          <w:insideH w:val="single" w:sz="5" w:space="0" w:color="CBD8E7"/>
          <w:insideV w:val="single" w:sz="5" w:space="0" w:color="CBD8E7"/>
        </w:tblBorders>
      </w:tblPr>
      <w:tblGrid>
        <w:gridCol w:w="1618398"/>
        <w:gridCol w:w="2800936"/>
        <w:gridCol w:w="2472255"/>
        <w:gridCol w:w="3152841"/>
      </w:tblGrid>
      <w:tr>
        <w:trPr>
          <w:tblHeader w:val="true"/>
          <w:trHeight w:val="397" w:hRule="atLeast"/>
          <w:cantSplit w:val="true"/>
        </w:trPr>
        <w:tc>
          <w:tcPr>
            <w:tcW w:w="1618398" w:type="dxa"/>
            <w:tcBorders>
              <w:top w:val="single" w:sz="8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color w:val="FFFFFF"/>
                <w:sz w:val="18"/>
              </w:rPr>
              <w:t>동작</w:t>
            </w:r>
          </w:p>
        </w:tc>
        <w:tc>
          <w:tcPr>
            <w:tcW w:w="2800936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color w:val="FFFFFF"/>
                <w:sz w:val="18"/>
              </w:rPr>
              <w:t>기준</w:t>
            </w:r>
          </w:p>
        </w:tc>
        <w:tc>
          <w:tcPr>
            <w:tcW w:w="2472255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color w:val="FFFFFF"/>
                <w:sz w:val="18"/>
              </w:rPr>
              <w:t xml:space="preserve">같은 </w:t>
            </w:r>
            <w:r>
              <w:rPr>
                <w:rFonts w:eastAsia="Noto Sans KR" w:cs="Noto Sans KR" w:ascii="Noto Sans KR" w:hAnsi="Noto Sans KR"/>
                <w:b/>
                <w:color w:val="FFFFFF"/>
                <w:sz w:val="18"/>
              </w:rPr>
              <w:t>execution?</w:t>
            </w:r>
          </w:p>
        </w:tc>
        <w:tc>
          <w:tcPr>
            <w:tcW w:w="3152841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183B63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color w:val="FFFFFF"/>
                <w:sz w:val="18"/>
              </w:rPr>
              <w:t>주요 위험</w:t>
            </w:r>
          </w:p>
        </w:tc>
      </w:tr>
      <w:tr>
        <w:trPr>
          <w:trHeight w:val="351" w:hRule="atLeast"/>
          <w:cantSplit w:val="true"/>
        </w:trPr>
        <w:tc>
          <w:tcPr>
            <w:tcW w:w="161839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restart</w:t>
            </w:r>
          </w:p>
        </w:tc>
        <w:tc>
          <w:tcPr>
            <w:tcW w:w="2800936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Checkpoint</w:t>
            </w:r>
          </w:p>
        </w:tc>
        <w:tc>
          <w:tcPr>
            <w:tcW w:w="2472255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정책에 따름</w:t>
            </w:r>
          </w:p>
        </w:tc>
        <w:tc>
          <w:tcPr>
            <w:tcW w:w="315284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중복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step/side effect</w:t>
            </w:r>
          </w:p>
        </w:tc>
      </w:tr>
      <w:tr>
        <w:trPr>
          <w:trHeight w:val="351" w:hRule="atLeast"/>
          <w:cantSplit w:val="true"/>
        </w:trPr>
        <w:tc>
          <w:tcPr>
            <w:tcW w:w="161839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rerun</w:t>
            </w:r>
          </w:p>
        </w:tc>
        <w:tc>
          <w:tcPr>
            <w:tcW w:w="2800936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새 업무 실행</w:t>
            </w:r>
          </w:p>
        </w:tc>
        <w:tc>
          <w:tcPr>
            <w:tcW w:w="2472255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아니오</w:t>
            </w:r>
          </w:p>
        </w:tc>
        <w:tc>
          <w:tcPr>
            <w:tcW w:w="315284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업무키 중복</w:t>
            </w:r>
          </w:p>
        </w:tc>
      </w:tr>
      <w:tr>
        <w:trPr>
          <w:trHeight w:val="351" w:hRule="atLeast"/>
          <w:cantSplit w:val="true"/>
        </w:trPr>
        <w:tc>
          <w:tcPr>
            <w:tcW w:w="1618398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retry</w:t>
            </w:r>
          </w:p>
        </w:tc>
        <w:tc>
          <w:tcPr>
            <w:tcW w:w="2800936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실패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attempt</w:t>
            </w:r>
          </w:p>
        </w:tc>
        <w:tc>
          <w:tcPr>
            <w:tcW w:w="2472255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실행 의미 유지</w:t>
            </w:r>
          </w:p>
        </w:tc>
        <w:tc>
          <w:tcPr>
            <w:tcW w:w="315284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retry unsafe</w:t>
            </w:r>
          </w:p>
        </w:tc>
      </w:tr>
      <w:tr>
        <w:trPr>
          <w:trHeight w:val="351" w:hRule="atLeast"/>
          <w:cantSplit w:val="true"/>
        </w:trPr>
        <w:tc>
          <w:tcPr>
            <w:tcW w:w="1618398" w:type="dxa"/>
            <w:tcBorders>
              <w:top w:val="single" w:sz="6" w:space="0" w:color="D6DCE5"/>
              <w:start w:val="single" w:sz="8" w:space="0" w:color="D6DCE5"/>
              <w:bottom w:val="single" w:sz="8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reconcile</w:t>
            </w:r>
          </w:p>
        </w:tc>
        <w:tc>
          <w:tcPr>
            <w:tcW w:w="2800936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외부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/ledger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실제 상태</w:t>
            </w:r>
          </w:p>
        </w:tc>
        <w:tc>
          <w:tcPr>
            <w:tcW w:w="2472255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상태 확정</w:t>
            </w:r>
          </w:p>
        </w:tc>
        <w:tc>
          <w:tcPr>
            <w:tcW w:w="3152841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8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성공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/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실패 추정</w:t>
            </w:r>
          </w:p>
        </w:tc>
      </w:tr>
    </w:tbl>
    <w:p>
      <w:pPr>
        <w:pStyle w:val="Heading1"/>
        <w:keepNext w:val="true"/>
        <w:rPr/>
      </w:pPr>
      <w:bookmarkStart w:id="5" w:name="__RefHeading___Toc3750_1421710836"/>
      <w:bookmarkEnd w:id="5"/>
      <w:r>
        <w:rPr>
          <w:rFonts w:eastAsia="Noto Sans KR" w:cs="Noto Sans KR" w:ascii="Noto Sans KR" w:hAnsi="Noto Sans KR"/>
        </w:rPr>
        <w:t>4 Center-Cut</w:t>
      </w:r>
      <w:r>
        <w:rPr>
          <w:rFonts w:ascii="Noto Sans KR" w:hAnsi="Noto Sans KR" w:cs="Noto Sans KR" w:eastAsia="Noto Sans KR"/>
        </w:rPr>
        <w:t>과 위험 제어</w:t>
      </w:r>
    </w:p>
    <w:p>
      <w:pPr>
        <w:pStyle w:val="CPFSectionLead"/>
        <w:pBdr>
          <w:left w:val="single" w:sz="16" w:space="7" w:color="8AA4BE"/>
        </w:pBdr>
        <w:shd w:fill="F3F7FA"/>
        <w:spacing w:before="80" w:after="200"/>
        <w:ind w:start="255" w:end="113"/>
        <w:rPr/>
      </w:pPr>
      <w:r>
        <w:rPr>
          <w:rFonts w:ascii="Noto Sans KR" w:hAnsi="Noto Sans KR" w:cs="Noto Sans KR" w:eastAsia="Noto Sans KR"/>
        </w:rPr>
        <w:t>대량 실행</w:t>
      </w:r>
      <w:r>
        <w:rPr>
          <w:rFonts w:eastAsia="Noto Sans KR" w:cs="Noto Sans KR" w:ascii="Noto Sans KR" w:hAnsi="Noto Sans KR"/>
        </w:rPr>
        <w:t>/</w:t>
      </w:r>
      <w:r>
        <w:rPr>
          <w:rFonts w:ascii="Noto Sans KR" w:hAnsi="Noto Sans KR" w:cs="Noto Sans KR" w:eastAsia="Noto Sans KR"/>
        </w:rPr>
        <w:t>중지</w:t>
      </w:r>
      <w:r>
        <w:rPr>
          <w:rFonts w:eastAsia="Noto Sans KR" w:cs="Noto Sans KR" w:ascii="Noto Sans KR" w:hAnsi="Noto Sans KR"/>
        </w:rPr>
        <w:t>/</w:t>
      </w:r>
      <w:r>
        <w:rPr>
          <w:rFonts w:ascii="Noto Sans KR" w:hAnsi="Noto Sans KR" w:cs="Noto Sans KR" w:eastAsia="Noto Sans KR"/>
        </w:rPr>
        <w:t xml:space="preserve">재처리는 </w:t>
      </w:r>
      <w:r>
        <w:rPr>
          <w:rFonts w:eastAsia="Noto Sans KR" w:cs="Noto Sans KR" w:ascii="Noto Sans KR" w:hAnsi="Noto Sans KR"/>
        </w:rPr>
        <w:t>Permission·Reason·Approval·Audit</w:t>
      </w:r>
      <w:r>
        <w:rPr>
          <w:rFonts w:ascii="Noto Sans KR" w:hAnsi="Noto Sans KR" w:cs="Noto Sans KR" w:eastAsia="Noto Sans KR"/>
        </w:rPr>
        <w:t>를 기본으로 합니다</w:t>
      </w:r>
      <w:r>
        <w:rPr>
          <w:rFonts w:eastAsia="Noto Sans KR" w:cs="Noto Sans KR" w:ascii="Noto Sans KR" w:hAnsi="Noto Sans KR"/>
        </w:rPr>
        <w:t>.</w:t>
      </w:r>
    </w:p>
    <w:p>
      <w:pPr>
        <w:pStyle w:val="Heading2"/>
        <w:rPr/>
      </w:pPr>
      <w:bookmarkStart w:id="6" w:name="__RefHeading___Toc3752_1421710836"/>
      <w:bookmarkEnd w:id="6"/>
      <w:r>
        <w:rPr>
          <w:rFonts w:ascii="Noto Sans KR" w:hAnsi="Noto Sans KR" w:cs="Noto Sans KR" w:eastAsia="Noto Sans KR"/>
        </w:rPr>
        <w:t xml:space="preserve">운영 승인 </w:t>
      </w:r>
      <w:r>
        <w:rPr>
          <w:rFonts w:eastAsia="Noto Sans KR" w:cs="Noto Sans KR" w:ascii="Noto Sans KR" w:hAnsi="Noto Sans KR"/>
        </w:rPr>
        <w:t>Check</w:t>
      </w:r>
    </w:p>
    <w:p>
      <w:pPr>
        <w:pStyle w:val="CPFTableTitle"/>
        <w:rPr/>
      </w:pPr>
      <w:r>
        <w:rPr>
          <w:rFonts w:ascii="Noto Sans KR" w:hAnsi="Noto Sans KR" w:eastAsia="Noto Sans KR" w:cs="Noto Sans KR"/>
          <w:b/>
          <w:color w:val="17324D"/>
          <w:sz w:val="20"/>
        </w:rPr>
        <w:t xml:space="preserve">표 </w:t>
      </w:r>
      <w:r>
        <w:rPr>
          <w:rFonts w:eastAsia="Noto Sans KR" w:ascii="Noto Sans KR" w:hAnsi="Noto Sans KR" w:cs="Noto Sans KR"/>
          <w:b/>
          <w:color w:val="17324D"/>
          <w:sz w:val="20"/>
        </w:rPr>
        <w:t xml:space="preserve">4-1. </w:t>
      </w:r>
      <w:r>
        <w:rPr>
          <w:rFonts w:ascii="Noto Sans KR" w:hAnsi="Noto Sans KR" w:eastAsia="Noto Sans KR" w:cs="Noto Sans KR"/>
          <w:b/>
          <w:color w:val="17324D"/>
          <w:sz w:val="20"/>
        </w:rPr>
        <w:t xml:space="preserve">운영 승인 </w:t>
      </w:r>
      <w:r>
        <w:rPr>
          <w:rFonts w:eastAsia="Noto Sans KR" w:ascii="Noto Sans KR" w:hAnsi="Noto Sans KR" w:cs="Noto Sans KR"/>
          <w:b/>
          <w:color w:val="17324D"/>
          <w:sz w:val="20"/>
        </w:rPr>
        <w:t>Check</w:t>
      </w:r>
    </w:p>
    <w:p>
      <w:pPr>
        <w:pStyle w:val="CPFTablePurpose"/>
        <w:rPr/>
      </w:pPr>
      <w:r>
        <w:rPr>
          <w:rFonts w:ascii="Noto Sans KR" w:hAnsi="Noto Sans KR" w:eastAsia="Noto Sans KR" w:cs="Noto Sans KR"/>
          <w:b w:val="false"/>
          <w:color w:val="5F6368"/>
          <w:sz w:val="18"/>
        </w:rPr>
        <w:t xml:space="preserve">운영 승인 </w:t>
      </w:r>
      <w:r>
        <w:rPr>
          <w:rFonts w:eastAsia="Noto Sans KR" w:ascii="Noto Sans KR" w:hAnsi="Noto Sans KR" w:cs="Noto Sans KR"/>
          <w:b w:val="false"/>
          <w:color w:val="5F6368"/>
          <w:sz w:val="18"/>
        </w:rPr>
        <w:t>Check</w:t>
      </w:r>
      <w:r>
        <w:rPr>
          <w:rFonts w:ascii="Noto Sans KR" w:hAnsi="Noto Sans KR" w:eastAsia="Noto Sans KR" w:cs="Noto Sans KR"/>
          <w:b w:val="false"/>
          <w:color w:val="5F6368"/>
          <w:sz w:val="18"/>
        </w:rPr>
        <w:t>의 선택 기준과 확인 항목을 빠르게 비교합니다</w:t>
      </w:r>
      <w:r>
        <w:rPr>
          <w:rFonts w:eastAsia="Noto Sans KR" w:ascii="Noto Sans KR" w:hAnsi="Noto Sans KR" w:cs="Noto Sans KR"/>
          <w:b w:val="false"/>
          <w:color w:val="5F6368"/>
          <w:sz w:val="18"/>
        </w:rPr>
        <w:t>.</w:t>
      </w:r>
    </w:p>
    <w:tbl>
      <w:tblPr>
        <w:tblW w:w="15817" w:type="dxa"/>
        <w:jc w:val="center"/>
        <w:tblInd w:w="0" w:type="dxa"/>
        <w:tblLayout w:type="fixed"/>
        <w:tblCellMar>
          <w:top w:w="62" w:type="dxa"/>
          <w:start w:w="74" w:type="dxa"/>
          <w:bottom w:w="62" w:type="dxa"/>
          <w:end w:w="74" w:type="dxa"/>
        </w:tblCellMar>
        <w:tblLook w:val="04a0" w:noHBand="0" w:noVBand="1" w:firstColumn="1" w:lastRow="0" w:lastColumn="0" w:firstRow="1"/>
        <w:tblBorders>
          <w:top w:val="single" w:sz="5" w:space="0" w:color="CBD8E7"/>
          <w:left w:val="single" w:sz="5" w:space="0" w:color="CBD8E7"/>
          <w:bottom w:val="single" w:sz="5" w:space="0" w:color="CBD8E7"/>
          <w:right w:val="single" w:sz="5" w:space="0" w:color="CBD8E7"/>
          <w:insideH w:val="single" w:sz="5" w:space="0" w:color="CBD8E7"/>
          <w:insideV w:val="single" w:sz="5" w:space="0" w:color="CBD8E7"/>
        </w:tblBorders>
      </w:tblPr>
      <w:tblGrid>
        <w:gridCol w:w="2134949"/>
        <w:gridCol w:w="7909481"/>
      </w:tblGrid>
      <w:tr>
        <w:trPr>
          <w:tblHeader w:val="true"/>
          <w:trHeight w:val="397" w:hRule="atLeast"/>
          <w:cantSplit w:val="true"/>
        </w:trPr>
        <w:tc>
          <w:tcPr>
            <w:tcW w:w="2134949" w:type="dxa"/>
            <w:tcBorders>
              <w:top w:val="single" w:sz="8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color w:val="FFFFFF"/>
                <w:sz w:val="18"/>
              </w:rPr>
              <w:t>항목</w:t>
            </w:r>
          </w:p>
        </w:tc>
        <w:tc>
          <w:tcPr>
            <w:tcW w:w="7909481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183B63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color w:val="FFFFFF"/>
                <w:sz w:val="18"/>
              </w:rPr>
              <w:t>반드시 남길 값</w:t>
            </w:r>
          </w:p>
        </w:tc>
      </w:tr>
      <w:tr>
        <w:trPr>
          <w:trHeight w:val="351" w:hRule="atLeast"/>
          <w:cantSplit w:val="true"/>
        </w:trPr>
        <w:tc>
          <w:tcPr>
            <w:tcW w:w="2134949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대상</w:t>
            </w:r>
          </w:p>
        </w:tc>
        <w:tc>
          <w:tcPr>
            <w:tcW w:w="790948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job/operation/business key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범위</w:t>
            </w:r>
          </w:p>
        </w:tc>
      </w:tr>
      <w:tr>
        <w:trPr>
          <w:trHeight w:val="351" w:hRule="atLeast"/>
          <w:cantSplit w:val="true"/>
        </w:trPr>
        <w:tc>
          <w:tcPr>
            <w:tcW w:w="2134949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실행자</w:t>
            </w:r>
          </w:p>
        </w:tc>
        <w:tc>
          <w:tcPr>
            <w:tcW w:w="790948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operator/user/instance</w:t>
            </w:r>
          </w:p>
        </w:tc>
      </w:tr>
      <w:tr>
        <w:trPr>
          <w:trHeight w:val="351" w:hRule="atLeast"/>
          <w:cantSplit w:val="true"/>
        </w:trPr>
        <w:tc>
          <w:tcPr>
            <w:tcW w:w="2134949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사유</w:t>
            </w:r>
          </w:p>
        </w:tc>
        <w:tc>
          <w:tcPr>
            <w:tcW w:w="790948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reason</w:t>
            </w:r>
          </w:p>
        </w:tc>
      </w:tr>
      <w:tr>
        <w:trPr>
          <w:trHeight w:val="351" w:hRule="atLeast"/>
          <w:cantSplit w:val="true"/>
        </w:trPr>
        <w:tc>
          <w:tcPr>
            <w:tcW w:w="2134949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승인</w:t>
            </w:r>
          </w:p>
        </w:tc>
        <w:tc>
          <w:tcPr>
            <w:tcW w:w="790948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approval reference</w:t>
            </w:r>
          </w:p>
        </w:tc>
      </w:tr>
      <w:tr>
        <w:trPr>
          <w:trHeight w:val="351" w:hRule="atLeast"/>
          <w:cantSplit w:val="true"/>
        </w:trPr>
        <w:tc>
          <w:tcPr>
            <w:tcW w:w="2134949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결과</w:t>
            </w:r>
          </w:p>
        </w:tc>
        <w:tc>
          <w:tcPr>
            <w:tcW w:w="790948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성공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/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실패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/UNKNOWN/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건수</w:t>
            </w:r>
          </w:p>
        </w:tc>
      </w:tr>
      <w:tr>
        <w:trPr>
          <w:trHeight w:val="351" w:hRule="atLeast"/>
          <w:cantSplit w:val="true"/>
        </w:trPr>
        <w:tc>
          <w:tcPr>
            <w:tcW w:w="2134949" w:type="dxa"/>
            <w:tcBorders>
              <w:top w:val="single" w:sz="6" w:space="0" w:color="D6DCE5"/>
              <w:start w:val="single" w:sz="8" w:space="0" w:color="D6DCE5"/>
              <w:bottom w:val="single" w:sz="8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후속</w:t>
            </w:r>
          </w:p>
        </w:tc>
        <w:tc>
          <w:tcPr>
            <w:tcW w:w="7909481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8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reconcile/retry/rollback</w:t>
            </w:r>
          </w:p>
        </w:tc>
      </w:tr>
    </w:tbl>
    <w:p>
      <w:pPr>
        <w:pStyle w:val="Heading1"/>
        <w:keepNext w:val="true"/>
        <w:rPr/>
      </w:pPr>
      <w:bookmarkStart w:id="7" w:name="__RefHeading___Toc3754_1421710836"/>
      <w:bookmarkEnd w:id="7"/>
      <w:r>
        <w:rPr>
          <w:rFonts w:eastAsia="Noto Sans KR" w:cs="Noto Sans KR" w:ascii="Noto Sans KR" w:hAnsi="Noto Sans KR"/>
        </w:rPr>
        <w:t xml:space="preserve">5 Batch DB3 </w:t>
      </w:r>
      <w:r>
        <w:rPr>
          <w:rFonts w:ascii="Noto Sans KR" w:hAnsi="Noto Sans KR" w:cs="Noto Sans KR" w:eastAsia="Noto Sans KR"/>
        </w:rPr>
        <w:t>확인</w:t>
      </w:r>
    </w:p>
    <w:p>
      <w:pPr>
        <w:pStyle w:val="CPFSectionLead"/>
        <w:pBdr>
          <w:left w:val="single" w:sz="16" w:space="7" w:color="8AA4BE"/>
        </w:pBdr>
        <w:shd w:fill="F3F7FA"/>
        <w:spacing w:before="80" w:after="200"/>
        <w:ind w:start="255" w:end="113"/>
        <w:rPr/>
      </w:pPr>
      <w:r>
        <w:rPr>
          <w:rFonts w:eastAsia="Noto Sans KR" w:cs="Noto Sans KR" w:ascii="Noto Sans KR" w:hAnsi="Noto Sans KR"/>
        </w:rPr>
        <w:t xml:space="preserve">Batch </w:t>
      </w:r>
      <w:r>
        <w:rPr>
          <w:rFonts w:ascii="Noto Sans KR" w:hAnsi="Noto Sans KR" w:cs="Noto Sans KR" w:eastAsia="Noto Sans KR"/>
        </w:rPr>
        <w:t xml:space="preserve">원장과 업무 데이터가 </w:t>
      </w:r>
      <w:r>
        <w:rPr>
          <w:rFonts w:eastAsia="Noto Sans KR" w:cs="Noto Sans KR" w:ascii="Noto Sans KR" w:hAnsi="Noto Sans KR"/>
        </w:rPr>
        <w:t>Oracle/PostgreSQL/MariaDB</w:t>
      </w:r>
      <w:r>
        <w:rPr>
          <w:rFonts w:ascii="Noto Sans KR" w:hAnsi="Noto Sans KR" w:cs="Noto Sans KR" w:eastAsia="Noto Sans KR"/>
        </w:rPr>
        <w:t xml:space="preserve">에서 동일한 </w:t>
      </w:r>
      <w:r>
        <w:rPr>
          <w:rFonts w:eastAsia="Noto Sans KR" w:cs="Noto Sans KR" w:ascii="Noto Sans KR" w:hAnsi="Noto Sans KR"/>
        </w:rPr>
        <w:t>lifecycle</w:t>
      </w:r>
      <w:r>
        <w:rPr>
          <w:rFonts w:ascii="Noto Sans KR" w:hAnsi="Noto Sans KR" w:cs="Noto Sans KR" w:eastAsia="Noto Sans KR"/>
        </w:rPr>
        <w:t>을 만족하는지 확인합니다</w:t>
      </w:r>
      <w:r>
        <w:rPr>
          <w:rFonts w:eastAsia="Noto Sans KR" w:cs="Noto Sans KR" w:ascii="Noto Sans KR" w:hAnsi="Noto Sans KR"/>
        </w:rPr>
        <w:t>.</w:t>
      </w:r>
    </w:p>
    <w:p>
      <w:pPr>
        <w:pStyle w:val="Heading2"/>
        <w:rPr/>
      </w:pPr>
      <w:bookmarkStart w:id="8" w:name="__RefHeading___Toc3756_1421710836"/>
      <w:bookmarkEnd w:id="8"/>
      <w:r>
        <w:rPr>
          <w:rFonts w:eastAsia="Noto Sans KR" w:cs="Noto Sans KR" w:ascii="Noto Sans KR" w:hAnsi="Noto Sans KR"/>
        </w:rPr>
        <w:t xml:space="preserve">DB </w:t>
      </w:r>
      <w:r>
        <w:rPr>
          <w:rFonts w:ascii="Noto Sans KR" w:hAnsi="Noto Sans KR" w:cs="Noto Sans KR" w:eastAsia="Noto Sans KR"/>
        </w:rPr>
        <w:t>확인</w:t>
      </w:r>
    </w:p>
    <w:p>
      <w:pPr>
        <w:pStyle w:val="CPFTableTitle"/>
        <w:rPr/>
      </w:pPr>
      <w:r>
        <w:rPr>
          <w:rFonts w:ascii="Noto Sans KR" w:hAnsi="Noto Sans KR" w:eastAsia="Noto Sans KR" w:cs="Noto Sans KR"/>
          <w:b/>
          <w:color w:val="17324D"/>
          <w:sz w:val="20"/>
        </w:rPr>
        <w:t xml:space="preserve">표 </w:t>
      </w:r>
      <w:r>
        <w:rPr>
          <w:rFonts w:eastAsia="Noto Sans KR" w:ascii="Noto Sans KR" w:hAnsi="Noto Sans KR" w:cs="Noto Sans KR"/>
          <w:b/>
          <w:color w:val="17324D"/>
          <w:sz w:val="20"/>
        </w:rPr>
        <w:t xml:space="preserve">5-1. DB </w:t>
      </w:r>
      <w:r>
        <w:rPr>
          <w:rFonts w:ascii="Noto Sans KR" w:hAnsi="Noto Sans KR" w:eastAsia="Noto Sans KR" w:cs="Noto Sans KR"/>
          <w:b/>
          <w:color w:val="17324D"/>
          <w:sz w:val="20"/>
        </w:rPr>
        <w:t>확인</w:t>
      </w:r>
    </w:p>
    <w:p>
      <w:pPr>
        <w:pStyle w:val="CPFTablePurpose"/>
        <w:rPr/>
      </w:pPr>
      <w:r>
        <w:rPr>
          <w:rFonts w:eastAsia="Noto Sans KR" w:ascii="Noto Sans KR" w:hAnsi="Noto Sans KR" w:cs="Noto Sans KR"/>
          <w:b w:val="false"/>
          <w:color w:val="5F6368"/>
          <w:sz w:val="18"/>
        </w:rPr>
        <w:t xml:space="preserve">DB </w:t>
      </w:r>
      <w:r>
        <w:rPr>
          <w:rFonts w:ascii="Noto Sans KR" w:hAnsi="Noto Sans KR" w:eastAsia="Noto Sans KR" w:cs="Noto Sans KR"/>
          <w:b w:val="false"/>
          <w:color w:val="5F6368"/>
          <w:sz w:val="18"/>
        </w:rPr>
        <w:t>확인의 선택 기준과 확인 항목을 빠르게 비교합니다</w:t>
      </w:r>
      <w:r>
        <w:rPr>
          <w:rFonts w:eastAsia="Noto Sans KR" w:ascii="Noto Sans KR" w:hAnsi="Noto Sans KR" w:cs="Noto Sans KR"/>
          <w:b w:val="false"/>
          <w:color w:val="5F6368"/>
          <w:sz w:val="18"/>
        </w:rPr>
        <w:t>.</w:t>
      </w:r>
    </w:p>
    <w:tbl>
      <w:tblPr>
        <w:tblW w:w="15815" w:type="dxa"/>
        <w:jc w:val="center"/>
        <w:tblInd w:w="0" w:type="dxa"/>
        <w:tblLayout w:type="fixed"/>
        <w:tblCellMar>
          <w:top w:w="62" w:type="dxa"/>
          <w:start w:w="74" w:type="dxa"/>
          <w:bottom w:w="62" w:type="dxa"/>
          <w:end w:w="74" w:type="dxa"/>
        </w:tblCellMar>
        <w:tblLook w:val="04a0" w:noHBand="0" w:noVBand="1" w:firstColumn="1" w:lastRow="0" w:lastColumn="0" w:firstRow="1"/>
        <w:tblBorders>
          <w:top w:val="single" w:sz="5" w:space="0" w:color="CBD8E7"/>
          <w:left w:val="single" w:sz="5" w:space="0" w:color="CBD8E7"/>
          <w:bottom w:val="single" w:sz="5" w:space="0" w:color="CBD8E7"/>
          <w:right w:val="single" w:sz="5" w:space="0" w:color="CBD8E7"/>
          <w:insideH w:val="single" w:sz="5" w:space="0" w:color="CBD8E7"/>
          <w:insideV w:val="single" w:sz="5" w:space="0" w:color="CBD8E7"/>
        </w:tblBorders>
      </w:tblPr>
      <w:tblGrid>
        <w:gridCol w:w="3503071"/>
        <w:gridCol w:w="2087013"/>
        <w:gridCol w:w="2311267"/>
        <w:gridCol w:w="2143079"/>
      </w:tblGrid>
      <w:tr>
        <w:trPr>
          <w:tblHeader w:val="true"/>
          <w:trHeight w:val="397" w:hRule="atLeast"/>
          <w:cantSplit w:val="true"/>
        </w:trPr>
        <w:tc>
          <w:tcPr>
            <w:tcW w:w="3503071" w:type="dxa"/>
            <w:tcBorders>
              <w:top w:val="single" w:sz="8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color w:val="FFFFFF"/>
                <w:sz w:val="18"/>
              </w:rPr>
              <w:t>항목</w:t>
            </w:r>
          </w:p>
        </w:tc>
        <w:tc>
          <w:tcPr>
            <w:tcW w:w="2087013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center"/>
              <w:rPr/>
            </w:pPr>
            <w:r>
              <w:rPr>
                <w:rFonts w:eastAsia="Noto Sans KR" w:cs="Noto Sans KR" w:ascii="Noto Sans KR" w:hAnsi="Noto Sans KR"/>
                <w:b/>
                <w:color w:val="FFFFFF"/>
                <w:sz w:val="18"/>
              </w:rPr>
              <w:t>Oracle</w:t>
            </w:r>
          </w:p>
        </w:tc>
        <w:tc>
          <w:tcPr>
            <w:tcW w:w="2311267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center"/>
              <w:rPr/>
            </w:pPr>
            <w:r>
              <w:rPr>
                <w:rFonts w:eastAsia="Noto Sans KR" w:cs="Noto Sans KR" w:ascii="Noto Sans KR" w:hAnsi="Noto Sans KR"/>
                <w:b/>
                <w:color w:val="FFFFFF"/>
                <w:sz w:val="18"/>
              </w:rPr>
              <w:t>PostgreSQL</w:t>
            </w:r>
          </w:p>
        </w:tc>
        <w:tc>
          <w:tcPr>
            <w:tcW w:w="2143079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183B63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center"/>
              <w:rPr/>
            </w:pPr>
            <w:r>
              <w:rPr>
                <w:rFonts w:eastAsia="Noto Sans KR" w:cs="Noto Sans KR" w:ascii="Noto Sans KR" w:hAnsi="Noto Sans KR"/>
                <w:b/>
                <w:color w:val="FFFFFF"/>
                <w:sz w:val="18"/>
              </w:rPr>
              <w:t>MariaDB</w:t>
            </w:r>
          </w:p>
        </w:tc>
      </w:tr>
      <w:tr>
        <w:trPr>
          <w:trHeight w:val="351" w:hRule="atLeast"/>
          <w:cantSplit w:val="true"/>
        </w:trPr>
        <w:tc>
          <w:tcPr>
            <w:tcW w:w="3503071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Schema/Migration</w:t>
            </w:r>
          </w:p>
        </w:tc>
        <w:tc>
          <w:tcPr>
            <w:tcW w:w="2087013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검증</w:t>
            </w:r>
          </w:p>
        </w:tc>
        <w:tc>
          <w:tcPr>
            <w:tcW w:w="231126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검증</w:t>
            </w:r>
          </w:p>
        </w:tc>
        <w:tc>
          <w:tcPr>
            <w:tcW w:w="2143079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검증</w:t>
            </w:r>
          </w:p>
        </w:tc>
      </w:tr>
      <w:tr>
        <w:trPr>
          <w:trHeight w:val="351" w:hRule="atLeast"/>
          <w:cantSplit w:val="true"/>
        </w:trPr>
        <w:tc>
          <w:tcPr>
            <w:tcW w:w="3503071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Index/Lock</w:t>
            </w:r>
          </w:p>
        </w:tc>
        <w:tc>
          <w:tcPr>
            <w:tcW w:w="2087013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실제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plan/lock</w:t>
            </w:r>
          </w:p>
        </w:tc>
        <w:tc>
          <w:tcPr>
            <w:tcW w:w="231126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실제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plan/lock</w:t>
            </w:r>
          </w:p>
        </w:tc>
        <w:tc>
          <w:tcPr>
            <w:tcW w:w="2143079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실제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plan/lock</w:t>
            </w:r>
          </w:p>
        </w:tc>
      </w:tr>
      <w:tr>
        <w:trPr>
          <w:trHeight w:val="351" w:hRule="atLeast"/>
          <w:cantSplit w:val="true"/>
        </w:trPr>
        <w:tc>
          <w:tcPr>
            <w:tcW w:w="3503071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Restart/Checkpoint</w:t>
            </w:r>
          </w:p>
        </w:tc>
        <w:tc>
          <w:tcPr>
            <w:tcW w:w="2087013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재실행 검증</w:t>
            </w:r>
          </w:p>
        </w:tc>
        <w:tc>
          <w:tcPr>
            <w:tcW w:w="2311267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재실행 검증</w:t>
            </w:r>
          </w:p>
        </w:tc>
        <w:tc>
          <w:tcPr>
            <w:tcW w:w="2143079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재실행 검증</w:t>
            </w:r>
          </w:p>
        </w:tc>
      </w:tr>
      <w:tr>
        <w:trPr>
          <w:trHeight w:val="351" w:hRule="atLeast"/>
          <w:cantSplit w:val="true"/>
        </w:trPr>
        <w:tc>
          <w:tcPr>
            <w:tcW w:w="3503071" w:type="dxa"/>
            <w:tcBorders>
              <w:top w:val="single" w:sz="6" w:space="0" w:color="D6DCE5"/>
              <w:start w:val="single" w:sz="8" w:space="0" w:color="D6DCE5"/>
              <w:bottom w:val="single" w:sz="8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Rollback/Recovery</w:t>
            </w:r>
          </w:p>
        </w:tc>
        <w:tc>
          <w:tcPr>
            <w:tcW w:w="2087013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절차 검증</w:t>
            </w:r>
          </w:p>
        </w:tc>
        <w:tc>
          <w:tcPr>
            <w:tcW w:w="2311267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6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절차 검증</w:t>
            </w:r>
          </w:p>
        </w:tc>
        <w:tc>
          <w:tcPr>
            <w:tcW w:w="2143079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8" w:space="0" w:color="D6DCE5"/>
            </w:tcBorders>
            <w:shd w:fill="F4F7FB" w:val="clear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</w:tcPr>
          <w:p>
            <w:pPr>
              <w:pStyle w:val="Normal"/>
              <w:spacing w:lineRule="auto" w:line="274" w:before="0" w:after="46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절차 검증</w:t>
            </w:r>
          </w:p>
        </w:tc>
      </w:tr>
    </w:tbl>
    <w:p>
      <w:pPr>
        <w:pStyle w:val="Heading2"/>
        <w:rPr/>
      </w:pPr>
      <w:bookmarkStart w:id="9" w:name="__RefHeading___Toc3758_1421710836"/>
      <w:bookmarkEnd w:id="9"/>
      <w:r>
        <w:rPr>
          <w:rFonts w:eastAsia="Noto Sans KR" w:ascii="Noto Sans KR" w:hAnsi="Noto Sans KR" w:cs="Noto Sans KR"/>
        </w:rPr>
        <w:t xml:space="preserve">DB3 </w:t>
      </w:r>
      <w:r>
        <w:rPr>
          <w:rFonts w:ascii="Noto Sans KR" w:hAnsi="Noto Sans KR" w:eastAsia="Noto Sans KR" w:cs="Noto Sans KR"/>
        </w:rPr>
        <w:t>검증 진입점</w:t>
      </w:r>
    </w:p>
    <w:p>
      <w:pPr>
        <w:pStyle w:val="CPFCode"/>
        <w:pBdr>
          <w:left w:val="single" w:sz="18" w:space="8" w:color="4F8DF7"/>
        </w:pBdr>
        <w:shd w:fill="F4F7FA"/>
        <w:spacing w:before="160" w:after="200"/>
        <w:ind w:start="255" w:end="113"/>
        <w:rPr/>
      </w:pPr>
      <w:r>
        <w:rPr>
          <w:rFonts w:eastAsia="Noto Sans KR" w:ascii="Noto Sans KR" w:hAnsi="Noto Sans KR" w:cs="Noto Sans KR"/>
          <w:b w:val="false"/>
          <w:color w:val="202124"/>
          <w:sz w:val="18"/>
        </w:rPr>
        <w:t>pwsh -NoProfile -File cpf-tools/db/verification/check-official-db-vendor-readiness.ps1</w:t>
        <w:br/>
        <w:t>pwsh -NoProfile -File cpf-tools/db/verification/invoke-cpf-db-runtime-matrix.ps1 -Vendor all</w:t>
      </w:r>
    </w:p>
    <w:p>
      <w:pPr>
        <w:pStyle w:val="CPFCallout"/>
        <w:shd w:fill="F7FAFD"/>
        <w:ind w:start="255" w:end="113"/>
        <w:rPr/>
      </w:pPr>
      <w:r>
        <w:rPr>
          <w:rFonts w:ascii="Noto Sans KR" w:hAnsi="Noto Sans KR" w:eastAsia="Noto Sans KR" w:cs="Noto Sans KR"/>
        </w:rPr>
        <w:t xml:space="preserve">실행하지 않은 </w:t>
      </w:r>
      <w:r>
        <w:rPr>
          <w:rFonts w:eastAsia="Noto Sans KR" w:ascii="Noto Sans KR" w:hAnsi="Noto Sans KR" w:cs="Noto Sans KR"/>
        </w:rPr>
        <w:t xml:space="preserve">Vendor/Runtime </w:t>
      </w:r>
      <w:r>
        <w:rPr>
          <w:rFonts w:ascii="Noto Sans KR" w:hAnsi="Noto Sans KR" w:eastAsia="Noto Sans KR" w:cs="Noto Sans KR"/>
        </w:rPr>
        <w:t xml:space="preserve">검증은 </w:t>
      </w:r>
      <w:r>
        <w:rPr>
          <w:rFonts w:eastAsia="Noto Sans KR" w:ascii="Noto Sans KR" w:hAnsi="Noto Sans KR" w:cs="Noto Sans KR"/>
        </w:rPr>
        <w:t>PASS</w:t>
      </w:r>
      <w:r>
        <w:rPr>
          <w:rFonts w:ascii="Noto Sans KR" w:hAnsi="Noto Sans KR" w:eastAsia="Noto Sans KR" w:cs="Noto Sans KR"/>
        </w:rPr>
        <w:t>로 기록하지 않습니다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1"/>
        <w:rPr/>
      </w:pPr>
      <w:bookmarkStart w:id="10" w:name="__RefHeading___Toc3760_1421710836"/>
      <w:bookmarkEnd w:id="10"/>
      <w:r>
        <w:rPr>
          <w:rFonts w:ascii="Noto Sans KR" w:hAnsi="Noto Sans KR" w:eastAsia="Noto Sans KR" w:cs="Noto Sans KR"/>
        </w:rPr>
        <w:t xml:space="preserve">6 Worker·Scheduler </w:t>
      </w:r>
      <w:r>
        <w:rPr>
          <w:rFonts w:ascii="Noto Sans KR" w:hAnsi="Noto Sans KR" w:eastAsia="Noto Sans KR" w:cs="Noto Sans KR"/>
        </w:rPr>
        <w:t>장애</w:t>
      </w:r>
    </w:p>
    <w:p>
      <w:pPr>
        <w:pStyle w:val="CPFSectionLead"/>
        <w:ind w:start="255"/>
        <w:rPr/>
      </w:pPr>
      <w:r>
        <w:rPr>
          <w:rFonts w:eastAsia="Noto Sans KR" w:ascii="Noto Sans KR" w:hAnsi="Noto Sans KR" w:cs="Noto Sans KR"/>
        </w:rPr>
        <w:t xml:space="preserve">Worker/Scheduler </w:t>
      </w:r>
      <w:r>
        <w:rPr>
          <w:rFonts w:ascii="Noto Sans KR" w:hAnsi="Noto Sans KR" w:eastAsia="Noto Sans KR" w:cs="Noto Sans KR"/>
        </w:rPr>
        <w:t>장애는 실행 코드 실패와 실행 소유권 실패를 분리해 판단합니다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rPr/>
      </w:pPr>
      <w:bookmarkStart w:id="11" w:name="__RefHeading___Toc3762_1421710836"/>
      <w:bookmarkEnd w:id="11"/>
      <w:r>
        <w:rPr>
          <w:rFonts w:ascii="Noto Sans KR" w:hAnsi="Noto Sans KR" w:eastAsia="Noto Sans KR" w:cs="Noto Sans KR"/>
        </w:rPr>
        <w:t xml:space="preserve">Worker </w:t>
      </w:r>
      <w:r>
        <w:rPr>
          <w:rFonts w:ascii="Noto Sans KR" w:hAnsi="Noto Sans KR" w:eastAsia="Noto Sans KR" w:cs="Noto Sans KR"/>
        </w:rPr>
        <w:t xml:space="preserve">장애와 </w:t>
      </w:r>
      <w:r>
        <w:rPr>
          <w:rFonts w:ascii="Noto Sans KR" w:hAnsi="Noto Sans KR" w:eastAsia="Noto Sans KR" w:cs="Noto Sans KR"/>
        </w:rPr>
        <w:t>Process Kill</w:t>
      </w:r>
    </w:p>
    <w:p>
      <w:pPr>
        <w:pStyle w:val="Normal"/>
        <w:ind w:start="255"/>
        <w:rPr/>
      </w:pPr>
      <w:r>
        <w:rPr>
          <w:rFonts w:eastAsia="Noto Sans KR" w:ascii="Noto Sans KR" w:hAnsi="Noto Sans KR" w:cs="Noto Sans KR"/>
        </w:rPr>
        <w:t xml:space="preserve">Heartbeat </w:t>
      </w:r>
      <w:r>
        <w:rPr>
          <w:rFonts w:ascii="Noto Sans KR" w:hAnsi="Noto Sans KR" w:eastAsia="Noto Sans KR" w:cs="Noto Sans KR"/>
        </w:rPr>
        <w:t xml:space="preserve">단절 후 </w:t>
      </w:r>
      <w:r>
        <w:rPr>
          <w:rFonts w:eastAsia="Noto Sans KR" w:ascii="Noto Sans KR" w:hAnsi="Noto Sans KR" w:cs="Noto Sans KR"/>
        </w:rPr>
        <w:t xml:space="preserve">lease </w:t>
      </w:r>
      <w:r>
        <w:rPr>
          <w:rFonts w:ascii="Noto Sans KR" w:hAnsi="Noto Sans KR" w:eastAsia="Noto Sans KR" w:cs="Noto Sans KR"/>
        </w:rPr>
        <w:t xml:space="preserve">만료와 </w:t>
      </w:r>
      <w:r>
        <w:rPr>
          <w:rFonts w:eastAsia="Noto Sans KR" w:ascii="Noto Sans KR" w:hAnsi="Noto Sans KR" w:cs="Noto Sans KR"/>
        </w:rPr>
        <w:t xml:space="preserve">fencing token </w:t>
      </w:r>
      <w:r>
        <w:rPr>
          <w:rFonts w:ascii="Noto Sans KR" w:hAnsi="Noto Sans KR" w:eastAsia="Noto Sans KR" w:cs="Noto Sans KR"/>
        </w:rPr>
        <w:t>전환을 확인합니다</w:t>
      </w:r>
      <w:r>
        <w:rPr>
          <w:rFonts w:eastAsia="Noto Sans KR" w:ascii="Noto Sans KR" w:hAnsi="Noto Sans KR" w:cs="Noto Sans KR"/>
        </w:rPr>
        <w:t xml:space="preserve">. </w:t>
      </w:r>
      <w:r>
        <w:rPr>
          <w:rFonts w:ascii="Noto Sans KR" w:hAnsi="Noto Sans KR" w:eastAsia="Noto Sans KR" w:cs="Noto Sans KR"/>
        </w:rPr>
        <w:t xml:space="preserve">이전 </w:t>
      </w:r>
      <w:r>
        <w:rPr>
          <w:rFonts w:eastAsia="Noto Sans KR" w:ascii="Noto Sans KR" w:hAnsi="Noto Sans KR" w:cs="Noto Sans KR"/>
        </w:rPr>
        <w:t>Worker</w:t>
      </w:r>
      <w:r>
        <w:rPr>
          <w:rFonts w:ascii="Noto Sans KR" w:hAnsi="Noto Sans KR" w:eastAsia="Noto Sans KR" w:cs="Noto Sans KR"/>
        </w:rPr>
        <w:t xml:space="preserve">의 늦은 쓰기가 차단됐다는 </w:t>
      </w:r>
      <w:r>
        <w:rPr>
          <w:rFonts w:eastAsia="Noto Sans KR" w:ascii="Noto Sans KR" w:hAnsi="Noto Sans KR" w:cs="Noto Sans KR"/>
        </w:rPr>
        <w:t xml:space="preserve">Evidence </w:t>
      </w:r>
      <w:r>
        <w:rPr>
          <w:rFonts w:ascii="Noto Sans KR" w:hAnsi="Noto Sans KR" w:eastAsia="Noto Sans KR" w:cs="Noto Sans KR"/>
        </w:rPr>
        <w:t xml:space="preserve">없이 새 </w:t>
      </w:r>
      <w:r>
        <w:rPr>
          <w:rFonts w:eastAsia="Noto Sans KR" w:ascii="Noto Sans KR" w:hAnsi="Noto Sans KR" w:cs="Noto Sans KR"/>
        </w:rPr>
        <w:t xml:space="preserve">Worker </w:t>
      </w:r>
      <w:r>
        <w:rPr>
          <w:rFonts w:ascii="Noto Sans KR" w:hAnsi="Noto Sans KR" w:eastAsia="Noto Sans KR" w:cs="Noto Sans KR"/>
        </w:rPr>
        <w:t>실행을 성공으로 판단하지 않습니다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rPr/>
      </w:pPr>
      <w:bookmarkStart w:id="12" w:name="__RefHeading___Toc3764_1421710836"/>
      <w:bookmarkEnd w:id="12"/>
      <w:r>
        <w:rPr>
          <w:rFonts w:ascii="Noto Sans KR" w:hAnsi="Noto Sans KR" w:eastAsia="Noto Sans KR" w:cs="Noto Sans KR"/>
        </w:rPr>
        <w:t xml:space="preserve">Scheduler </w:t>
      </w:r>
      <w:r>
        <w:rPr>
          <w:rFonts w:ascii="Noto Sans KR" w:hAnsi="Noto Sans KR" w:eastAsia="Noto Sans KR" w:cs="Noto Sans KR"/>
        </w:rPr>
        <w:t>장애</w:t>
      </w:r>
    </w:p>
    <w:p>
      <w:pPr>
        <w:pStyle w:val="Normal"/>
        <w:ind w:start="255"/>
        <w:rPr/>
      </w:pPr>
      <w:r>
        <w:rPr>
          <w:rFonts w:ascii="Noto Sans KR" w:hAnsi="Noto Sans KR" w:eastAsia="Noto Sans KR" w:cs="Noto Sans KR"/>
        </w:rPr>
        <w:t>스케줄 누락</w:t>
      </w:r>
      <w:r>
        <w:rPr>
          <w:rFonts w:eastAsia="Noto Sans KR" w:ascii="Noto Sans KR" w:hAnsi="Noto Sans KR" w:cs="Noto Sans KR"/>
        </w:rPr>
        <w:t>/</w:t>
      </w:r>
      <w:r>
        <w:rPr>
          <w:rFonts w:ascii="Noto Sans KR" w:hAnsi="Noto Sans KR" w:eastAsia="Noto Sans KR" w:cs="Noto Sans KR"/>
        </w:rPr>
        <w:t xml:space="preserve">중복을 확인하고 이미 생성된 </w:t>
      </w:r>
      <w:r>
        <w:rPr>
          <w:rFonts w:eastAsia="Noto Sans KR" w:ascii="Noto Sans KR" w:hAnsi="Noto Sans KR" w:cs="Noto Sans KR"/>
        </w:rPr>
        <w:t>execution</w:t>
      </w:r>
      <w:r>
        <w:rPr>
          <w:rFonts w:ascii="Noto Sans KR" w:hAnsi="Noto Sans KR" w:eastAsia="Noto Sans KR" w:cs="Noto Sans KR"/>
        </w:rPr>
        <w:t>이 있는지 먼저 조회합니다</w:t>
      </w:r>
      <w:r>
        <w:rPr>
          <w:rFonts w:eastAsia="Noto Sans KR" w:ascii="Noto Sans KR" w:hAnsi="Noto Sans KR" w:cs="Noto Sans KR"/>
        </w:rPr>
        <w:t xml:space="preserve">. </w:t>
      </w:r>
      <w:r>
        <w:rPr>
          <w:rFonts w:ascii="Noto Sans KR" w:hAnsi="Noto Sans KR" w:eastAsia="Noto Sans KR" w:cs="Noto Sans KR"/>
        </w:rPr>
        <w:t xml:space="preserve">누락 보정을 위한 수동 실행은 </w:t>
      </w:r>
      <w:r>
        <w:rPr>
          <w:rFonts w:eastAsia="Noto Sans KR" w:ascii="Noto Sans KR" w:hAnsi="Noto Sans KR" w:cs="Noto Sans KR"/>
        </w:rPr>
        <w:t xml:space="preserve">business key </w:t>
      </w:r>
      <w:r>
        <w:rPr>
          <w:rFonts w:ascii="Noto Sans KR" w:hAnsi="Noto Sans KR" w:eastAsia="Noto Sans KR" w:cs="Noto Sans KR"/>
        </w:rPr>
        <w:t>중복 정책과 승인 조건을 적용합니다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1"/>
        <w:rPr/>
      </w:pPr>
      <w:bookmarkStart w:id="13" w:name="__RefHeading___Toc3766_1421710836"/>
      <w:bookmarkEnd w:id="13"/>
      <w:r>
        <w:rPr>
          <w:rFonts w:ascii="Noto Sans KR" w:hAnsi="Noto Sans KR" w:eastAsia="Noto Sans KR" w:cs="Noto Sans KR"/>
        </w:rPr>
        <w:t xml:space="preserve">7 </w:t>
      </w:r>
      <w:r>
        <w:rPr>
          <w:rFonts w:ascii="Noto Sans KR" w:hAnsi="Noto Sans KR" w:eastAsia="Noto Sans KR" w:cs="Noto Sans KR"/>
        </w:rPr>
        <w:t>부분</w:t>
      </w:r>
      <w:r>
        <w:rPr>
          <w:rFonts w:ascii="Noto Sans KR" w:hAnsi="Noto Sans KR" w:eastAsia="Noto Sans KR" w:cs="Noto Sans KR"/>
        </w:rPr>
        <w:t>·</w:t>
      </w:r>
      <w:r>
        <w:rPr>
          <w:rFonts w:ascii="Noto Sans KR" w:hAnsi="Noto Sans KR" w:eastAsia="Noto Sans KR" w:cs="Noto Sans KR"/>
        </w:rPr>
        <w:t>대량 처리 장애</w:t>
      </w:r>
    </w:p>
    <w:p>
      <w:pPr>
        <w:pStyle w:val="CPFSectionLead"/>
        <w:ind w:start="255"/>
        <w:rPr/>
      </w:pPr>
      <w:r>
        <w:rPr>
          <w:rFonts w:eastAsia="Noto Sans KR" w:ascii="Noto Sans KR" w:hAnsi="Noto Sans KR" w:cs="Noto Sans KR"/>
        </w:rPr>
        <w:t xml:space="preserve">Center-Cut/Partition/Chunk </w:t>
      </w:r>
      <w:r>
        <w:rPr>
          <w:rFonts w:ascii="Noto Sans KR" w:hAnsi="Noto Sans KR" w:eastAsia="Noto Sans KR" w:cs="Noto Sans KR"/>
        </w:rPr>
        <w:t xml:space="preserve">일부 실패는 전체 </w:t>
      </w:r>
      <w:r>
        <w:rPr>
          <w:rFonts w:eastAsia="Noto Sans KR" w:ascii="Noto Sans KR" w:hAnsi="Noto Sans KR" w:cs="Noto Sans KR"/>
        </w:rPr>
        <w:t>Rerun</w:t>
      </w:r>
      <w:r>
        <w:rPr>
          <w:rFonts w:ascii="Noto Sans KR" w:hAnsi="Noto Sans KR" w:eastAsia="Noto Sans KR" w:cs="Noto Sans KR"/>
        </w:rPr>
        <w:t>보다 실패 범위를 좁혀 재처리할 수 있는지 먼저 판단합니다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rPr/>
      </w:pPr>
      <w:bookmarkStart w:id="14" w:name="__RefHeading___Toc3768_1421710836"/>
      <w:bookmarkEnd w:id="14"/>
      <w:r>
        <w:rPr>
          <w:rFonts w:ascii="Noto Sans KR" w:hAnsi="Noto Sans KR" w:eastAsia="Noto Sans KR" w:cs="Noto Sans KR"/>
        </w:rPr>
        <w:t xml:space="preserve">대량 대상 재처리와 </w:t>
      </w:r>
      <w:r>
        <w:rPr>
          <w:rFonts w:ascii="Noto Sans KR" w:hAnsi="Noto Sans KR" w:eastAsia="Noto Sans KR" w:cs="Noto Sans KR"/>
        </w:rPr>
        <w:t xml:space="preserve">DB </w:t>
      </w:r>
      <w:r>
        <w:rPr>
          <w:rFonts w:ascii="Noto Sans KR" w:hAnsi="Noto Sans KR" w:eastAsia="Noto Sans KR" w:cs="Noto Sans KR"/>
        </w:rPr>
        <w:t>영향</w:t>
      </w:r>
    </w:p>
    <w:p>
      <w:pPr>
        <w:pStyle w:val="Normal"/>
        <w:ind w:start="255"/>
        <w:rPr/>
      </w:pPr>
      <w:r>
        <w:rPr>
          <w:rFonts w:ascii="Noto Sans KR" w:hAnsi="Noto Sans KR" w:eastAsia="Noto Sans KR" w:cs="Noto Sans KR"/>
        </w:rPr>
        <w:t>재처리 대상 건수</w:t>
      </w:r>
      <w:r>
        <w:rPr>
          <w:rFonts w:eastAsia="Noto Sans KR" w:ascii="Noto Sans KR" w:hAnsi="Noto Sans KR" w:cs="Noto Sans KR"/>
        </w:rPr>
        <w:t xml:space="preserve">, </w:t>
      </w:r>
      <w:r>
        <w:rPr>
          <w:rFonts w:ascii="Noto Sans KR" w:hAnsi="Noto Sans KR" w:eastAsia="Noto Sans KR" w:cs="Noto Sans KR"/>
        </w:rPr>
        <w:t xml:space="preserve">예상 </w:t>
      </w:r>
      <w:r>
        <w:rPr>
          <w:rFonts w:eastAsia="Noto Sans KR" w:ascii="Noto Sans KR" w:hAnsi="Noto Sans KR" w:cs="Noto Sans KR"/>
        </w:rPr>
        <w:t xml:space="preserve">Lock/Index/IO, Online </w:t>
      </w:r>
      <w:r>
        <w:rPr>
          <w:rFonts w:ascii="Noto Sans KR" w:hAnsi="Noto Sans KR" w:eastAsia="Noto Sans KR" w:cs="Noto Sans KR"/>
        </w:rPr>
        <w:t>영향</w:t>
      </w:r>
      <w:r>
        <w:rPr>
          <w:rFonts w:eastAsia="Noto Sans KR" w:ascii="Noto Sans KR" w:hAnsi="Noto Sans KR" w:cs="Noto Sans KR"/>
        </w:rPr>
        <w:t xml:space="preserve">, Worker </w:t>
      </w:r>
      <w:r>
        <w:rPr>
          <w:rFonts w:ascii="Noto Sans KR" w:hAnsi="Noto Sans KR" w:eastAsia="Noto Sans KR" w:cs="Noto Sans KR"/>
        </w:rPr>
        <w:t>용량</w:t>
      </w:r>
      <w:r>
        <w:rPr>
          <w:rFonts w:eastAsia="Noto Sans KR" w:ascii="Noto Sans KR" w:hAnsi="Noto Sans KR" w:cs="Noto Sans KR"/>
        </w:rPr>
        <w:t xml:space="preserve">, Drain </w:t>
      </w:r>
      <w:r>
        <w:rPr>
          <w:rFonts w:ascii="Noto Sans KR" w:hAnsi="Noto Sans KR" w:eastAsia="Noto Sans KR" w:cs="Noto Sans KR"/>
        </w:rPr>
        <w:t>필요 여부를 확인합니다</w:t>
      </w:r>
      <w:r>
        <w:rPr>
          <w:rFonts w:eastAsia="Noto Sans KR" w:ascii="Noto Sans KR" w:hAnsi="Noto Sans KR" w:cs="Noto Sans KR"/>
        </w:rPr>
        <w:t>. DB3</w:t>
      </w:r>
      <w:r>
        <w:rPr>
          <w:rFonts w:ascii="Noto Sans KR" w:hAnsi="Noto Sans KR" w:eastAsia="Noto Sans KR" w:cs="Noto Sans KR"/>
        </w:rPr>
        <w:t xml:space="preserve">별 실행계획 차이가 있으면 </w:t>
      </w:r>
      <w:r>
        <w:rPr>
          <w:rFonts w:eastAsia="Noto Sans KR" w:ascii="Noto Sans KR" w:hAnsi="Noto Sans KR" w:cs="Noto Sans KR"/>
        </w:rPr>
        <w:t>Vendor</w:t>
      </w:r>
      <w:r>
        <w:rPr>
          <w:rFonts w:ascii="Noto Sans KR" w:hAnsi="Noto Sans KR" w:eastAsia="Noto Sans KR" w:cs="Noto Sans KR"/>
        </w:rPr>
        <w:t>별로 검증합니다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1"/>
        <w:rPr/>
      </w:pPr>
      <w:bookmarkStart w:id="15" w:name="__RefHeading___Toc3770_1421710836"/>
      <w:bookmarkEnd w:id="15"/>
      <w:r>
        <w:rPr>
          <w:rFonts w:ascii="Noto Sans KR" w:hAnsi="Noto Sans KR" w:eastAsia="Noto Sans KR" w:cs="Noto Sans KR"/>
        </w:rPr>
        <w:t xml:space="preserve">8 </w:t>
      </w:r>
      <w:r>
        <w:rPr>
          <w:rFonts w:ascii="Noto Sans KR" w:hAnsi="Noto Sans KR" w:eastAsia="Noto Sans KR" w:cs="Noto Sans KR"/>
        </w:rPr>
        <w:t xml:space="preserve">외부 </w:t>
      </w:r>
      <w:r>
        <w:rPr>
          <w:rFonts w:ascii="Noto Sans KR" w:hAnsi="Noto Sans KR" w:eastAsia="Noto Sans KR" w:cs="Noto Sans KR"/>
        </w:rPr>
        <w:t>Side Effect·UNKNOWN</w:t>
      </w:r>
    </w:p>
    <w:p>
      <w:pPr>
        <w:pStyle w:val="CPFSectionLead"/>
        <w:ind w:start="255"/>
        <w:rPr/>
      </w:pPr>
      <w:r>
        <w:rPr>
          <w:rFonts w:ascii="Noto Sans KR" w:hAnsi="Noto Sans KR" w:eastAsia="Noto Sans KR" w:cs="Noto Sans KR"/>
        </w:rPr>
        <w:t xml:space="preserve">외부기관 호출이나 메시지 발행 직후 </w:t>
      </w:r>
      <w:r>
        <w:rPr>
          <w:rFonts w:eastAsia="Noto Sans KR" w:ascii="Noto Sans KR" w:hAnsi="Noto Sans KR" w:cs="Noto Sans KR"/>
        </w:rPr>
        <w:t>Process</w:t>
      </w:r>
      <w:r>
        <w:rPr>
          <w:rFonts w:ascii="Noto Sans KR" w:hAnsi="Noto Sans KR" w:eastAsia="Noto Sans KR" w:cs="Noto Sans KR"/>
        </w:rPr>
        <w:t>가 죽으면 성공</w:t>
      </w:r>
      <w:r>
        <w:rPr>
          <w:rFonts w:eastAsia="Noto Sans KR" w:ascii="Noto Sans KR" w:hAnsi="Noto Sans KR" w:cs="Noto Sans KR"/>
        </w:rPr>
        <w:t>/</w:t>
      </w:r>
      <w:r>
        <w:rPr>
          <w:rFonts w:ascii="Noto Sans KR" w:hAnsi="Noto Sans KR" w:eastAsia="Noto Sans KR" w:cs="Noto Sans KR"/>
        </w:rPr>
        <w:t>실패를 추측하지 않습니다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rPr/>
      </w:pPr>
      <w:bookmarkStart w:id="16" w:name="__RefHeading___Toc3772_1421710836"/>
      <w:bookmarkEnd w:id="16"/>
      <w:r>
        <w:rPr>
          <w:rFonts w:ascii="Noto Sans KR" w:hAnsi="Noto Sans KR" w:eastAsia="Noto Sans KR" w:cs="Noto Sans KR"/>
        </w:rPr>
        <w:t>Reconcile</w:t>
      </w:r>
      <w:r>
        <w:rPr>
          <w:rFonts w:ascii="Noto Sans KR" w:hAnsi="Noto Sans KR" w:eastAsia="Noto Sans KR" w:cs="Noto Sans KR"/>
        </w:rPr>
        <w:t xml:space="preserve">과 중복 </w:t>
      </w:r>
      <w:r>
        <w:rPr>
          <w:rFonts w:ascii="Noto Sans KR" w:hAnsi="Noto Sans KR" w:eastAsia="Noto Sans KR" w:cs="Noto Sans KR"/>
        </w:rPr>
        <w:t xml:space="preserve">Side Effect </w:t>
      </w:r>
      <w:r>
        <w:rPr>
          <w:rFonts w:ascii="Noto Sans KR" w:hAnsi="Noto Sans KR" w:eastAsia="Noto Sans KR" w:cs="Noto Sans KR"/>
        </w:rPr>
        <w:t>방지</w:t>
      </w:r>
    </w:p>
    <w:p>
      <w:pPr>
        <w:pStyle w:val="Normal"/>
        <w:ind w:start="255"/>
        <w:rPr/>
      </w:pPr>
      <w:r>
        <w:rPr>
          <w:rFonts w:ascii="Noto Sans KR" w:hAnsi="Noto Sans KR" w:eastAsia="Noto Sans KR" w:cs="Noto Sans KR"/>
        </w:rPr>
        <w:t xml:space="preserve">외부 </w:t>
      </w:r>
      <w:r>
        <w:rPr>
          <w:rFonts w:eastAsia="Noto Sans KR" w:ascii="Noto Sans KR" w:hAnsi="Noto Sans KR" w:cs="Noto Sans KR"/>
        </w:rPr>
        <w:t>reference/messageId/idempotencyKey</w:t>
      </w:r>
      <w:r>
        <w:rPr>
          <w:rFonts w:ascii="Noto Sans KR" w:hAnsi="Noto Sans KR" w:eastAsia="Noto Sans KR" w:cs="Noto Sans KR"/>
        </w:rPr>
        <w:t>로 실제 처리 여부를 조회하고</w:t>
      </w:r>
      <w:r>
        <w:rPr>
          <w:rFonts w:eastAsia="Noto Sans KR" w:ascii="Noto Sans KR" w:hAnsi="Noto Sans KR" w:cs="Noto Sans KR"/>
        </w:rPr>
        <w:t xml:space="preserve">, </w:t>
      </w:r>
      <w:r>
        <w:rPr>
          <w:rFonts w:ascii="Noto Sans KR" w:hAnsi="Noto Sans KR" w:eastAsia="Noto Sans KR" w:cs="Noto Sans KR"/>
        </w:rPr>
        <w:t>미처리임이 확인된 경우에만 재실행합니다</w:t>
      </w:r>
      <w:r>
        <w:rPr>
          <w:rFonts w:eastAsia="Noto Sans KR" w:ascii="Noto Sans KR" w:hAnsi="Noto Sans KR" w:cs="Noto Sans KR"/>
        </w:rPr>
        <w:t xml:space="preserve">. </w:t>
      </w:r>
      <w:r>
        <w:rPr>
          <w:rFonts w:ascii="Noto Sans KR" w:hAnsi="Noto Sans KR" w:eastAsia="Noto Sans KR" w:cs="Noto Sans KR"/>
        </w:rPr>
        <w:t xml:space="preserve">보상은 원거래와 별도 </w:t>
      </w:r>
      <w:r>
        <w:rPr>
          <w:rFonts w:eastAsia="Noto Sans KR" w:ascii="Noto Sans KR" w:hAnsi="Noto Sans KR" w:cs="Noto Sans KR"/>
        </w:rPr>
        <w:t>audit/recoveryId</w:t>
      </w:r>
      <w:r>
        <w:rPr>
          <w:rFonts w:ascii="Noto Sans KR" w:hAnsi="Noto Sans KR" w:eastAsia="Noto Sans KR" w:cs="Noto Sans KR"/>
        </w:rPr>
        <w:t>로 추적합니다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1"/>
        <w:spacing w:before="680" w:after="200"/>
        <w:rPr/>
      </w:pPr>
      <w:bookmarkStart w:id="17" w:name="__RefHeading___Toc3774_1421710836"/>
      <w:bookmarkEnd w:id="17"/>
      <w:r>
        <w:rPr>
          <w:rFonts w:ascii="Noto Sans KR" w:hAnsi="Noto Sans KR" w:eastAsia="Noto Sans KR" w:cs="Noto Sans KR"/>
        </w:rPr>
        <w:t>9 Drain·Resume·Rollback·</w:t>
      </w:r>
      <w:r>
        <w:rPr>
          <w:rFonts w:ascii="Noto Sans KR" w:hAnsi="Noto Sans KR" w:eastAsia="Noto Sans KR" w:cs="Noto Sans KR"/>
        </w:rPr>
        <w:t>정상화</w:t>
      </w:r>
    </w:p>
    <w:p>
      <w:pPr>
        <w:pStyle w:val="CPFSectionLead"/>
        <w:spacing w:after="100"/>
        <w:ind w:start="255"/>
        <w:rPr/>
      </w:pPr>
      <w:r>
        <w:rPr>
          <w:rFonts w:ascii="Noto Sans KR" w:hAnsi="Noto Sans KR" w:eastAsia="Noto Sans KR" w:cs="Noto Sans KR"/>
        </w:rPr>
        <w:t>배포</w:t>
      </w:r>
      <w:r>
        <w:rPr>
          <w:rFonts w:eastAsia="Noto Sans KR" w:ascii="Noto Sans KR" w:hAnsi="Noto Sans KR" w:cs="Noto Sans KR"/>
        </w:rPr>
        <w:t>/</w:t>
      </w:r>
      <w:r>
        <w:rPr>
          <w:rFonts w:ascii="Noto Sans KR" w:hAnsi="Noto Sans KR" w:eastAsia="Noto Sans KR" w:cs="Noto Sans KR"/>
        </w:rPr>
        <w:t xml:space="preserve">장애 시 신규 실행 유입을 제어하고 </w:t>
      </w:r>
      <w:r>
        <w:rPr>
          <w:rFonts w:eastAsia="Noto Sans KR" w:ascii="Noto Sans KR" w:hAnsi="Noto Sans KR" w:cs="Noto Sans KR"/>
        </w:rPr>
        <w:t xml:space="preserve">in-flight </w:t>
      </w:r>
      <w:r>
        <w:rPr>
          <w:rFonts w:ascii="Noto Sans KR" w:hAnsi="Noto Sans KR" w:eastAsia="Noto Sans KR" w:cs="Noto Sans KR"/>
        </w:rPr>
        <w:t>실행을 안전하게 닫습니다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spacing w:before="320" w:after="80"/>
        <w:rPr/>
      </w:pPr>
      <w:bookmarkStart w:id="18" w:name="__RefHeading___Toc3776_1421710836"/>
      <w:bookmarkEnd w:id="18"/>
      <w:r>
        <w:rPr>
          <w:rFonts w:ascii="Noto Sans KR" w:hAnsi="Noto Sans KR" w:eastAsia="Noto Sans KR" w:cs="Noto Sans KR"/>
        </w:rPr>
        <w:t>Drain·Resume·Rollback</w:t>
      </w:r>
    </w:p>
    <w:p>
      <w:pPr>
        <w:pStyle w:val="Normal"/>
        <w:spacing w:before="0" w:after="80" w:line="276" w:lineRule="auto"/>
        <w:ind w:start="255"/>
        <w:rPr/>
      </w:pPr>
      <w:r>
        <w:rPr>
          <w:rFonts w:eastAsia="Noto Sans KR" w:ascii="Noto Sans KR" w:hAnsi="Noto Sans KR" w:cs="Noto Sans KR"/>
        </w:rPr>
        <w:t>Drain</w:t>
      </w:r>
      <w:r>
        <w:rPr>
          <w:rFonts w:ascii="Noto Sans KR" w:hAnsi="Noto Sans KR" w:eastAsia="Noto Sans KR" w:cs="Noto Sans KR"/>
        </w:rPr>
        <w:t xml:space="preserve">은 신규 </w:t>
      </w:r>
      <w:r>
        <w:rPr>
          <w:rFonts w:eastAsia="Noto Sans KR" w:ascii="Noto Sans KR" w:hAnsi="Noto Sans KR" w:cs="Noto Sans KR"/>
        </w:rPr>
        <w:t>claim</w:t>
      </w:r>
      <w:r>
        <w:rPr>
          <w:rFonts w:ascii="Noto Sans KR" w:hAnsi="Noto Sans KR" w:eastAsia="Noto Sans KR" w:cs="Noto Sans KR"/>
        </w:rPr>
        <w:t xml:space="preserve">을 막고 기존 실행의 </w:t>
      </w:r>
      <w:r>
        <w:rPr>
          <w:rFonts w:eastAsia="Noto Sans KR" w:ascii="Noto Sans KR" w:hAnsi="Noto Sans KR" w:cs="Noto Sans KR"/>
        </w:rPr>
        <w:t>checkpoint</w:t>
      </w:r>
      <w:r>
        <w:rPr>
          <w:rFonts w:ascii="Noto Sans KR" w:hAnsi="Noto Sans KR" w:eastAsia="Noto Sans KR" w:cs="Noto Sans KR"/>
        </w:rPr>
        <w:t>를 확보하는 절차입니다</w:t>
      </w:r>
      <w:r>
        <w:rPr>
          <w:rFonts w:eastAsia="Noto Sans KR" w:ascii="Noto Sans KR" w:hAnsi="Noto Sans KR" w:cs="Noto Sans KR"/>
        </w:rPr>
        <w:t xml:space="preserve">. Resume </w:t>
      </w:r>
      <w:r>
        <w:rPr>
          <w:rFonts w:ascii="Noto Sans KR" w:hAnsi="Noto Sans KR" w:eastAsia="Noto Sans KR" w:cs="Noto Sans KR"/>
        </w:rPr>
        <w:t xml:space="preserve">전 </w:t>
      </w:r>
      <w:r>
        <w:rPr>
          <w:rFonts w:eastAsia="Noto Sans KR" w:ascii="Noto Sans KR" w:hAnsi="Noto Sans KR" w:cs="Noto Sans KR"/>
        </w:rPr>
        <w:t xml:space="preserve">lease/fencing, DB </w:t>
      </w:r>
      <w:r>
        <w:rPr>
          <w:rFonts w:ascii="Noto Sans KR" w:hAnsi="Noto Sans KR" w:eastAsia="Noto Sans KR" w:cs="Noto Sans KR"/>
        </w:rPr>
        <w:t>상태</w:t>
      </w:r>
      <w:r>
        <w:rPr>
          <w:rFonts w:eastAsia="Noto Sans KR" w:ascii="Noto Sans KR" w:hAnsi="Noto Sans KR" w:cs="Noto Sans KR"/>
        </w:rPr>
        <w:t xml:space="preserve">, Job Pack </w:t>
      </w:r>
      <w:r>
        <w:rPr>
          <w:rFonts w:ascii="Noto Sans KR" w:hAnsi="Noto Sans KR" w:eastAsia="Noto Sans KR" w:cs="Noto Sans KR"/>
        </w:rPr>
        <w:t>버전을 확인합니다</w:t>
      </w:r>
      <w:r>
        <w:rPr>
          <w:rFonts w:eastAsia="Noto Sans KR" w:ascii="Noto Sans KR" w:hAnsi="Noto Sans KR" w:cs="Noto Sans KR"/>
        </w:rPr>
        <w:t xml:space="preserve">. Rollback </w:t>
      </w:r>
      <w:r>
        <w:rPr>
          <w:rFonts w:ascii="Noto Sans KR" w:hAnsi="Noto Sans KR" w:eastAsia="Noto Sans KR" w:cs="Noto Sans KR"/>
        </w:rPr>
        <w:t xml:space="preserve">후 </w:t>
      </w:r>
      <w:r>
        <w:rPr>
          <w:rFonts w:eastAsia="Noto Sans KR" w:ascii="Noto Sans KR" w:hAnsi="Noto Sans KR" w:cs="Noto Sans KR"/>
        </w:rPr>
        <w:t xml:space="preserve">Schema/Job Pack </w:t>
      </w:r>
      <w:r>
        <w:rPr>
          <w:rFonts w:ascii="Noto Sans KR" w:hAnsi="Noto Sans KR" w:eastAsia="Noto Sans KR" w:cs="Noto Sans KR"/>
        </w:rPr>
        <w:t>호환성을 함께 확인합니다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spacing w:before="320" w:after="80"/>
        <w:rPr/>
      </w:pPr>
      <w:bookmarkStart w:id="19" w:name="__RefHeading___Toc3778_1421710836"/>
      <w:bookmarkEnd w:id="19"/>
      <w:r>
        <w:rPr>
          <w:rFonts w:ascii="Noto Sans KR" w:hAnsi="Noto Sans KR" w:eastAsia="Noto Sans KR" w:cs="Noto Sans KR"/>
        </w:rPr>
        <w:t>Approval·Audit·Escalation</w:t>
      </w:r>
    </w:p>
    <w:p>
      <w:pPr>
        <w:pStyle w:val="Normal"/>
        <w:spacing w:before="0" w:after="80" w:line="276" w:lineRule="auto"/>
        <w:ind w:start="255"/>
        <w:rPr/>
      </w:pPr>
      <w:r>
        <w:rPr>
          <w:rFonts w:ascii="Noto Sans KR" w:hAnsi="Noto Sans KR" w:eastAsia="Noto Sans KR" w:cs="Noto Sans KR"/>
        </w:rPr>
        <w:t xml:space="preserve">대량 </w:t>
      </w:r>
      <w:r>
        <w:rPr>
          <w:rFonts w:eastAsia="Noto Sans KR" w:ascii="Noto Sans KR" w:hAnsi="Noto Sans KR" w:cs="Noto Sans KR"/>
        </w:rPr>
        <w:t>rerun/reprocess/abandon/rollback</w:t>
      </w:r>
      <w:r>
        <w:rPr>
          <w:rFonts w:ascii="Noto Sans KR" w:hAnsi="Noto Sans KR" w:eastAsia="Noto Sans KR" w:cs="Noto Sans KR"/>
        </w:rPr>
        <w:t xml:space="preserve">은 </w:t>
      </w:r>
      <w:r>
        <w:rPr>
          <w:rFonts w:eastAsia="Noto Sans KR" w:ascii="Noto Sans KR" w:hAnsi="Noto Sans KR" w:cs="Noto Sans KR"/>
        </w:rPr>
        <w:t>Permission, Reason, Approval, Audit</w:t>
      </w:r>
      <w:r>
        <w:rPr>
          <w:rFonts w:ascii="Noto Sans KR" w:hAnsi="Noto Sans KR" w:eastAsia="Noto Sans KR" w:cs="Noto Sans KR"/>
        </w:rPr>
        <w:t xml:space="preserve">와 </w:t>
      </w:r>
      <w:r>
        <w:rPr>
          <w:rFonts w:eastAsia="Noto Sans KR" w:ascii="Noto Sans KR" w:hAnsi="Noto Sans KR" w:cs="Noto Sans KR"/>
        </w:rPr>
        <w:t xml:space="preserve">before/after </w:t>
      </w:r>
      <w:r>
        <w:rPr>
          <w:rFonts w:ascii="Noto Sans KR" w:hAnsi="Noto Sans KR" w:eastAsia="Noto Sans KR" w:cs="Noto Sans KR"/>
        </w:rPr>
        <w:t>상태를 남깁니다</w:t>
      </w:r>
      <w:r>
        <w:rPr>
          <w:rFonts w:eastAsia="Noto Sans KR" w:ascii="Noto Sans KR" w:hAnsi="Noto Sans KR" w:cs="Noto Sans KR"/>
        </w:rPr>
        <w:t xml:space="preserve">. </w:t>
      </w:r>
      <w:r>
        <w:rPr>
          <w:rFonts w:ascii="Noto Sans KR" w:hAnsi="Noto Sans KR" w:eastAsia="Noto Sans KR" w:cs="Noto Sans KR"/>
        </w:rPr>
        <w:t xml:space="preserve">데이터 손상 가능성 또는 </w:t>
      </w:r>
      <w:r>
        <w:rPr>
          <w:rFonts w:eastAsia="Noto Sans KR" w:ascii="Noto Sans KR" w:hAnsi="Noto Sans KR" w:cs="Noto Sans KR"/>
        </w:rPr>
        <w:t xml:space="preserve">reconcile </w:t>
      </w:r>
      <w:r>
        <w:rPr>
          <w:rFonts w:ascii="Noto Sans KR" w:hAnsi="Noto Sans KR" w:eastAsia="Noto Sans KR" w:cs="Noto Sans KR"/>
        </w:rPr>
        <w:t xml:space="preserve">불가 </w:t>
      </w:r>
      <w:r>
        <w:rPr>
          <w:rFonts w:eastAsia="Noto Sans KR" w:ascii="Noto Sans KR" w:hAnsi="Noto Sans KR" w:cs="Noto Sans KR"/>
        </w:rPr>
        <w:t>UNKNOWN</w:t>
      </w:r>
      <w:r>
        <w:rPr>
          <w:rFonts w:ascii="Noto Sans KR" w:hAnsi="Noto Sans KR" w:eastAsia="Noto Sans KR" w:cs="Noto Sans KR"/>
        </w:rPr>
        <w:t xml:space="preserve">은 </w:t>
      </w:r>
      <w:r>
        <w:rPr>
          <w:rFonts w:eastAsia="Noto Sans KR" w:ascii="Noto Sans KR" w:hAnsi="Noto Sans KR" w:cs="Noto Sans KR"/>
        </w:rPr>
        <w:t>Escalation</w:t>
      </w:r>
      <w:r>
        <w:rPr>
          <w:rFonts w:ascii="Noto Sans KR" w:hAnsi="Noto Sans KR" w:eastAsia="Noto Sans KR" w:cs="Noto Sans KR"/>
        </w:rPr>
        <w:t>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CPFSource"/>
        <w:spacing w:before="40" w:after="40"/>
        <w:ind w:start="255"/>
        <w:rPr/>
      </w:pPr>
      <w:r>
        <w:rPr>
          <w:rFonts w:eastAsia="Noto Sans KR" w:ascii="Noto Sans KR" w:hAnsi="Noto Sans KR" w:cs="Noto Sans KR"/>
        </w:rPr>
        <w:t>Source: cpf-batch/control-plane · cpf-batch/scheduler · cpf-batch/worker · cpf-batch/center-cut-runtime · cpf-batch/agent</w:t>
      </w:r>
    </w:p>
    <w:p>
      <w:pPr>
        <w:pStyle w:val="Heading2"/>
        <w:spacing w:before="320" w:after="80"/>
      </w:pPr>
      <w:r>
        <w:t>교대 인계와 종료 조건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1081"/>
        <w:gridCol w:w="5085661"/>
        <w:gridCol w:w="3617688"/>
      </w:tblGrid>
      <w:tr>
        <w:trPr>
          <w:tblHeader w:val="true"/>
          <w:cantSplit/>
        </w:trPr>
        <w:tc>
          <w:tcPr>
            <w:tcW w:type="dxa" w:w="1341081"/>
            <w:vAlign w:val="center"/>
            <w:shd w:fill="183B63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인계 항목</w:t>
            </w:r>
          </w:p>
        </w:tc>
        <w:tc>
          <w:tcPr>
            <w:tcW w:type="dxa" w:w="5085661"/>
            <w:vAlign w:val="center"/>
            <w:shd w:fill="183B63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반드시 남길 값</w:t>
            </w:r>
          </w:p>
        </w:tc>
        <w:tc>
          <w:tcPr>
            <w:tcW w:type="dxa" w:w="3617688"/>
            <w:vAlign w:val="center"/>
            <w:shd w:fill="183B63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종료/다음 행동</w:t>
            </w:r>
          </w:p>
        </w:tc>
      </w:tr>
      <w:tr>
        <w:trPr>
          <w:cantSplit/>
        </w:trPr>
        <w:tc>
          <w:tcPr>
            <w:tcW w:type="dxa" w:w="1341081"/>
            <w:vAlign w:val="center"/>
            <w:shd w:fill="FFFFFF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실행 식별</w:t>
            </w:r>
          </w:p>
        </w:tc>
        <w:tc>
          <w:tcPr>
            <w:tcW w:type="dxa" w:w="5085661"/>
            <w:vAlign w:val="center"/>
            <w:shd w:fill="FFFFFF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jobName / executionId / business key</w:t>
            </w:r>
          </w:p>
        </w:tc>
        <w:tc>
          <w:tcPr>
            <w:tcW w:type="dxa" w:w="3617688"/>
            <w:vAlign w:val="center"/>
            <w:shd w:fill="FFFFFF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동일 실행과 새 실행 구분</w:t>
            </w:r>
          </w:p>
        </w:tc>
      </w:tr>
      <w:tr>
        <w:trPr>
          <w:cantSplit/>
        </w:trPr>
        <w:tc>
          <w:tcPr>
            <w:tcW w:type="dxa" w:w="1341081"/>
            <w:vAlign w:val="center"/>
            <w:shd w:fill="F4F7FB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소유권</w:t>
            </w:r>
          </w:p>
        </w:tc>
        <w:tc>
          <w:tcPr>
            <w:tcW w:type="dxa" w:w="5085661"/>
            <w:vAlign w:val="center"/>
            <w:shd w:fill="F4F7FB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lease owner / fence token / expiry</w:t>
            </w:r>
          </w:p>
        </w:tc>
        <w:tc>
          <w:tcPr>
            <w:tcW w:type="dxa" w:w="3617688"/>
            <w:vAlign w:val="center"/>
            <w:shd w:fill="F4F7FB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stale write 0 확인</w:t>
            </w:r>
          </w:p>
        </w:tc>
      </w:tr>
      <w:tr>
        <w:trPr>
          <w:cantSplit/>
        </w:trPr>
        <w:tc>
          <w:tcPr>
            <w:tcW w:type="dxa" w:w="1341081"/>
            <w:vAlign w:val="center"/>
            <w:shd w:fill="FFFFFF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진행 지점</w:t>
            </w:r>
          </w:p>
        </w:tc>
        <w:tc>
          <w:tcPr>
            <w:tcW w:type="dxa" w:w="5085661"/>
            <w:vAlign w:val="center"/>
            <w:shd w:fill="FFFFFF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checkpoint / processed / failed</w:t>
            </w:r>
          </w:p>
        </w:tc>
        <w:tc>
          <w:tcPr>
            <w:tcW w:type="dxa" w:w="3617688"/>
            <w:vAlign w:val="center"/>
            <w:shd w:fill="FFFFFF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restart 범위 확정</w:t>
            </w:r>
          </w:p>
        </w:tc>
      </w:tr>
      <w:tr>
        <w:trPr>
          <w:cantSplit/>
        </w:trPr>
        <w:tc>
          <w:tcPr>
            <w:tcW w:type="dxa" w:w="1341081"/>
            <w:vAlign w:val="center"/>
            <w:shd w:fill="F4F7FB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Side Effect</w:t>
            </w:r>
          </w:p>
        </w:tc>
        <w:tc>
          <w:tcPr>
            <w:tcW w:type="dxa" w:w="5085661"/>
            <w:vAlign w:val="center"/>
            <w:shd w:fill="F4F7FB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idempotency key / provider result</w:t>
            </w:r>
          </w:p>
        </w:tc>
        <w:tc>
          <w:tcPr>
            <w:tcW w:type="dxa" w:w="3617688"/>
            <w:vAlign w:val="center"/>
            <w:shd w:fill="F4F7FB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UNKNOWN은 reconcile 유지</w:t>
            </w:r>
          </w:p>
        </w:tc>
      </w:tr>
      <w:tr>
        <w:trPr>
          <w:cantSplit/>
        </w:trPr>
        <w:tc>
          <w:tcPr>
            <w:tcW w:type="dxa" w:w="1341081"/>
            <w:vAlign w:val="center"/>
            <w:shd w:fill="FFFFFF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운영 조치</w:t>
            </w:r>
          </w:p>
        </w:tc>
        <w:tc>
          <w:tcPr>
            <w:tcW w:type="dxa" w:w="5085661"/>
            <w:vAlign w:val="center"/>
            <w:shd w:fill="FFFFFF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operator / reason / approval / recoveryId</w:t>
            </w:r>
          </w:p>
        </w:tc>
        <w:tc>
          <w:tcPr>
            <w:tcW w:type="dxa" w:w="3617688"/>
            <w:vAlign w:val="center"/>
            <w:shd w:fill="FFFFFF" w:val="clear"/>
            <w:tcMar>
              <w:top w:w="22" w:type="dxa"/>
              <w:bottom w:w="22" w:type="dxa"/>
              <w:left w:w="70" w:type="dxa"/>
              <w:right w:w="70" w:type="dxa"/>
            </w:tcMar>
          </w:tcPr>
          <w:p>
            <w:pPr>
              <w:spacing w:before="0" w:after="0" w:line="228" w:lineRule="auto"/>
            </w:pPr>
            <w:r>
              <w:rPr>
                <w:sz w:val="16"/>
              </w:rPr>
              <w:t>다음 교대 판단 재현</w:t>
            </w:r>
          </w:p>
        </w:tc>
      </w:tr>
    </w:tbl>
    <w:p>
      <w:pPr>
        <w:pStyle w:val="CPFCallout"/>
        <w:spacing w:before="60" w:after="0" w:line="240" w:lineRule="auto"/>
      </w:pPr>
      <w:r>
        <w:rPr>
          <w:sz w:val="18"/>
        </w:rPr>
        <w:t>교대 시 Restart/Rerun/Reprocess/Reconcile 선택과 근거를 함께 인계합니다.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510" w:right="510" w:gutter="0" w:header="255" w:top="794" w:footer="312" w:bottom="79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Noto Sans KR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DejaVu Sans Mono">
    <w:charset w:val="00" w:characterSet="iso-8859-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E7186"/>
        <w:sz w:val="15"/>
      </w:rPr>
      <w:t xml:space="preserve">Core Platform Framework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5E7186"/>
        <w:sz w:val="15"/>
      </w:rPr>
      <w:t xml:space="preserve">CPF  ·  </w:t>
    </w:r>
    <w:r>
      <w:rPr>
        <w:rFonts w:ascii="Noto Sans KR" w:hAnsi="Noto Sans KR"/>
        <w:color w:val="5E7186"/>
        <w:sz w:val="15"/>
      </w:rPr>
      <w:t>배치 운영 가이드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12" w:before="0" w:after="180"/>
      <w:jc w:val="start"/>
    </w:pPr>
    <w:rPr>
      <w:rFonts w:ascii="Noto Sans KR" w:hAnsi="Noto Sans KR" w:eastAsia="Noto Sans KR" w:cs="Noto Sans KR"/>
      <w:color w:val="1C3553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lineRule="auto" w:line="259" w:before="1120" w:after="260"/>
      <w:outlineLvl w:val="0"/>
    </w:pPr>
    <w:rPr>
      <w:rFonts w:ascii="Noto Sans KR" w:hAnsi="Noto Sans KR" w:eastAsia="Noto Sans KR" w:cs="Noto Sans KR" w:asciiTheme="majorHAnsi" w:cstheme="majorBidi" w:eastAsiaTheme="majorEastAsia" w:hAnsiTheme="majorHAnsi"/>
      <w:b/>
      <w:bCs/>
      <w:color w:val="1C3553"/>
      <w:sz w:val="3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lineRule="auto" w:line="259" w:before="640" w:after="170"/>
      <w:ind w:start="113"/>
      <w:outlineLvl w:val="1"/>
    </w:pPr>
    <w:rPr>
      <w:rFonts w:ascii="Noto Sans KR" w:hAnsi="Noto Sans KR" w:eastAsia="Noto Sans KR" w:cs="Noto Sans KR" w:asciiTheme="majorHAnsi" w:cstheme="majorBidi" w:eastAsiaTheme="majorEastAsia" w:hAnsiTheme="majorHAnsi"/>
      <w:b/>
      <w:bCs/>
      <w:color w:val="1C35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lineRule="auto" w:line="264" w:before="420" w:after="130"/>
      <w:ind w:start="255"/>
      <w:outlineLvl w:val="2"/>
    </w:pPr>
    <w:rPr>
      <w:rFonts w:ascii="Noto Sans KR" w:hAnsi="Noto Sans KR" w:eastAsia="Noto Sans KR" w:cs="Noto Sans KR" w:asciiTheme="majorHAnsi" w:cstheme="majorBidi" w:eastAsiaTheme="majorEastAsia" w:hAnsiTheme="majorHAnsi"/>
      <w:b/>
      <w:bCs/>
      <w:color w:val="1C355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5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keepLines/>
      <w:pBdr>
        <w:bottom w:val="single" w:sz="8" w:space="4" w:color="4F81BD" w:themeColor="accent1"/>
      </w:pBdr>
      <w:spacing w:lineRule="auto" w:line="240" w:before="0" w:after="160"/>
      <w:contextualSpacing/>
      <w:jc w:val="center"/>
    </w:pPr>
    <w:rPr>
      <w:rFonts w:ascii="Noto Sans KR" w:hAnsi="Noto Sans KR" w:eastAsia="Noto Sans KR" w:cs="Noto Sans KR" w:asciiTheme="majorHAnsi" w:cstheme="majorBidi" w:eastAsiaTheme="majorEastAsia" w:hAnsiTheme="majorHAnsi"/>
      <w:b/>
      <w:color w:val="1C3553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keepLines/>
      <w:spacing w:before="0" w:after="280"/>
      <w:jc w:val="center"/>
    </w:pPr>
    <w:rPr>
      <w:rFonts w:ascii="Noto Sans KR" w:hAnsi="Noto Sans KR" w:eastAsia="Noto Sans KR" w:cs="Noto Sans KR" w:asciiTheme="majorHAnsi" w:cstheme="majorBidi" w:eastAsiaTheme="majorEastAsia" w:hAnsiTheme="majorHAnsi"/>
      <w:b w:val="false"/>
      <w:i/>
      <w:iCs/>
      <w:color w:val="1C3553"/>
      <w:spacing w:val="15"/>
      <w:sz w:val="23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5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5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5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307" w:before="30" w:after="130"/>
      <w:contextualSpacing/>
    </w:pPr>
    <w:rPr>
      <w:rFonts w:ascii="Noto Sans KR" w:hAnsi="Noto Sans KR" w:eastAsia="Noto Sans KR" w:cs="Noto Sans KR"/>
      <w:color w:val="1C355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lineRule="auto" w:line="300" w:before="0" w:after="110"/>
      <w:contextualSpacing/>
    </w:pPr>
    <w:rPr>
      <w:rFonts w:ascii="Noto Sans KR" w:hAnsi="Noto Sans KR" w:eastAsia="Noto Sans KR"/>
      <w:color w:val="202124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5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lineRule="auto" w:line="300" w:before="0" w:after="110"/>
      <w:contextualSpacing/>
    </w:pPr>
    <w:rPr>
      <w:rFonts w:ascii="Noto Sans KR" w:hAnsi="Noto Sans KR" w:eastAsia="Noto Sans KR"/>
      <w:color w:val="202124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lineRule="auto" w:line="300" w:before="0" w:after="110"/>
      <w:contextualSpacing/>
    </w:pPr>
    <w:rPr>
      <w:rFonts w:ascii="Noto Sans KR" w:hAnsi="Noto Sans KR" w:eastAsia="Noto Sans KR"/>
      <w:color w:val="202124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5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PFCode" w:customStyle="1">
    <w:name w:val="CPF Code"/>
    <w:qFormat/>
    <w:pPr>
      <w:keepNext w:val="false"/>
      <w:widowControl/>
      <w:bidi w:val="0"/>
      <w:spacing w:lineRule="auto" w:line="288" w:before="160" w:after="200"/>
      <w:ind w:start="283" w:end="170"/>
      <w:jc w:val="start"/>
    </w:pPr>
    <w:rPr>
      <w:rFonts w:ascii="Noto Sans KR" w:hAnsi="Noto Sans KR" w:eastAsia="Noto Sans KR" w:cs=""/>
      <w:b w:val="false"/>
      <w:color w:val="202124"/>
      <w:kern w:val="0"/>
      <w:sz w:val="18"/>
      <w:szCs w:val="22"/>
      <w:lang w:val="en-US" w:eastAsia="en-US" w:bidi="ar-SA"/>
    </w:rPr>
  </w:style>
  <w:style w:type="paragraph" w:styleId="CPFCaption" w:customStyle="1">
    <w:name w:val="CPF Caption"/>
    <w:qFormat/>
    <w:pPr>
      <w:keepNext w:val="true"/>
      <w:widowControl/>
      <w:bidi w:val="0"/>
      <w:spacing w:lineRule="auto" w:line="288" w:before="80" w:after="240"/>
      <w:ind w:start="255" w:end="255"/>
      <w:jc w:val="start"/>
    </w:pPr>
    <w:rPr>
      <w:rFonts w:ascii="Noto Sans KR" w:hAnsi="Noto Sans KR" w:eastAsia="Noto Sans KR" w:cs=""/>
      <w:b w:val="false"/>
      <w:color w:val="5F6368"/>
      <w:kern w:val="0"/>
      <w:sz w:val="18"/>
      <w:szCs w:val="22"/>
      <w:lang w:val="en-US" w:eastAsia="en-US" w:bidi="ar-SA"/>
    </w:rPr>
  </w:style>
  <w:style w:type="paragraph" w:styleId="CPFLabel" w:customStyle="1">
    <w:name w:val="CPF Label"/>
    <w:qFormat/>
    <w:pPr>
      <w:keepNext w:val="true"/>
      <w:widowControl/>
      <w:bidi w:val="0"/>
      <w:spacing w:lineRule="auto" w:line="288" w:before="280" w:after="110"/>
      <w:ind w:start="255"/>
      <w:jc w:val="start"/>
    </w:pPr>
    <w:rPr>
      <w:rFonts w:ascii="Noto Sans KR" w:hAnsi="Noto Sans KR" w:eastAsia="Noto Sans KR" w:cs=""/>
      <w:b/>
      <w:color w:val="17324D"/>
      <w:kern w:val="0"/>
      <w:sz w:val="20"/>
      <w:szCs w:val="22"/>
      <w:lang w:val="en-US" w:eastAsia="en-US" w:bidi="ar-SA"/>
    </w:rPr>
  </w:style>
  <w:style w:type="paragraph" w:styleId="CPFLead" w:customStyle="1">
    <w:name w:val="CPF Lead"/>
    <w:basedOn w:val="Normal"/>
    <w:qFormat/>
    <w:pPr>
      <w:keepNext w:val="false"/>
      <w:widowControl/>
      <w:spacing w:lineRule="auto" w:line="324" w:before="0" w:after="240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SectionLead" w:customStyle="1">
    <w:name w:val="CPF Section Lead"/>
    <w:basedOn w:val="Normal"/>
    <w:qFormat/>
    <w:pPr>
      <w:keepNext w:val="false"/>
      <w:widowControl/>
      <w:spacing w:lineRule="auto" w:line="324" w:before="0" w:after="220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Callout" w:customStyle="1">
    <w:name w:val="CPF Callout"/>
    <w:basedOn w:val="Normal"/>
    <w:qFormat/>
    <w:pPr>
      <w:keepNext w:val="false"/>
      <w:widowControl/>
      <w:spacing w:lineRule="auto" w:line="312" w:before="140" w:after="200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Warning" w:customStyle="1">
    <w:name w:val="CPF Warning"/>
    <w:basedOn w:val="Normal"/>
    <w:qFormat/>
    <w:pPr>
      <w:keepNext w:val="false"/>
      <w:widowControl/>
      <w:spacing w:lineRule="auto" w:line="312" w:before="140" w:after="200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Source" w:customStyle="1">
    <w:name w:val="CPF Source"/>
    <w:basedOn w:val="Normal"/>
    <w:qFormat/>
    <w:pPr>
      <w:keepNext w:val="false"/>
      <w:widowControl/>
      <w:spacing w:lineRule="auto" w:line="300" w:before="200" w:after="200"/>
    </w:pPr>
    <w:rPr>
      <w:rFonts w:ascii="Noto Sans KR" w:hAnsi="Noto Sans KR" w:eastAsia="Noto Sans KR" w:cs="Noto Sans KR"/>
      <w:b w:val="false"/>
      <w:color w:val="667C99"/>
      <w:sz w:val="17"/>
    </w:rPr>
  </w:style>
  <w:style w:type="paragraph" w:styleId="CPFTOCEntry" w:customStyle="1">
    <w:name w:val="CPF TOC Entry"/>
    <w:basedOn w:val="Normal"/>
    <w:qFormat/>
    <w:pPr>
      <w:spacing w:lineRule="auto" w:line="300" w:before="0" w:after="120"/>
      <w:ind w:start="113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TOCTitle" w:customStyle="1">
    <w:name w:val="CPF TOC Title"/>
    <w:basedOn w:val="Normal"/>
    <w:qFormat/>
    <w:pPr>
      <w:keepNext w:val="true"/>
      <w:widowControl/>
      <w:spacing w:lineRule="auto" w:line="264" w:before="560" w:after="220"/>
    </w:pPr>
    <w:rPr>
      <w:rFonts w:ascii="Noto Sans KR" w:hAnsi="Noto Sans KR" w:eastAsia="Noto Sans KR" w:cs="Noto Sans KR"/>
      <w:b/>
      <w:color w:val="1C3553"/>
      <w:sz w:val="30"/>
    </w:rPr>
  </w:style>
  <w:style w:type="paragraph" w:styleId="CPFTableTitle" w:customStyle="1">
    <w:name w:val="CPF Table Title"/>
    <w:basedOn w:val="Normal"/>
    <w:qFormat/>
    <w:pPr>
      <w:keepNext/>
      <w:keepLines/>
      <w:widowControl/>
      <w:spacing w:lineRule="auto" w:line="276" w:before="180" w:after="100"/>
    </w:pPr>
    <w:rPr>
      <w:rFonts w:ascii="Noto Sans KR" w:hAnsi="Noto Sans KR" w:eastAsia="Noto Sans KR" w:cs="Noto Sans KR"/>
      <w:b/>
      <w:color w:val="1C3553"/>
      <w:sz w:val="20"/>
    </w:rPr>
  </w:style>
  <w:style w:type="paragraph" w:styleId="CPFTablePurpose" w:customStyle="1">
    <w:name w:val="CPF Table Purpose"/>
    <w:basedOn w:val="Normal"/>
    <w:qFormat/>
    <w:pPr>
      <w:keepNext w:val="true"/>
      <w:widowControl/>
      <w:spacing w:lineRule="auto" w:line="288" w:before="0" w:after="140"/>
    </w:pPr>
    <w:rPr>
      <w:rFonts w:ascii="Noto Sans KR" w:hAnsi="Noto Sans KR" w:eastAsia="Noto Sans KR" w:cs="Noto Sans KR"/>
      <w:b w:val="false"/>
      <w:color w:val="1C3553"/>
      <w:sz w:val="18"/>
    </w:rPr>
  </w:style>
  <w:style w:type="paragraph" w:styleId="TOC1">
    <w:name w:val="toc 1"/>
    <w:basedOn w:val="Index"/>
    <w:pPr>
      <w:tabs>
        <w:tab w:val="clear" w:pos="720"/>
        <w:tab w:val="right" w:pos="15818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15535" w:leader="dot"/>
      </w:tabs>
      <w:ind w:hanging="0" w:star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8</Pages>
  <Words>1541</Words>
  <Characters>3391</Characters>
  <CharactersWithSpaces>3931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CPF Documentation Harness v2.3.0 PATCH_FIRST</dc:description>
  <dc:language>en-US</dc:language>
  <cp:lastModifiedBy/>
  <dcterms:modified xsi:type="dcterms:W3CDTF">2026-08-28T01:10:51Z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