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67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_Toc16295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36"/>
              <w:lang w:val="en-US" w:eastAsia="zh-CN"/>
            </w:rPr>
            <w:t>操作手册</w:t>
          </w:r>
          <w:r>
            <w:tab/>
          </w:r>
          <w:r>
            <w:fldChar w:fldCharType="begin"/>
          </w:r>
          <w:r>
            <w:instrText xml:space="preserve"> PAGEREF _Toc16295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_Toc12562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4"/>
            </w:rPr>
            <w:t>一、业务逻辑图</w:t>
          </w:r>
          <w:r>
            <w:tab/>
          </w:r>
          <w:r>
            <w:fldChar w:fldCharType="begin"/>
          </w:r>
          <w:r>
            <w:instrText xml:space="preserve"> PAGEREF _Toc12562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_Toc20700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4"/>
            </w:rPr>
            <w:t>二、步骤解析</w:t>
          </w:r>
          <w:r>
            <w:tab/>
          </w:r>
          <w:r>
            <w:fldChar w:fldCharType="begin"/>
          </w:r>
          <w:r>
            <w:instrText xml:space="preserve"> PAGEREF _Toc20700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_Toc11023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4"/>
            </w:rPr>
            <w:t>1、新增目录/菜单/环境配置</w:t>
          </w:r>
          <w:r>
            <w:tab/>
          </w:r>
          <w:r>
            <w:fldChar w:fldCharType="begin"/>
          </w:r>
          <w:r>
            <w:instrText xml:space="preserve"> PAGEREF _Toc11023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_Toc28335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4"/>
            </w:rPr>
            <w:t>2、导入swagger</w:t>
          </w:r>
          <w:r>
            <w:tab/>
          </w:r>
          <w:r>
            <w:fldChar w:fldCharType="begin"/>
          </w:r>
          <w:r>
            <w:instrText xml:space="preserve"> PAGEREF _Toc28335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_Toc28760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4"/>
            </w:rPr>
            <w:t>3、创建模块</w:t>
          </w:r>
          <w:r>
            <w:tab/>
          </w:r>
          <w:r>
            <w:fldChar w:fldCharType="begin"/>
          </w:r>
          <w:r>
            <w:instrText xml:space="preserve"> PAGEREF _Toc28760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_Toc31788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4"/>
            </w:rPr>
            <w:t>4、动态参数</w:t>
          </w:r>
          <w:r>
            <w:tab/>
          </w:r>
          <w:r>
            <w:fldChar w:fldCharType="begin"/>
          </w:r>
          <w:r>
            <w:instrText xml:space="preserve"> PAGEREF _Toc31788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_Toc755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4"/>
            </w:rPr>
            <w:t>5、环境设置</w:t>
          </w:r>
          <w:r>
            <w:tab/>
          </w:r>
          <w:r>
            <w:fldChar w:fldCharType="begin"/>
          </w:r>
          <w:r>
            <w:instrText xml:space="preserve"> PAGEREF _Toc755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_Toc6602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4"/>
            </w:rPr>
            <w:t>6、创建场景</w:t>
          </w:r>
          <w:r>
            <w:tab/>
          </w:r>
          <w:r>
            <w:fldChar w:fldCharType="begin"/>
          </w:r>
          <w:r>
            <w:instrText xml:space="preserve"> PAGEREF _Toc6602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_Toc5619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4"/>
            </w:rPr>
            <w:t>6.1、增加步骤</w:t>
          </w:r>
          <w:r>
            <w:tab/>
          </w:r>
          <w:r>
            <w:fldChar w:fldCharType="begin"/>
          </w:r>
          <w:r>
            <w:instrText xml:space="preserve"> PAGEREF _Toc5619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_Toc22747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4"/>
            </w:rPr>
            <w:t>6.2、设置步骤</w:t>
          </w:r>
          <w:r>
            <w:tab/>
          </w:r>
          <w:r>
            <w:fldChar w:fldCharType="begin"/>
          </w:r>
          <w:r>
            <w:instrText xml:space="preserve"> PAGEREF _Toc22747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_Toc15790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4"/>
            </w:rPr>
            <w:t>7、调试</w:t>
          </w:r>
          <w:r>
            <w:tab/>
          </w:r>
          <w:r>
            <w:fldChar w:fldCharType="begin"/>
          </w:r>
          <w:r>
            <w:instrText xml:space="preserve"> PAGEREF _Toc15790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_Toc19328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4"/>
            </w:rPr>
            <w:t>8、请求场景</w:t>
          </w:r>
          <w:r>
            <w:tab/>
          </w:r>
          <w:r>
            <w:fldChar w:fldCharType="begin"/>
          </w:r>
          <w:r>
            <w:instrText xml:space="preserve"> PAGEREF _Toc19328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_Toc24153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4"/>
            </w:rPr>
            <w:t>9、postman导入规则</w:t>
          </w:r>
          <w:r>
            <w:tab/>
          </w:r>
          <w:r>
            <w:fldChar w:fldCharType="begin"/>
          </w:r>
          <w:r>
            <w:instrText xml:space="preserve"> PAGEREF _Toc24153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_Toc23887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 w:val="0"/>
              <w:i w:val="0"/>
              <w:iCs w:val="0"/>
              <w:caps w:val="0"/>
              <w:spacing w:val="0"/>
              <w:kern w:val="0"/>
              <w:szCs w:val="24"/>
              <w:lang w:val="en-US" w:eastAsia="zh-CN" w:bidi="ar"/>
            </w:rPr>
            <w:t xml:space="preserve">三、 </w:t>
          </w:r>
          <w:r>
            <w:rPr>
              <w:rFonts w:hint="eastAsia" w:ascii="微软雅黑" w:hAnsi="微软雅黑" w:eastAsia="微软雅黑" w:cs="微软雅黑"/>
              <w:bCs w:val="0"/>
              <w:i w:val="0"/>
              <w:iCs w:val="0"/>
              <w:caps w:val="0"/>
              <w:spacing w:val="0"/>
              <w:kern w:val="0"/>
              <w:szCs w:val="24"/>
              <w:lang w:val="en-US" w:eastAsia="zh-CN" w:bidi="ar"/>
            </w:rPr>
            <w:t>demo讲解</w:t>
          </w:r>
          <w:r>
            <w:tab/>
          </w:r>
          <w:r>
            <w:fldChar w:fldCharType="begin"/>
          </w:r>
          <w:r>
            <w:instrText xml:space="preserve"> PAGEREF _Toc23887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bidi w:val="0"/>
        <w:jc w:val="center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pStyle w:val="2"/>
        <w:bidi w:val="0"/>
        <w:jc w:val="both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bookmarkStart w:id="15" w:name="_GoBack"/>
      <w:bookmarkEnd w:id="15"/>
    </w:p>
    <w:p>
      <w:pPr>
        <w:pStyle w:val="2"/>
        <w:bidi w:val="0"/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Toc16295"/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操作手册</w:t>
      </w:r>
      <w:bookmarkEnd w:id="0"/>
    </w:p>
    <w:p>
      <w:pPr>
        <w:pStyle w:val="2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bookmarkStart w:id="1" w:name="_Toc12562"/>
      <w:r>
        <w:rPr>
          <w:rFonts w:hint="eastAsia" w:ascii="微软雅黑" w:hAnsi="微软雅黑" w:eastAsia="微软雅黑" w:cs="微软雅黑"/>
          <w:sz w:val="24"/>
          <w:szCs w:val="24"/>
        </w:rPr>
        <w:t>一、业务逻辑图</w:t>
      </w:r>
      <w:bookmarkEnd w:id="1"/>
    </w:p>
    <w:p>
      <w:pPr>
        <w:pStyle w:val="10"/>
        <w:keepNext w:val="0"/>
        <w:keepLines w:val="0"/>
        <w:widowControl/>
        <w:suppressLineNumbers w:val="0"/>
        <w:spacing w:before="1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  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eastAsia="zh-CN"/>
        </w:rPr>
        <w:drawing>
          <wp:inline distT="0" distB="0" distL="114300" distR="114300">
            <wp:extent cx="2578100" cy="7340600"/>
            <wp:effectExtent l="0" t="0" r="0" b="0"/>
            <wp:docPr id="39" name="图片 39" descr="业务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业务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734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bookmarkStart w:id="2" w:name="_Toc20700"/>
      <w:r>
        <w:rPr>
          <w:rFonts w:hint="eastAsia" w:ascii="微软雅黑" w:hAnsi="微软雅黑" w:eastAsia="微软雅黑" w:cs="微软雅黑"/>
          <w:sz w:val="24"/>
          <w:szCs w:val="24"/>
        </w:rPr>
        <w:t>二、步骤解析</w:t>
      </w:r>
      <w:bookmarkEnd w:id="2"/>
    </w:p>
    <w:p>
      <w:pPr>
        <w:pStyle w:val="3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bookmarkStart w:id="3" w:name="_Toc11023"/>
      <w:r>
        <w:rPr>
          <w:rFonts w:hint="eastAsia" w:ascii="微软雅黑" w:hAnsi="微软雅黑" w:eastAsia="微软雅黑" w:cs="微软雅黑"/>
          <w:sz w:val="24"/>
          <w:szCs w:val="24"/>
        </w:rPr>
        <w:t>1、新增目录/菜单/环境配置</w:t>
      </w:r>
      <w:bookmarkEnd w:id="3"/>
    </w:p>
    <w:p>
      <w:pPr>
        <w:pStyle w:val="10"/>
        <w:keepNext w:val="0"/>
        <w:keepLines w:val="0"/>
        <w:widowControl/>
        <w:suppressLineNumbers w:val="0"/>
        <w:spacing w:before="1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说明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目前只支持二级目录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目录和菜单名称唯一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目录有子菜单时不能删除，项目关联有场景时不能删除</w:t>
      </w:r>
    </w:p>
    <w:p>
      <w:pPr>
        <w:pStyle w:val="10"/>
        <w:keepNext w:val="0"/>
        <w:keepLines w:val="0"/>
        <w:widowControl/>
        <w:suppressLineNumbers w:val="0"/>
        <w:spacing w:before="1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eastAsia="zh-CN"/>
        </w:rPr>
        <w:drawing>
          <wp:inline distT="0" distB="0" distL="114300" distR="114300">
            <wp:extent cx="5272405" cy="1614170"/>
            <wp:effectExtent l="0" t="0" r="10795" b="11430"/>
            <wp:docPr id="41" name="图片 41" descr="image2021-6-23_20-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image2021-6-23_20-2-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bookmarkStart w:id="4" w:name="_Toc28335"/>
      <w:r>
        <w:rPr>
          <w:rFonts w:hint="eastAsia" w:ascii="微软雅黑" w:hAnsi="微软雅黑" w:eastAsia="微软雅黑" w:cs="微软雅黑"/>
          <w:sz w:val="24"/>
          <w:szCs w:val="24"/>
        </w:rPr>
        <w:t>2、导入swagger</w:t>
      </w:r>
      <w:bookmarkEnd w:id="4"/>
    </w:p>
    <w:p>
      <w:pPr>
        <w:pStyle w:val="10"/>
        <w:keepNext w:val="0"/>
        <w:keepLines w:val="0"/>
        <w:widowControl/>
        <w:suppressLineNumbers w:val="0"/>
        <w:spacing w:before="1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说明</w:t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0" w:after="0" w:afterAutospacing="0"/>
        <w:ind w:left="425" w:leftChars="0" w:right="0" w:rightChars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创建场景时如果没有需要的服务接口，则需要通过导入swagger来导入接口，如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val="en-US" w:eastAsia="zh-CN"/>
        </w:rPr>
        <w:t>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图</w:t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0" w:after="0" w:afterAutospacing="0"/>
        <w:ind w:left="425" w:leftChars="0" w:right="0" w:rightChars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服务名称就是系统名称；swagger地址是api-docs地址。如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val="en-US" w:eastAsia="zh-CN"/>
        </w:rPr>
        <w:t>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图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eastAsia="zh-CN"/>
        </w:rPr>
        <w:drawing>
          <wp:inline distT="0" distB="0" distL="114300" distR="114300">
            <wp:extent cx="4438650" cy="1343025"/>
            <wp:effectExtent l="0" t="0" r="6350" b="3175"/>
            <wp:docPr id="1" name="图片 1" descr="image2020-10-26_19-50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2020-10-26_19-50-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pacing w:before="1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eastAsia="zh-CN"/>
        </w:rPr>
        <w:drawing>
          <wp:inline distT="0" distB="0" distL="114300" distR="114300">
            <wp:extent cx="5272405" cy="2590800"/>
            <wp:effectExtent l="0" t="0" r="10795" b="0"/>
            <wp:docPr id="42" name="图片 42" descr="image2020-10-26_19-48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image2020-10-26_19-48-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bookmarkStart w:id="5" w:name="_Toc28760"/>
      <w:r>
        <w:rPr>
          <w:rFonts w:hint="eastAsia" w:ascii="微软雅黑" w:hAnsi="微软雅黑" w:eastAsia="微软雅黑" w:cs="微软雅黑"/>
          <w:sz w:val="24"/>
          <w:szCs w:val="24"/>
        </w:rPr>
        <w:t>3、创建模块</w:t>
      </w:r>
      <w:bookmarkEnd w:id="5"/>
    </w:p>
    <w:p>
      <w:pPr>
        <w:pStyle w:val="10"/>
        <w:keepNext w:val="0"/>
        <w:keepLines w:val="0"/>
        <w:widowControl/>
        <w:suppressLineNumbers w:val="0"/>
        <w:spacing w:before="1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val="en-US" w:eastAsia="zh-CN"/>
        </w:rPr>
        <w:t>说明</w:t>
      </w:r>
    </w:p>
    <w:p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当场景比较多时，需要使用模块进行场景归类，如果需要归类的模块不存在，则需要新建。</w:t>
      </w:r>
    </w:p>
    <w:p>
      <w:pPr>
        <w:pStyle w:val="10"/>
        <w:keepNext w:val="0"/>
        <w:keepLines w:val="0"/>
        <w:widowControl/>
        <w:suppressLineNumbers w:val="0"/>
        <w:spacing w:before="1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eastAsia="zh-CN"/>
        </w:rPr>
        <w:drawing>
          <wp:inline distT="0" distB="0" distL="114300" distR="114300">
            <wp:extent cx="2863215" cy="1801495"/>
            <wp:effectExtent l="0" t="0" r="6985" b="1905"/>
            <wp:docPr id="44" name="图片 44" descr="image2021-6-23_20-16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image2021-6-23_20-16-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bookmarkStart w:id="6" w:name="_Toc31788"/>
      <w:r>
        <w:rPr>
          <w:rFonts w:hint="eastAsia" w:ascii="微软雅黑" w:hAnsi="微软雅黑" w:eastAsia="微软雅黑" w:cs="微软雅黑"/>
          <w:sz w:val="24"/>
          <w:szCs w:val="24"/>
        </w:rPr>
        <w:t>4、动态参数</w:t>
      </w:r>
      <w:bookmarkEnd w:id="6"/>
    </w:p>
    <w:p>
      <w:pPr>
        <w:pStyle w:val="10"/>
        <w:keepNext w:val="0"/>
        <w:keepLines w:val="0"/>
        <w:widowControl/>
        <w:suppressLineNumbers w:val="0"/>
        <w:spacing w:before="1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说明</w:t>
      </w:r>
    </w:p>
    <w:p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要上传jar/class文件</w:t>
      </w:r>
    </w:p>
    <w:p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动态参数用在创建场景时设置参数</w:t>
      </w:r>
    </w:p>
    <w:p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动态参数通过动态加载jar、class文件动态获取参数值。具体可以参考demo</w:t>
      </w:r>
    </w:p>
    <w:p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 xml:space="preserve">类型：支持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highlight w:val="yellow"/>
        </w:rPr>
        <w:t>jar/class</w:t>
      </w:r>
    </w:p>
    <w:p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类路径：jar/class文件中 类所在包名+类名。比如demo中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24"/>
          <w:szCs w:val="24"/>
          <w:highlight w:val="yellow"/>
        </w:rPr>
        <w:t>com.esign.service.tmsdefender.util.RandomUtil</w:t>
      </w:r>
    </w:p>
    <w:p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方法名称：获取参数值所要用到的类中方法。比如demo中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06266"/>
          <w:spacing w:val="0"/>
          <w:sz w:val="24"/>
          <w:szCs w:val="24"/>
          <w:highlight w:val="yellow"/>
        </w:rPr>
        <w:t>IDString</w:t>
      </w:r>
    </w:p>
    <w:p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方法参数：方法可能会有参数，配置格式：String:abc&amp;int:100。按照参数顺序传参，String=参数类型，abc=参数默认值，&amp;拼接第二个参数。比如demo中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highlight w:val="yellow"/>
        </w:rPr>
        <w:t>String:123</w:t>
      </w:r>
    </w:p>
    <w:p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最后执行：标记该参数是否在其它参数都替换结束后再替换该参数，比如header中的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5050"/>
          <w:spacing w:val="0"/>
          <w:sz w:val="24"/>
          <w:szCs w:val="24"/>
        </w:rPr>
        <w:t>Signature加签参数，需要对body中的其它参数都替换完成后再加密后获取。</w:t>
      </w:r>
    </w:p>
    <w:p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05050"/>
          <w:spacing w:val="0"/>
          <w:sz w:val="24"/>
          <w:szCs w:val="24"/>
        </w:rPr>
        <w:t>body加签：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标记是否需要把整个body体作为第一个参数进行方法调用，比如eader中的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05050"/>
          <w:spacing w:val="0"/>
          <w:sz w:val="24"/>
          <w:szCs w:val="24"/>
        </w:rPr>
        <w:t>Signature加签参数，就需要把body作为参数再配合密钥加密。</w:t>
      </w:r>
    </w:p>
    <w:p>
      <w:pPr>
        <w:rPr>
          <w:rFonts w:hint="eastAsia"/>
        </w:rPr>
      </w:pPr>
    </w:p>
    <w:p>
      <w:pPr>
        <w:pStyle w:val="10"/>
        <w:keepNext w:val="0"/>
        <w:keepLines w:val="0"/>
        <w:widowControl/>
        <w:suppressLineNumbers w:val="0"/>
        <w:spacing w:before="1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eastAsia="zh-CN"/>
        </w:rPr>
        <w:drawing>
          <wp:inline distT="0" distB="0" distL="114300" distR="114300">
            <wp:extent cx="5269865" cy="5046980"/>
            <wp:effectExtent l="0" t="0" r="635" b="7620"/>
            <wp:docPr id="45" name="图片 45" descr="image2021-6-23_20-31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image2021-6-23_20-31-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bookmarkStart w:id="7" w:name="_Toc755"/>
      <w:r>
        <w:rPr>
          <w:rFonts w:hint="eastAsia" w:ascii="微软雅黑" w:hAnsi="微软雅黑" w:eastAsia="微软雅黑" w:cs="微软雅黑"/>
          <w:sz w:val="24"/>
          <w:szCs w:val="24"/>
        </w:rPr>
        <w:t>5、环境设置</w:t>
      </w:r>
      <w:bookmarkEnd w:id="7"/>
    </w:p>
    <w:p>
      <w:pPr>
        <w:pStyle w:val="10"/>
        <w:keepNext w:val="0"/>
        <w:keepLines w:val="0"/>
        <w:widowControl/>
        <w:suppressLineNumbers w:val="0"/>
        <w:spacing w:before="1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  说明</w:t>
      </w:r>
    </w:p>
    <w:p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环境设置用于配置不同环境的域名、以及公用的header信息，后面在场景请求时会根据选择的环境替换请求中的信息</w:t>
      </w:r>
    </w:p>
    <w:p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环境可以在数据库表dfp_env_enum中配置</w:t>
      </w:r>
    </w:p>
    <w:p>
      <w:pPr>
        <w:pStyle w:val="10"/>
        <w:keepNext w:val="0"/>
        <w:keepLines w:val="0"/>
        <w:widowControl/>
        <w:suppressLineNumbers w:val="0"/>
        <w:spacing w:before="1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spacing w:before="1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spacing w:before="1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eastAsia="zh-CN"/>
        </w:rPr>
        <w:drawing>
          <wp:inline distT="0" distB="0" distL="114300" distR="114300">
            <wp:extent cx="3746500" cy="3524250"/>
            <wp:effectExtent l="0" t="0" r="0" b="6350"/>
            <wp:docPr id="46" name="图片 46" descr="image2021-6-23_20-55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image2021-6-23_20-55-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bookmarkStart w:id="8" w:name="_Toc6602"/>
      <w:r>
        <w:rPr>
          <w:rFonts w:hint="eastAsia" w:ascii="微软雅黑" w:hAnsi="微软雅黑" w:eastAsia="微软雅黑" w:cs="微软雅黑"/>
          <w:sz w:val="24"/>
          <w:szCs w:val="24"/>
        </w:rPr>
        <w:t>6、创建场景</w:t>
      </w:r>
      <w:bookmarkEnd w:id="8"/>
    </w:p>
    <w:p>
      <w:pPr>
        <w:pStyle w:val="4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bookmarkStart w:id="9" w:name="_Toc5619"/>
      <w:r>
        <w:rPr>
          <w:rFonts w:hint="eastAsia" w:ascii="微软雅黑" w:hAnsi="微软雅黑" w:eastAsia="微软雅黑" w:cs="微软雅黑"/>
          <w:sz w:val="24"/>
          <w:szCs w:val="24"/>
        </w:rPr>
        <w:t>6.1、增加步骤</w:t>
      </w:r>
      <w:bookmarkEnd w:id="9"/>
    </w:p>
    <w:p>
      <w:pPr>
        <w:pStyle w:val="10"/>
        <w:keepNext w:val="0"/>
        <w:keepLines w:val="0"/>
        <w:widowControl/>
        <w:suppressLineNumbers w:val="0"/>
        <w:spacing w:before="1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eastAsia="zh-CN"/>
        </w:rPr>
        <w:drawing>
          <wp:inline distT="0" distB="0" distL="114300" distR="114300">
            <wp:extent cx="5272405" cy="2476500"/>
            <wp:effectExtent l="0" t="0" r="10795" b="0"/>
            <wp:docPr id="47" name="图片 47" descr="image2020-10-26_19-58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image2020-10-26_19-58-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bookmarkStart w:id="10" w:name="_Toc22747"/>
      <w:r>
        <w:rPr>
          <w:rFonts w:hint="eastAsia" w:ascii="微软雅黑" w:hAnsi="微软雅黑" w:eastAsia="微软雅黑" w:cs="微软雅黑"/>
          <w:sz w:val="24"/>
          <w:szCs w:val="24"/>
        </w:rPr>
        <w:t>6.2、设置步骤</w:t>
      </w:r>
      <w:bookmarkEnd w:id="10"/>
    </w:p>
    <w:p>
      <w:pPr>
        <w:pStyle w:val="10"/>
        <w:keepNext w:val="0"/>
        <w:keepLines w:val="0"/>
        <w:widowControl/>
        <w:suppressLineNumbers w:val="0"/>
        <w:spacing w:before="1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              host、url、method不用修改，只要在当前环境调试通过即可</w:t>
      </w:r>
    </w:p>
    <w:p>
      <w:pPr>
        <w:pStyle w:val="5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6.2.1、header</w:t>
      </w:r>
    </w:p>
    <w:p>
      <w:pPr>
        <w:pStyle w:val="10"/>
        <w:keepNext w:val="0"/>
        <w:keepLines w:val="0"/>
        <w:widowControl/>
        <w:suppressLineNumbers w:val="0"/>
        <w:spacing w:before="1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说明</w:t>
      </w:r>
    </w:p>
    <w:p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数据可以通过浏览器检查–network中获取或者抓包获取，直接拷贝就行</w:t>
      </w:r>
    </w:p>
    <w:p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把不同环境或者每次请求都会变化的值参数化。用{{key}}形式参数化</w:t>
      </w:r>
    </w:p>
    <w:p>
      <w:pPr>
        <w:pStyle w:val="10"/>
        <w:keepNext w:val="0"/>
        <w:keepLines w:val="0"/>
        <w:widowControl/>
        <w:suppressLineNumbers w:val="0"/>
        <w:spacing w:before="1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eastAsia="zh-CN"/>
        </w:rPr>
        <w:drawing>
          <wp:inline distT="0" distB="0" distL="114300" distR="114300">
            <wp:extent cx="5266690" cy="1927225"/>
            <wp:effectExtent l="0" t="0" r="3810" b="3175"/>
            <wp:docPr id="48" name="图片 48" descr="image2021-6-23_21-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image2021-6-23_21-4-4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6.2.2、requestBody</w:t>
      </w:r>
    </w:p>
    <w:p>
      <w:pPr>
        <w:pStyle w:val="10"/>
        <w:keepNext w:val="0"/>
        <w:keepLines w:val="0"/>
        <w:widowControl/>
        <w:suppressLineNumbers w:val="0"/>
        <w:spacing w:before="1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说明</w:t>
      </w:r>
    </w:p>
    <w:p>
      <w:pPr>
        <w:pStyle w:val="10"/>
        <w:keepNext w:val="0"/>
        <w:keepLines w:val="0"/>
        <w:widowControl/>
        <w:numPr>
          <w:ilvl w:val="0"/>
          <w:numId w:val="7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数据可以通过浏览器检查–network中获取或者抓包获取，直接拷贝就行</w:t>
      </w:r>
    </w:p>
    <w:p>
      <w:pPr>
        <w:pStyle w:val="10"/>
        <w:keepNext w:val="0"/>
        <w:keepLines w:val="0"/>
        <w:widowControl/>
        <w:numPr>
          <w:ilvl w:val="0"/>
          <w:numId w:val="7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把不同环境或者每次请求都会变化的值参数化。用{{key}}形式参数化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val="en-US" w:eastAsia="zh-CN"/>
        </w:rPr>
        <w:t>.参考demo--example中的场景</w:t>
      </w:r>
    </w:p>
    <w:p>
      <w:pPr>
        <w:pStyle w:val="10"/>
        <w:keepNext w:val="0"/>
        <w:keepLines w:val="0"/>
        <w:widowControl/>
        <w:suppressLineNumbers w:val="0"/>
        <w:spacing w:before="1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eastAsia="zh-CN"/>
        </w:rPr>
        <w:drawing>
          <wp:inline distT="0" distB="0" distL="114300" distR="114300">
            <wp:extent cx="5272405" cy="1436370"/>
            <wp:effectExtent l="0" t="0" r="10795" b="11430"/>
            <wp:docPr id="49" name="图片 49" descr="image2021-6-23_21-6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image2021-6-23_21-6-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6.2.3、variable</w:t>
      </w:r>
    </w:p>
    <w:p>
      <w:pPr>
        <w:pStyle w:val="10"/>
        <w:keepNext w:val="0"/>
        <w:keepLines w:val="0"/>
        <w:widowControl/>
        <w:suppressLineNumbers w:val="0"/>
        <w:spacing w:before="1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说明</w:t>
      </w:r>
    </w:p>
    <w:p>
      <w:pPr>
        <w:pStyle w:val="10"/>
        <w:keepNext w:val="0"/>
        <w:keepLines w:val="0"/>
        <w:widowControl/>
        <w:numPr>
          <w:ilvl w:val="0"/>
          <w:numId w:val="8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用于设置header和requestBoody中配置的参数化信息，参数化参数在请求场景时可以选择输入。</w:t>
      </w:r>
    </w:p>
    <w:p>
      <w:pPr>
        <w:pStyle w:val="10"/>
        <w:keepNext w:val="0"/>
        <w:keepLines w:val="0"/>
        <w:widowControl/>
        <w:numPr>
          <w:ilvl w:val="0"/>
          <w:numId w:val="8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设置参数的属性， paramKey与前面{{key}}中的key一致；paramType表示参数类型，public标识动态参数即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eastAsia="zh-CN"/>
        </w:rPr>
        <w:t>【</w:t>
      </w:r>
      <w:r>
        <w:rPr>
          <w:rFonts w:hint="eastAsia" w:ascii="微软雅黑" w:hAnsi="微软雅黑" w:eastAsia="微软雅黑" w:cs="微软雅黑"/>
          <w:sz w:val="24"/>
          <w:szCs w:val="24"/>
        </w:rPr>
        <w:t>4、动态参数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eastAsia="zh-CN"/>
        </w:rPr>
        <w:t>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中设置的参数名称，其它默认normal；description表示变量描述,请求场景时会显示在页面；defaultValue表示变量默认值</w:t>
      </w:r>
    </w:p>
    <w:p>
      <w:pPr>
        <w:pStyle w:val="10"/>
        <w:keepNext w:val="0"/>
        <w:keepLines w:val="0"/>
        <w:widowControl/>
        <w:numPr>
          <w:ilvl w:val="0"/>
          <w:numId w:val="8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请求场景时用户不填写变量值，则使用默认值，如果默认值为空，则使用当前时间戳。</w:t>
      </w:r>
    </w:p>
    <w:p>
      <w:pPr>
        <w:pStyle w:val="10"/>
        <w:keepNext w:val="0"/>
        <w:keepLines w:val="0"/>
        <w:widowControl/>
        <w:numPr>
          <w:ilvl w:val="0"/>
          <w:numId w:val="8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每个配置的参数都会用于全局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val="en-US" w:eastAsia="zh-CN"/>
        </w:rPr>
        <w:t>如果多个接口都用到同一个参数，那么只需要在一个接口中配置了参数就可以</w:t>
      </w:r>
    </w:p>
    <w:tbl>
      <w:tblPr>
        <w:tblStyle w:val="11"/>
        <w:tblW w:w="20156" w:type="dxa"/>
        <w:tblCellSpacing w:w="15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F0F0F0"/>
        <w:tblLayout w:type="autofit"/>
        <w:tblCellMar>
          <w:top w:w="240" w:type="dxa"/>
          <w:left w:w="20" w:type="dxa"/>
          <w:bottom w:w="20" w:type="dxa"/>
          <w:right w:w="20" w:type="dxa"/>
        </w:tblCellMar>
      </w:tblPr>
      <w:tblGrid>
        <w:gridCol w:w="20156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0F0F0"/>
          <w:tblCellMar>
            <w:top w:w="240" w:type="dxa"/>
            <w:left w:w="20" w:type="dxa"/>
            <w:bottom w:w="20" w:type="dxa"/>
            <w:right w:w="2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2B4D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2B4D"/>
                <w:spacing w:val="0"/>
                <w:sz w:val="24"/>
                <w:szCs w:val="24"/>
              </w:rPr>
              <w:t>[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2B4D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2B4D"/>
                <w:spacing w:val="0"/>
                <w:sz w:val="24"/>
                <w:szCs w:val="24"/>
              </w:rPr>
              <w:t xml:space="preserve"> 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2B4D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2B4D"/>
                <w:spacing w:val="0"/>
                <w:sz w:val="24"/>
                <w:szCs w:val="24"/>
              </w:rPr>
              <w:t xml:space="preserve">    "paramKey": "loginId",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2B4D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2B4D"/>
                <w:spacing w:val="0"/>
                <w:sz w:val="24"/>
                <w:szCs w:val="24"/>
              </w:rPr>
              <w:t xml:space="preserve">    "paramType": "normal",//normal时可以不填或者任何值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2B4D"/>
                <w:spacing w:val="0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2B4D"/>
                <w:spacing w:val="0"/>
                <w:sz w:val="24"/>
                <w:szCs w:val="24"/>
                <w:lang w:val="en-US" w:eastAsia="zh-CN"/>
              </w:rPr>
              <w:t>参考demo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2B4D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2B4D"/>
                <w:spacing w:val="0"/>
                <w:sz w:val="24"/>
                <w:szCs w:val="24"/>
              </w:rPr>
              <w:t xml:space="preserve">    "description": "登录用户Id",//请求场景时页面展示用，如下图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2B4D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2B4D"/>
                <w:spacing w:val="0"/>
                <w:sz w:val="24"/>
                <w:szCs w:val="24"/>
              </w:rPr>
              <w:t xml:space="preserve">    "defaultValue": "1307"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2B4D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2B4D"/>
                <w:spacing w:val="0"/>
                <w:sz w:val="24"/>
                <w:szCs w:val="24"/>
              </w:rPr>
              <w:t xml:space="preserve">  },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2B4D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2B4D"/>
                <w:spacing w:val="0"/>
                <w:sz w:val="24"/>
                <w:szCs w:val="24"/>
              </w:rPr>
              <w:t xml:space="preserve">  {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2B4D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2B4D"/>
                <w:spacing w:val="0"/>
                <w:sz w:val="24"/>
                <w:szCs w:val="24"/>
              </w:rPr>
              <w:t xml:space="preserve">    "paramKey": "sealName",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72B4D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2B4D"/>
                <w:spacing w:val="0"/>
                <w:sz w:val="24"/>
                <w:szCs w:val="24"/>
              </w:rPr>
              <w:t xml:space="preserve">    "paramType": "public",//表示动态参数，该参数值会动态获取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2B4D"/>
                <w:spacing w:val="0"/>
                <w:sz w:val="24"/>
                <w:szCs w:val="24"/>
                <w:lang w:val="en-US" w:eastAsia="zh-CN"/>
              </w:rPr>
              <w:t>.参考demo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2B4D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2B4D"/>
                <w:spacing w:val="0"/>
                <w:sz w:val="24"/>
                <w:szCs w:val="24"/>
              </w:rPr>
              <w:t xml:space="preserve">    "description": "印章名称",//请求场景时页面展示用，如下图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2B4D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2B4D"/>
                <w:spacing w:val="0"/>
                <w:sz w:val="24"/>
                <w:szCs w:val="24"/>
              </w:rPr>
              <w:t xml:space="preserve">    "defaultValue": ""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2B4D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2B4D"/>
                <w:spacing w:val="0"/>
                <w:sz w:val="24"/>
                <w:szCs w:val="24"/>
              </w:rPr>
              <w:t xml:space="preserve">  }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2B4D"/>
                <w:spacing w:val="0"/>
                <w:sz w:val="24"/>
                <w:szCs w:val="24"/>
              </w:rPr>
              <w:t>]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spacing w:before="1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eastAsia="zh-CN"/>
        </w:rPr>
        <w:drawing>
          <wp:inline distT="0" distB="0" distL="114300" distR="114300">
            <wp:extent cx="5268595" cy="3587750"/>
            <wp:effectExtent l="0" t="0" r="1905" b="6350"/>
            <wp:docPr id="50" name="图片 50" descr="image2021-6-23_21-2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image2021-6-23_21-22-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6.2.4、parameters</w:t>
      </w:r>
    </w:p>
    <w:p>
      <w:pPr>
        <w:pStyle w:val="10"/>
        <w:keepNext w:val="0"/>
        <w:keepLines w:val="0"/>
        <w:widowControl/>
        <w:suppressLineNumbers w:val="0"/>
        <w:spacing w:before="1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    说明</w:t>
      </w:r>
    </w:p>
    <w:p>
      <w:pPr>
        <w:pStyle w:val="10"/>
        <w:keepNext w:val="0"/>
        <w:keepLines w:val="0"/>
        <w:widowControl/>
        <w:numPr>
          <w:ilvl w:val="0"/>
          <w:numId w:val="9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该tab设置的参数，变量值是从该接口返回结果解析出来。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val="en-US" w:eastAsia="zh-CN"/>
        </w:rPr>
        <w:t>参考demo</w:t>
      </w:r>
    </w:p>
    <w:p>
      <w:pPr>
        <w:pStyle w:val="10"/>
        <w:keepNext w:val="0"/>
        <w:keepLines w:val="0"/>
        <w:widowControl/>
        <w:numPr>
          <w:ilvl w:val="0"/>
          <w:numId w:val="9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52CC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以Jpath方式解析，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A8759"/>
          <w:spacing w:val="0"/>
          <w:sz w:val="24"/>
          <w:szCs w:val="24"/>
        </w:rPr>
        <w:t>jsonPath使用方式：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52CC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52CC"/>
          <w:spacing w:val="0"/>
          <w:sz w:val="24"/>
          <w:szCs w:val="24"/>
          <w:u w:val="none"/>
        </w:rPr>
        <w:instrText xml:space="preserve"> HYPERLINK "https://blog.csdn.net/qq_41497111/article/details/96426824"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52CC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0052CC"/>
          <w:spacing w:val="0"/>
          <w:sz w:val="24"/>
          <w:szCs w:val="24"/>
          <w:u w:val="none"/>
        </w:rPr>
        <w:t>https://blog.csdn.net/qq_41497111/article/details/96426824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52CC"/>
          <w:spacing w:val="0"/>
          <w:sz w:val="24"/>
          <w:szCs w:val="24"/>
          <w:u w:val="none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spacing w:before="1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52CC"/>
          <w:spacing w:val="0"/>
          <w:sz w:val="24"/>
          <w:szCs w:val="24"/>
          <w:u w:val="none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52CC"/>
          <w:spacing w:val="0"/>
          <w:sz w:val="24"/>
          <w:szCs w:val="24"/>
          <w:u w:val="none"/>
          <w:lang w:eastAsia="zh-CN"/>
        </w:rPr>
        <w:drawing>
          <wp:inline distT="0" distB="0" distL="114300" distR="114300">
            <wp:extent cx="5269230" cy="1009650"/>
            <wp:effectExtent l="0" t="0" r="1270" b="6350"/>
            <wp:docPr id="51" name="图片 51" descr="image2020-10-26_20-27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image2020-10-26_20-27-3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bookmarkStart w:id="11" w:name="_Toc15790"/>
      <w:r>
        <w:rPr>
          <w:rFonts w:hint="eastAsia" w:ascii="微软雅黑" w:hAnsi="微软雅黑" w:eastAsia="微软雅黑" w:cs="微软雅黑"/>
          <w:sz w:val="24"/>
          <w:szCs w:val="24"/>
        </w:rPr>
        <w:t>7、调试</w:t>
      </w:r>
      <w:bookmarkEnd w:id="11"/>
    </w:p>
    <w:p>
      <w:pPr>
        <w:pStyle w:val="10"/>
        <w:keepNext w:val="0"/>
        <w:keepLines w:val="0"/>
        <w:widowControl/>
        <w:suppressLineNumbers w:val="0"/>
        <w:spacing w:before="1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说明</w:t>
      </w:r>
    </w:p>
    <w:p>
      <w:pPr>
        <w:pStyle w:val="10"/>
        <w:keepNext w:val="0"/>
        <w:keepLines w:val="0"/>
        <w:widowControl/>
        <w:numPr>
          <w:ilvl w:val="0"/>
          <w:numId w:val="10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调试当前场景在默认环境下是否通过，通过即可创建</w:t>
      </w:r>
    </w:p>
    <w:p>
      <w:pPr>
        <w:pStyle w:val="10"/>
        <w:keepNext w:val="0"/>
        <w:keepLines w:val="0"/>
        <w:widowControl/>
        <w:numPr>
          <w:ilvl w:val="0"/>
          <w:numId w:val="10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可以通过右上角的输入框调用日志，也可以通过查看报告的方式查看</w:t>
      </w:r>
    </w:p>
    <w:p>
      <w:pPr>
        <w:pStyle w:val="10"/>
        <w:keepNext w:val="0"/>
        <w:keepLines w:val="0"/>
        <w:widowControl/>
        <w:suppressLineNumbers w:val="0"/>
        <w:spacing w:before="1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eastAsia="zh-CN"/>
        </w:rPr>
        <w:drawing>
          <wp:inline distT="0" distB="0" distL="114300" distR="114300">
            <wp:extent cx="5266690" cy="2042160"/>
            <wp:effectExtent l="0" t="0" r="3810" b="2540"/>
            <wp:docPr id="52" name="图片 52" descr="image2021-6-23_21-26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image2021-6-23_21-26-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bookmarkStart w:id="12" w:name="_Toc19328"/>
      <w:r>
        <w:rPr>
          <w:rFonts w:hint="eastAsia" w:ascii="微软雅黑" w:hAnsi="微软雅黑" w:eastAsia="微软雅黑" w:cs="微软雅黑"/>
          <w:sz w:val="24"/>
          <w:szCs w:val="24"/>
        </w:rPr>
        <w:t>8、请求场景</w:t>
      </w:r>
      <w:bookmarkEnd w:id="12"/>
    </w:p>
    <w:p>
      <w:pPr>
        <w:pStyle w:val="10"/>
        <w:keepNext w:val="0"/>
        <w:keepLines w:val="0"/>
        <w:widowControl/>
        <w:suppressLineNumbers w:val="0"/>
        <w:spacing w:before="1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说明</w:t>
      </w:r>
    </w:p>
    <w:p>
      <w:pPr>
        <w:pStyle w:val="10"/>
        <w:keepNext w:val="0"/>
        <w:keepLines w:val="0"/>
        <w:widowControl/>
        <w:numPr>
          <w:ilvl w:val="0"/>
          <w:numId w:val="11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显示的参数是创建场景时在   【6.2.3、variable】环节设置的参数</w:t>
      </w:r>
    </w:p>
    <w:p>
      <w:pPr>
        <w:pStyle w:val="10"/>
        <w:keepNext w:val="0"/>
        <w:keepLines w:val="0"/>
        <w:widowControl/>
        <w:numPr>
          <w:ilvl w:val="0"/>
          <w:numId w:val="11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变量可以不填写，使用默认值</w:t>
      </w:r>
    </w:p>
    <w:p>
      <w:pPr>
        <w:pStyle w:val="10"/>
        <w:keepNext w:val="0"/>
        <w:keepLines w:val="0"/>
        <w:widowControl/>
        <w:numPr>
          <w:ilvl w:val="0"/>
          <w:numId w:val="11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提交后，返回结果区域显示执行日志，查看报告新页面显示执行日志。如下图</w:t>
      </w:r>
    </w:p>
    <w:p>
      <w:pPr>
        <w:pStyle w:val="10"/>
        <w:keepNext w:val="0"/>
        <w:keepLines w:val="0"/>
        <w:widowControl/>
        <w:numPr>
          <w:ilvl w:val="0"/>
          <w:numId w:val="11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环境：可以选择这个场景需要执行的环境，环境配置参照【5、环境设置】；如果该环境没有配置，默认使用swagger导入时保存的环境数据</w:t>
      </w:r>
    </w:p>
    <w:p>
      <w:pPr>
        <w:pStyle w:val="10"/>
        <w:keepNext w:val="0"/>
        <w:keepLines w:val="0"/>
        <w:widowControl/>
        <w:suppressLineNumbers w:val="0"/>
        <w:spacing w:before="1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eastAsia="zh-CN"/>
        </w:rPr>
        <w:drawing>
          <wp:inline distT="0" distB="0" distL="114300" distR="114300">
            <wp:extent cx="4730750" cy="5189855"/>
            <wp:effectExtent l="0" t="0" r="6350" b="4445"/>
            <wp:docPr id="54" name="图片 54" descr="Dingtalk_2021062322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Dingtalk_202106232200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微软雅黑" w:hAnsi="微软雅黑" w:eastAsia="微软雅黑" w:cs="微软雅黑"/>
          <w:sz w:val="24"/>
          <w:szCs w:val="24"/>
        </w:rPr>
      </w:pPr>
      <w:bookmarkStart w:id="13" w:name="_Toc24153"/>
      <w:r>
        <w:rPr>
          <w:rFonts w:hint="eastAsia" w:ascii="微软雅黑" w:hAnsi="微软雅黑" w:eastAsia="微软雅黑" w:cs="微软雅黑"/>
          <w:sz w:val="24"/>
          <w:szCs w:val="24"/>
        </w:rPr>
        <w:t>9、postman导入规则</w:t>
      </w:r>
      <w:bookmarkEnd w:id="13"/>
    </w:p>
    <w:p>
      <w:pPr>
        <w:pStyle w:val="10"/>
        <w:keepNext w:val="0"/>
        <w:keepLines w:val="0"/>
        <w:widowControl/>
        <w:suppressLineNumbers w:val="0"/>
        <w:spacing w:before="1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val="en-US" w:eastAsia="zh-CN"/>
        </w:rPr>
        <w:t>说明</w:t>
      </w:r>
    </w:p>
    <w:p>
      <w:pPr>
        <w:pStyle w:val="10"/>
        <w:keepNext w:val="0"/>
        <w:keepLines w:val="0"/>
        <w:widowControl/>
        <w:numPr>
          <w:ilvl w:val="0"/>
          <w:numId w:val="12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postman脚本版本；支持V2</w:t>
      </w:r>
    </w:p>
    <w:p>
      <w:pPr>
        <w:pStyle w:val="10"/>
        <w:keepNext w:val="0"/>
        <w:keepLines w:val="0"/>
        <w:widowControl/>
        <w:suppressLineNumbers w:val="0"/>
        <w:spacing w:before="1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eastAsia="zh-CN"/>
        </w:rPr>
        <w:drawing>
          <wp:inline distT="0" distB="0" distL="114300" distR="114300">
            <wp:extent cx="3514725" cy="1455420"/>
            <wp:effectExtent l="0" t="0" r="3175" b="5080"/>
            <wp:docPr id="55" name="图片 55" descr="image2020-12-2_17-2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image2020-12-2_17-22-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numPr>
          <w:ilvl w:val="0"/>
          <w:numId w:val="12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postman导入脚本文件夹要求</w:t>
      </w:r>
    </w:p>
    <w:p>
      <w:pPr>
        <w:pStyle w:val="10"/>
        <w:keepNext w:val="0"/>
        <w:keepLines w:val="0"/>
        <w:widowControl/>
        <w:suppressLineNumbers w:val="0"/>
        <w:spacing w:before="1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eastAsia="zh-CN"/>
        </w:rPr>
        <w:drawing>
          <wp:inline distT="0" distB="0" distL="114300" distR="114300">
            <wp:extent cx="3048000" cy="2000250"/>
            <wp:effectExtent l="0" t="0" r="0" b="6350"/>
            <wp:docPr id="56" name="图片 56" descr="image2020-11-21_15-17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image2020-11-21_15-17-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pacing w:before="1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  <w:lang w:eastAsia="zh-CN"/>
        </w:rPr>
        <w:drawing>
          <wp:inline distT="0" distB="0" distL="114300" distR="114300">
            <wp:extent cx="3028950" cy="2895600"/>
            <wp:effectExtent l="0" t="0" r="6350" b="0"/>
            <wp:docPr id="57" name="图片 57" descr="image2020-11-21_15-17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image2020-11-21_15-17-4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numPr>
          <w:ilvl w:val="0"/>
          <w:numId w:val="12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  <w:t>url不能带参数</w:t>
      </w:r>
    </w:p>
    <w:p>
      <w:pPr>
        <w:pStyle w:val="10"/>
        <w:keepNext w:val="0"/>
        <w:keepLines w:val="0"/>
        <w:widowControl/>
        <w:numPr>
          <w:ilvl w:val="0"/>
          <w:numId w:val="12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Pre-request Script、Tests里的都不会解析</w:t>
      </w:r>
    </w:p>
    <w:p>
      <w:pPr>
        <w:pStyle w:val="10"/>
        <w:keepNext w:val="0"/>
        <w:keepLines w:val="0"/>
        <w:widowControl/>
        <w:numPr>
          <w:ilvl w:val="0"/>
          <w:numId w:val="12"/>
        </w:numPr>
        <w:suppressLineNumbers w:val="0"/>
        <w:spacing w:before="100" w:beforeAutospacing="0" w:after="0" w:afterAutospacing="0"/>
        <w:ind w:left="425" w:leftChars="0" w:right="0" w:hanging="425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72B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header、Params、Body里如果有参数变量，解析之后，需要自己替换成适合数据工厂的数据</w:t>
      </w:r>
    </w:p>
    <w:p>
      <w:pPr>
        <w:pStyle w:val="2"/>
        <w:numPr>
          <w:ilvl w:val="0"/>
          <w:numId w:val="13"/>
        </w:numPr>
        <w:bidi w:val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bookmarkStart w:id="14" w:name="_Toc23887"/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demo讲解</w:t>
      </w:r>
      <w:bookmarkEnd w:id="14"/>
    </w:p>
    <w:p>
      <w:pPr>
        <w:numPr>
          <w:ilvl w:val="0"/>
          <w:numId w:val="14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demo新增一个项目和环境设置</w:t>
      </w:r>
    </w:p>
    <w:p>
      <w:pPr>
        <w:numPr>
          <w:numId w:val="0"/>
        </w:numPr>
        <w:ind w:left="105" w:lef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79700" cy="10922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环境设置中测试环境对应的域名需要修改为新部署的服务器IP地址。或者在demo.sql中修改也可以</w:t>
      </w:r>
    </w:p>
    <w:p>
      <w:pPr>
        <w:numPr>
          <w:numId w:val="0"/>
        </w:numPr>
        <w:ind w:left="105" w:lef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805815"/>
            <wp:effectExtent l="0" t="0" r="1016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新增了两个动态参数</w:t>
      </w:r>
    </w:p>
    <w:p>
      <w:pPr>
        <w:numPr>
          <w:numId w:val="0"/>
        </w:numPr>
        <w:ind w:left="105" w:lef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说明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classDemo该参数是根据class动态获取给定长度的中文。默认长度是4，也可以在请求场景时重新设置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jarDemo该参数是根据jar动态获取身份证</w:t>
      </w:r>
    </w:p>
    <w:p>
      <w:pPr>
        <w:numPr>
          <w:numId w:val="0"/>
        </w:numPr>
        <w:ind w:left="105" w:leftChars="0" w:firstLine="42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1033780"/>
            <wp:effectExtent l="0" t="0" r="1016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在example项目下面创建了两个场景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场景功能在demo目录下新增一个项目，同时在改项目下新增一个模块。请求场景后结果如下图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3675" cy="1866900"/>
            <wp:effectExtent l="0" t="0" r="9525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使用请求场景发起测试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说明</w:t>
      </w:r>
    </w:p>
    <w:p>
      <w:pPr>
        <w:numPr>
          <w:ilvl w:val="0"/>
          <w:numId w:val="17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因为环境配置只配置了测试环境，所以环境选择测试环境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菜单名称和模块名称可以不填，会自动生成。如上图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使用classdemo场景时 菜单名称是随机中文；使用jardemo场景时菜单名称是随机身份证号码.如上图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填写菜单名称和模块名称会以输入内容生成。如下图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8595" cy="2139950"/>
            <wp:effectExtent l="0" t="0" r="1905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3600" cy="3226435"/>
            <wp:effectExtent l="0" t="0" r="0" b="1206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场景编辑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4064635"/>
            <wp:effectExtent l="0" t="0" r="10795" b="1206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135" cy="4824095"/>
            <wp:effectExtent l="0" t="0" r="12065" b="190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846195"/>
            <wp:effectExtent l="0" t="0" r="635" b="190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A79CD9"/>
    <w:multiLevelType w:val="singleLevel"/>
    <w:tmpl w:val="88A79CD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8B4217E3"/>
    <w:multiLevelType w:val="singleLevel"/>
    <w:tmpl w:val="8B4217E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A75A520"/>
    <w:multiLevelType w:val="singleLevel"/>
    <w:tmpl w:val="9A75A52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9BB0B1FD"/>
    <w:multiLevelType w:val="singleLevel"/>
    <w:tmpl w:val="9BB0B1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9DEEDF08"/>
    <w:multiLevelType w:val="singleLevel"/>
    <w:tmpl w:val="9DEEDF0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9F71DACA"/>
    <w:multiLevelType w:val="singleLevel"/>
    <w:tmpl w:val="9F71DA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9FDAF17B"/>
    <w:multiLevelType w:val="singleLevel"/>
    <w:tmpl w:val="9FDAF1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C4AF6196"/>
    <w:multiLevelType w:val="singleLevel"/>
    <w:tmpl w:val="C4AF619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</w:abstractNum>
  <w:abstractNum w:abstractNumId="8">
    <w:nsid w:val="D331AE3F"/>
    <w:multiLevelType w:val="singleLevel"/>
    <w:tmpl w:val="D331AE3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</w:abstractNum>
  <w:abstractNum w:abstractNumId="9">
    <w:nsid w:val="DBCDDB35"/>
    <w:multiLevelType w:val="singleLevel"/>
    <w:tmpl w:val="DBCDDB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F2587F41"/>
    <w:multiLevelType w:val="singleLevel"/>
    <w:tmpl w:val="F2587F41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</w:lvl>
  </w:abstractNum>
  <w:abstractNum w:abstractNumId="11">
    <w:nsid w:val="FEC253C8"/>
    <w:multiLevelType w:val="singleLevel"/>
    <w:tmpl w:val="FEC253C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>
    <w:nsid w:val="58B9AD50"/>
    <w:multiLevelType w:val="singleLevel"/>
    <w:tmpl w:val="58B9AD5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59B7CAC2"/>
    <w:multiLevelType w:val="singleLevel"/>
    <w:tmpl w:val="59B7CAC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6158A7D3"/>
    <w:multiLevelType w:val="singleLevel"/>
    <w:tmpl w:val="6158A7D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</w:abstractNum>
  <w:abstractNum w:abstractNumId="15">
    <w:nsid w:val="6CE91606"/>
    <w:multiLevelType w:val="singleLevel"/>
    <w:tmpl w:val="6CE91606"/>
    <w:lvl w:ilvl="0" w:tentative="0">
      <w:start w:val="3"/>
      <w:numFmt w:val="chineseCounting"/>
      <w:suff w:val="nothing"/>
      <w:lvlText w:val="%1、"/>
      <w:lvlJc w:val="left"/>
      <w:rPr>
        <w:rFonts w:hint="eastAsia" w:ascii="微软雅黑" w:hAnsi="微软雅黑" w:eastAsia="微软雅黑" w:cs="微软雅黑"/>
        <w:sz w:val="24"/>
        <w:szCs w:val="24"/>
      </w:rPr>
    </w:lvl>
  </w:abstractNum>
  <w:abstractNum w:abstractNumId="16">
    <w:nsid w:val="6D8CC067"/>
    <w:multiLevelType w:val="singleLevel"/>
    <w:tmpl w:val="6D8CC06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9"/>
  </w:num>
  <w:num w:numId="5">
    <w:abstractNumId w:val="2"/>
  </w:num>
  <w:num w:numId="6">
    <w:abstractNumId w:val="13"/>
  </w:num>
  <w:num w:numId="7">
    <w:abstractNumId w:val="4"/>
  </w:num>
  <w:num w:numId="8">
    <w:abstractNumId w:val="1"/>
  </w:num>
  <w:num w:numId="9">
    <w:abstractNumId w:val="7"/>
  </w:num>
  <w:num w:numId="10">
    <w:abstractNumId w:val="16"/>
  </w:num>
  <w:num w:numId="11">
    <w:abstractNumId w:val="8"/>
  </w:num>
  <w:num w:numId="12">
    <w:abstractNumId w:val="14"/>
  </w:num>
  <w:num w:numId="13">
    <w:abstractNumId w:val="15"/>
  </w:num>
  <w:num w:numId="14">
    <w:abstractNumId w:val="10"/>
  </w:num>
  <w:num w:numId="15">
    <w:abstractNumId w:val="11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6399"/>
    <w:rsid w:val="004823E7"/>
    <w:rsid w:val="028B1174"/>
    <w:rsid w:val="04AE4AB4"/>
    <w:rsid w:val="058C5AF1"/>
    <w:rsid w:val="05A3179A"/>
    <w:rsid w:val="065911E2"/>
    <w:rsid w:val="06AA1232"/>
    <w:rsid w:val="085D69D9"/>
    <w:rsid w:val="08B41D0D"/>
    <w:rsid w:val="0C5E105C"/>
    <w:rsid w:val="0D38106A"/>
    <w:rsid w:val="0D9775DD"/>
    <w:rsid w:val="0EDB6E4C"/>
    <w:rsid w:val="15180E83"/>
    <w:rsid w:val="159402EA"/>
    <w:rsid w:val="197C1F53"/>
    <w:rsid w:val="1A292058"/>
    <w:rsid w:val="1A4A2490"/>
    <w:rsid w:val="1A7329BB"/>
    <w:rsid w:val="1CE1606A"/>
    <w:rsid w:val="1D726C05"/>
    <w:rsid w:val="1DD33C85"/>
    <w:rsid w:val="1E667A09"/>
    <w:rsid w:val="1F3A1CE7"/>
    <w:rsid w:val="1FE10EE8"/>
    <w:rsid w:val="228670F6"/>
    <w:rsid w:val="22B14F34"/>
    <w:rsid w:val="235F358D"/>
    <w:rsid w:val="25AF0FA0"/>
    <w:rsid w:val="285F5F98"/>
    <w:rsid w:val="2907763E"/>
    <w:rsid w:val="297173BF"/>
    <w:rsid w:val="299B4AEB"/>
    <w:rsid w:val="2A387807"/>
    <w:rsid w:val="2D04793B"/>
    <w:rsid w:val="2FAE6B59"/>
    <w:rsid w:val="306B19D5"/>
    <w:rsid w:val="30C01C63"/>
    <w:rsid w:val="32D84EF1"/>
    <w:rsid w:val="33E91421"/>
    <w:rsid w:val="345872D2"/>
    <w:rsid w:val="37A47AC0"/>
    <w:rsid w:val="39B86152"/>
    <w:rsid w:val="3A745EE0"/>
    <w:rsid w:val="3BA35B2C"/>
    <w:rsid w:val="3BA919F7"/>
    <w:rsid w:val="3CBB022A"/>
    <w:rsid w:val="3E1B5157"/>
    <w:rsid w:val="3FFC5B65"/>
    <w:rsid w:val="40324E37"/>
    <w:rsid w:val="405F6485"/>
    <w:rsid w:val="410460F5"/>
    <w:rsid w:val="43806964"/>
    <w:rsid w:val="44493D62"/>
    <w:rsid w:val="4517159B"/>
    <w:rsid w:val="46297766"/>
    <w:rsid w:val="463F7FE5"/>
    <w:rsid w:val="47881C8B"/>
    <w:rsid w:val="4E0C343E"/>
    <w:rsid w:val="4E6C104F"/>
    <w:rsid w:val="4E726427"/>
    <w:rsid w:val="4E8B7138"/>
    <w:rsid w:val="4EB25030"/>
    <w:rsid w:val="4F4A4AE5"/>
    <w:rsid w:val="4F646534"/>
    <w:rsid w:val="4F7C6779"/>
    <w:rsid w:val="53D21878"/>
    <w:rsid w:val="54282C9D"/>
    <w:rsid w:val="54D304EA"/>
    <w:rsid w:val="557E0D9F"/>
    <w:rsid w:val="579C45A7"/>
    <w:rsid w:val="583C50D8"/>
    <w:rsid w:val="5B5F6D22"/>
    <w:rsid w:val="5BB3586B"/>
    <w:rsid w:val="5D7F155F"/>
    <w:rsid w:val="5E5A7E79"/>
    <w:rsid w:val="5F3818BA"/>
    <w:rsid w:val="5F52431D"/>
    <w:rsid w:val="5F616A86"/>
    <w:rsid w:val="624F26BD"/>
    <w:rsid w:val="63D8279F"/>
    <w:rsid w:val="6A9635BB"/>
    <w:rsid w:val="704023F6"/>
    <w:rsid w:val="71240729"/>
    <w:rsid w:val="71F94BBA"/>
    <w:rsid w:val="74B17F13"/>
    <w:rsid w:val="75D55669"/>
    <w:rsid w:val="78831646"/>
    <w:rsid w:val="79AA1811"/>
    <w:rsid w:val="7A5E3C48"/>
    <w:rsid w:val="7CF65BF2"/>
    <w:rsid w:val="7EFF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basedOn w:val="12"/>
    <w:uiPriority w:val="0"/>
    <w:rPr>
      <w:color w:val="0000FF"/>
      <w:u w:val="single"/>
    </w:rPr>
  </w:style>
  <w:style w:type="paragraph" w:customStyle="1" w:styleId="14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2021-06-23T13:49:00Z</dcterms:created>
  <dc:creator>Administrator</dc:creator>
  <cp:lastModifiedBy>Leo</cp:lastModifiedBy>
  <dcterms:modified xsi:type="dcterms:W3CDTF">2021-06-25T05:42:16Z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CDFD21E4F63C415F9B293D949FC3862D</vt:lpwstr>
  </property>
</Properties>
</file>