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OKF qualification DOCX with embedded image</w:t>
      </w:r>
    </w:p>
    <w:p>
      <w:r>
        <w:drawing>
          <wp:inline distT="0" distB="0" distL="0" distR="0">
            <wp:extent cx="914400" cy="6096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image1.png"/>
</Relationships>
</file>