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endnotes.xml" ContentType="application/vnd.openxmlformats-officedocument.wordprocessingml.endnote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粒子分为两类[见 Synge(1956)]：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是{t=a/u,x=a,y=0,z=0}，其中a为参数，直线的切矢方向同(1/u,1,0,0).</w:t>
      </w:r>
    </w:p>
    <w:p/>
    <w:p>
      <w:r>
        <w:rPr/>
        <w:tab/>
        <w:t>现在，设有一直线L的参数方程是{t=a*u,x=a,y=0,z=0}，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r>
        <w:rPr/>
        <w:t>.</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线，类光线，类空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(1,1,0,0)，那么可以构造pwq折线，其长度为0.可知，任意两个时空点之间的直连线是最长线而不是最短线，因为我们完全可以取两段类光线将他们连接起来，而这条折线的长度是0.</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于是可知，这种方法不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义论的一个原因是：有些人为了计算乙的固有时而选择了乙自己为观者的参考系，这个参考系是非惯性系，而他们以为只要涉及到非惯性系就属于广义论范畴.物理学家对此的回答是：乙的固有时就是其世界线长，这是个与参考系无关的量，根本没必要自找麻烦地用非惯性系计算；退一万步说，就算有人愿意用非惯性系来计算，这同样与广义论无关.应当明确广义论与狭义论的划界标准：起初人们爱用参考系来划界，认为只要涉及非惯性系就涉及广义论，后来认识到用绝对的(与人为因素无关的)时空几何来划界会自然(而且优雅)得多.现在国际物理学界的统一标准是：凡以闵氏时空为背景时空的物理问题都属于狭义论范畴，而广义论的时空必然是存在弯曲的.讨论任何问题时，一个非常重要但却往往被人忽视的步骤是事先约定背景时空，双子效应的背景时空默认为闵氏时空，因此属于狭义论范畴而非广义论(除非约定时空不是平直的，这等价于引力场不可忽略).不幸的是有些人甚至走得更远，他们在用几何语言分析问题时发现乙参考系的一个特征量(克氏符)非零，便认为加速运动可以造成时空弯曲，其实闵氏度规在非惯性系的克氏符非零很正常(当然惯性系中的克氏符必然为零).另一个类似的热门问题是“爱因斯坦转盘”，也常被误认为涉及广义论，其实在讨论该问题时也已经默认整个现象发生在闵氏时空中，因此也属于狭义论范畴.几何语言分析这个问题是十分简洁的，但它比双子效应复杂.后文会有解释.</w:t>
      </w:r>
    </w:p>
    <w:p/>
    <w:p>
      <w:r>
        <w:rPr/>
        <w:tab/>
        <w:t>车库佯谬：</w:t>
      </w:r>
    </w:p>
    <w:p/>
    <w:p>
      <w:r>
        <w:rPr/>
        <w:tab/>
        <w:t>现有静长均为l的汽车和车库，汽车匀速向车库中驶入.在司机看来，动库变短，车放不下，司库看来，动车变短，放下有余.司机的想法对吗？司库的想法对吗？用时空图可以明确地表示出这种物理情形.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算式比较简单，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4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可以体现能量、3动量和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将实际的“光波”简化为光线(无论三维还是四维)的做法称为几何光学(geometric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的，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用现代语言来描述，广义相对论的最基本假设可归纳为以下三点(此处为简洁而形象地说明采取诸多归纳方式中的一种，这些归纳之间其实相互等价)：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引力场太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嗯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paragraph" w:styleId="footer">
    <w:name w:val="footer"/>
    <w:basedOn w:val="Normal"/>
    <w:link w:val="Char1"/>
    <w:uiPriority w:val="99"/>
    <w:pPr>
      <w:tabs>
        <w:tab w:val="center" w:pos="4153"/>
        <w:tab w:val="right" w:pos="8306"/>
      </w:tabs>
      <w:jc w:val="left"/>
    </w:pPr>
    <w:rPr>
      <w:sz w:val="1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character" w:styleId="Char">
    <w:name w:val="页眉 Char"/>
    <w:basedOn w:val="DefaultParagraphFont"/>
    <w:link w:val="header"/>
    <w:uiPriority w:val="99"/>
    <w:rPr>
      <w:sz w:val="18"/>
    </w:rPr>
  </w:style>
  <w:style w:type="numbering" w:default="1" w:styleId="NoList">
    <w:name w:val="No List"/>
    <w:uiPriority w:val="99"/>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