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pict>
          <v:shape id="_x0000_s1052" o:spid="_x0000_s1052" o:spt="202" type="#_x0000_t202" style="position:absolute;left:0pt;margin-left:72.15pt;margin-top:49.9pt;height:20.2pt;width:98.2pt;mso-position-horizontal-relative:margin;mso-position-vertical-relative:margin;z-index:25269145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45.95pt;margin-top:629.65pt;height:20.2pt;width:416.85pt;mso-position-horizontal-relative:margin;mso-position-vertical-relative:margin;z-index:2526812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354.95pt;margin-top:461.65pt;height:20.2pt;width:106.4pt;mso-position-horizontal-relative:margin;mso-position-vertical-relative:margin;z-index:2521692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2018 年 12 月31 日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315.15pt;margin-top:440.65pt;height:20.2pt;width:98.2pt;mso-position-horizontal-relative:margin;mso-position-vertical-relative:margin;z-index:2521180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2.9pt;margin-top:340.9pt;height:53.25pt;width:448.45pt;mso-position-horizontal-relative:margin;mso-position-vertical-relative:margin;z-index:2520668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drawing>
          <wp:inline distT="0" distB="0" distL="114300" distR="114300">
            <wp:extent cx="5904865" cy="8453755"/>
            <wp:effectExtent l="0" t="0" r="635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845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s1040" o:spid="_x0000_s1040" o:spt="202" type="#_x0000_t202" style="position:absolute;left:0pt;margin-left:287.4pt;margin-top:274.9pt;height:20.2pt;width:98.2pt;mso-position-horizontal-relative:margin;mso-position-vertical-relative:margin;z-index:2518620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9.15pt;margin-top:223.15pt;height:53.25pt;width:448.45pt;mso-position-horizontal-relative:margin;mso-position-vertical-relative:margin;z-index:2518108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354.2pt;margin-top:296.65pt;height:20.2pt;width:106.4pt;mso-position-horizontal-relative:margin;mso-position-vertical-relative:margin;z-index:2519132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2018 年 12 月31 日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313.65pt;margin-top:162.4pt;height:20.2pt;width:98.2pt;mso-position-horizontal-relative:margin;mso-position-vertical-relative:margin;z-index:2517596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72.9pt;margin-top:115.15pt;height:20.2pt;width:98.2pt;mso-position-horizontal-relative:margin;mso-position-vertical-relative:margin;z-index:25170841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11.4pt;margin-top:73.9pt;height:28.45pt;width:149.15pt;mso-position-horizontal-relative:margin;mso-position-vertical-relative:margin;z-index:25169817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72.15pt;margin-top:75.4pt;height:25.4pt;width:133.35pt;mso-position-horizontal-relative:margin;mso-position-vertical-relative:margin;z-index:25168793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54.9pt;margin-top:49.9pt;height:20.2pt;width:107.9pt;mso-position-horizontal-relative:margin;mso-position-vertical-relative:margin;z-index:25167769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08.65pt;margin-top:49.9pt;height:20.2pt;width:98.2pt;mso-position-horizontal-relative:margin;mso-position-vertical-relative:margin;z-index:251667456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394.65pt;margin-top:26.65pt;height:20.2pt;width:66pt;mso-position-horizontal-relative:margin;mso-position-vertical-relative:margin;z-index:251665408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19.65pt;margin-top:26.65pt;height:20.2pt;width:33.75pt;mso-position-horizontal-relative:margin;mso-position-vertical-relative:margin;z-index:251663360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209.4pt;margin-top:26.65pt;height:20.2pt;width:69.7pt;mso-position-horizontal-relative:margin;mso-position-vertical-relative:margin;z-index:251661312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1.4pt;margin-top:25.9pt;height:20.2pt;width:98.2pt;mso-position-horizontal-relative:margin;mso-position-vertical-relative:margin;z-index:251659264;mso-width-relative:page;mso-height-relative:page;" fillcolor="#FFFFFF" filled="t" stroked="t" coordsize="21600,21600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</w:t>
                  </w:r>
                </w:p>
              </w:txbxContent>
            </v:textbox>
          </v:shape>
        </w:pict>
      </w:r>
    </w:p>
    <w:p>
      <w:pPr>
        <w:jc w:val="center"/>
      </w:pPr>
      <w:r>
        <w:pict>
          <v:shape id="_x0000_s1026" o:spid="_x0000_s1026" o:spt="202" type="#_x0000_t202" style="position:absolute;left:0pt;margin-left:71.4pt;margin-top:145.15pt;height:52.4pt;width:134.2pt;mso-position-horizontal-relative:margin;mso-position-vertical-relative:margin;z-index:251658240;mso-width-relative:page;mso-height-relative:page;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r>
                    <w:t>EMBA-CEO财务决策分析</w:t>
                  </w:r>
                </w:p>
              </w:txbxContent>
            </v:textbox>
          </v:shape>
        </w:pict>
      </w:r>
    </w:p>
    <w:p>
      <w:pPr>
        <w:sectPr>
          <w:pgSz w:w="11905" w:h="16837"/>
          <w:pgMar w:top="1440" w:right="1440" w:bottom="1440" w:left="1440" w:header="720" w:footer="720" w:gutter="0"/>
          <w:cols w:space="720" w:num="1"/>
        </w:sectPr>
      </w:pPr>
    </w:p>
    <w:p>
      <w:pPr>
        <w:jc w:val="center"/>
      </w:pPr>
      <w:r>
        <w:pict>
          <v:shape id="_x0000_i1025" o:spt="75" type="#_x0000_t75" style="height:665.65pt;width:464.9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pict>
          <v:shape id="_x0000_s1027" o:spid="_x0000_s1027" o:spt="202" type="#_x0000_t202" style="position:absolute;left:0pt;margin-left:71.4pt;margin-top:145.15pt;height:52.4pt;width:134.2pt;mso-position-horizontal-relative:margin;mso-position-vertical-relative:margin;z-index:251658240;mso-width-relative:page;mso-height-relative:page;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r>
                    <w:t>EMBA-动态条件下企业战略管理</w:t>
                  </w:r>
                </w:p>
              </w:txbxContent>
            </v:textbox>
          </v:shape>
        </w:pic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CE512C9"/>
    <w:rsid w:val="3AF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2"/>
    <customShpInfo spid="_x0000_s1051"/>
    <customShpInfo spid="_x0000_s1047"/>
    <customShpInfo spid="_x0000_s1045"/>
    <customShpInfo spid="_x0000_s1046"/>
    <customShpInfo spid="_x0000_s1040"/>
    <customShpInfo spid="_x0000_s1039"/>
    <customShpInfo spid="_x0000_s1041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华南理工大学工商管理学院</Company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2018-06-08T15:23:00Z</dcterms:created>
  <dc:creator>小城／故事</dc:creator>
  <cp:lastModifiedBy>小城／故事</cp:lastModifiedBy>
  <dcterms:modified xsi:type="dcterms:W3CDTF">2018-06-08T10:01:50Z</dcterms:modified>
  <dc:title>华南理工大学工商管理学院研究生兼任“助教”工作申请表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