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9488"/>
          <w:sz w:val="60"/>
          <w:szCs w:val="60"/>
        </w:rPr>
        <w:t xml:space="preserve">MIC FUND MANAGEMENT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Project Specification &amp; Technical Blueprint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3.0  ·  March 2026  ·  Stonefield Capital (Internal)</w:t>
      </w:r>
    </w:p>
    <w:p>
      <w:pPr>
        <w:spacing w:before="300" w:after="0"/>
      </w:pPr>
    </w:p>
    <w:p>
      <w:pPr>
        <w:pBdr>
          <w:bottom w:val="single" w:color="E2E8F0" w:sz="2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 internal Mortgage Investment Corporation (MIC) fund administration platform for Stonefield Capital, replacing the fund module in Mortgage Automator. Purpose-built for the team's exact workflow, with a Slack-first interface, full reversibility on all key operations, and a parallel reconciliation mode for running alongside Mortgage Automator during transition.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MIC Fund Management Platform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Company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Stonefield Capital (Internal Use Only)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Replaces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Mortgage Automator — Fund Module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Fund Type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Mortgage Investment Corporation (MIC)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Investors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~59 active investors, multiple share classes (A–M, configurable)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Team Size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4–10 users (2 Admins + Team Members)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Interfaces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 app (desktop + mobile PWA) + Slack bot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Auth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Google OAuth + Email/Password (Supabase Auth)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Stack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Next.js 14 · Supabase · n8n · Slack · Claude API · Claude Code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PAD Standard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CPA 005 — Canadian EFT batch payment format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Currency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Canadian Dollars (CAD) throughout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Design Principles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Soft deletes everywhere · Full audit trail · Rerun-safe calculations · Parallel reconciliation mode</w:t>
            </w:r>
          </w:p>
        </w:tc>
      </w:tr>
    </w:tbl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2. Goals &amp; Non-Goals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Replace Mortgage Automator fund module with a cleaner, purpose-built tool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destructive action is reversible — soft deletes, revertible state changes, voidable PAD files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Calculation engine is rerun-safe — any change triggers a diff before reconfirming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immutable audit log on every write operation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Parallel reconciliation mode: import Mortgage Automator CSV exports and compare totals month-by-month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PAD file generation in exact CPA 005 format with void-and-reissue support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Investor statements on-demand matching Stonefield Capital branding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Deposit notification emails staged for admin review before sending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Slack slash commands for all common operations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Bank statement upload with Claude-powered expense auto-categorization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Google OAuth + email/password login with role-based access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Non-Goals (v1)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Investor-facing portal · Tax filing / T3/T5 slips · Multi-fund support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QuickBooks/Xero sync · Loan origination/underwriting · Live bank feed (Plaid)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Automatic investor statement delivery (manual generation only in v1)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3. Users, Roles &amp; Access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access: soft-delete transactions, void PAD files, unlock months, revert share class changes, manage share classes, manage users, approve calculations, send investor emails, run reconciliation imports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 to 8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transactions (deposits, redemptions, transfers), view all ledgers and reports, run all Slack read commands and transaction commands. Cannot delete, void, unlock, or approve.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User Management (Admin Panel)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invites users by email — no self-registration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Assign / change role (Admin / Team Member)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Deactivate user: revokes access immediately, all their historical entries preserved in audit log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View last login, last action, and full activity history per user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Authentication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Google OAuth (one-click) or Email + Password — user's choice at login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auth via Supabase Auth — no custom auth code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Session timeout: 8 hours (configurable by admin)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4. Reversibility &amp; Audit Model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is a core design principle of the platform. Nothing is hard-deleted. Every state change is tracked. Everything that can be undone, can be rerun from a clean state.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Soft Delete — Universal Rule</w:t>
      </w:r>
    </w:p>
    <w:p>
      <w:pPr>
        <w:shd w:fill="EEF2FF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4338CA"/>
          <w:sz w:val="20"/>
          <w:szCs w:val="20"/>
        </w:rPr>
        <w:t xml:space="preserve">  ℹ  No record in the database is ever hard-deleted. Deleted records are flagged deleted_at + deleted_by and hidden from all UI views. They remain queryable by admins and visible in the audit log.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Transactions (deposits, redemptions, transfers): soft-deleted by Admin only, with mandatory reason field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Share class assignments: previous assignment retained with an end_date when changed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Share class rates: old rates preserved with effective date ranges — never overwritten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PAD files: marked as void with reason; file retained in storage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Interest calculations: previous calculation runs retained with run timestamps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Month status changes: every status transition logged (who, when, from → to, reason if unlock)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accounts: deactivated not deleted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Revertible Actions — Per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to Revert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Side Effects on Revert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Delete a transaction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 soft-deletes with reason. Transaction hidden from ledger and calcs.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If PAD already generated: PAD auto-voided. Calculations marked stale — must rerun.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Restore a transaction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 restores soft-deleted transaction from audit view.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Calculations marked stale — must rerun. New PAD must be generated.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Change share class on account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 reverts to previous class assignment (stored with end_date).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Calculations for affected month marked stale — must rerun.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Change share class rate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Rate change stored with effective date. Revert by adding a new rate record restoring the old value.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Affects all future calculations from that date onward.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Void a PAD file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 voids with reason. File marked superseded in storage.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 returns to Approved status. New PAD can be generated after review.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Unlock a closed month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 unlocks with mandatory reason. Month returns to Approved.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audit entry created. Slack alert fired to #fund-alerts.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Re-open an Approved month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 reverts Approved → Calculated to adjust before re-approving.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Calculations remain; transactions can be edited; PAD (if any) auto-voided.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Calculation Staleness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Calculations are marked stale automatically whenever something changes that would affect them. The UI prominently shows a 'Recalculation Required' banner on the month view.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Triggers that mark calculations stale: any transaction added, edited, or deleted; share class assignment changed; share class rate changed for an effective date within the month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Stale state does NOT block viewing the ledger — it just flags that numbers may have changed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or Team Member can trigger a recalculation at any time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Recalculation always shows a diff view before confirming (see §4.4)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PAD file cannot be generated while calculations are stale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Calculation Diff View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recalculating after a change, the system shows a side-by-side diff before the new results are confirmed: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Investor / Account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Previous Interest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New Interest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1831883 Ontario Ltd (G)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$39,021.63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$36,052.91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− $2,968.72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Spacibo Inc. (S)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$3,027.37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$3,027.37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Ian Serota (E)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$8,670.70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$9,537.77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+ $867.07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... (all investors listed)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...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...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...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Rows with changes highlighted in amber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Summary line: total previous vs. total new, net difference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must explicitly confirm the new results to update the calculation record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Confirming creates a new calculation run record — previous run is retained for comparison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4.5 Immutable Audit Log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write operation appended to audit_log table via DB trigger — cannot be bypassed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Fields: id, timestamp, user_id, user_name, action, table_name, record_id, old_value (JSON), new_value (JSON), reason (if provided), ip_address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Audit log is append-only — no update or delete permitted on this table, enforced by RLS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Queryable in admin panel: filter by user, date range, action type, record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Exported to CSV on demand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5. Monthly Ledger Lifecycle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41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Transitions 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Any user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Active month. Transactions freely added/edited. Calculations may be run at any time.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Calculated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Open (revert) / Approved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Interest calcs run and diff confirmed. PAD preview available. Can revert to Open if further edits needed.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Calculated (revert) / Closed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 signs off. PAD file generated. Deposit notification emails staged.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Unlocked (admin override)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 locked. No edits. Unlock requires mandatory reason + creates audit entry + Slack alert.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Unlocked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Open / Approved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Re-opened for corrections. PAD auto-voided on unlock. Must re-approve before re-closing.</w:t>
            </w:r>
          </w:p>
        </w:tc>
      </w:tr>
    </w:tbl>
    <w:p>
      <w:pPr>
        <w:spacing w:before="100" w:after="0"/>
      </w:pPr>
    </w:p>
    <w:p>
      <w:pPr>
        <w:shd w:fill="FFFBEB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  ⚠  Unlocking a closed month automatically voids any generated PAD file for that month and fires a Slack alert to #fund-alerts tagging both admins.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Month-End Workflow (Step by Step)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1. Throughout month: team adds deposits, redemptions, transfers as they occur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2. Any user triggers 'Run Calculations' — system computes interest for all accounts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3. If anything changed since last run: diff view shown, user confirms new results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4. Admin reviews per-investor calculations on the Calculated month view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5. If corrections needed: admin or team member edits/deletes transactions → calculations auto-marked stale → rerun steps 2–4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6. Admin clicks Approve — month moves to Approved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7. Admin previews PAD file — reviews all payees, amounts, bank details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8. Admin generates PAD file — CPA 005 .TXT file created and stored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9. Deposit notification emails auto-staged for review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10. Admin reviews emails (bulk or individual), edits if needed, sends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11. Admin closes month — locked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Month Navigation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Current month: fully editable per role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Next month: read-only projected view (current balances + no new activity assumed)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Prior months: read-only by default; admin unlock available with reason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Manual adjustment entries: admin can post corrections to current month to reconcile without unlocking prior months (preferred for audit cleanliness)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6. Investors &amp; Accounts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Rules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Investors MUST be individuals (natural persons only — no corporate investors at the investor level)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 investor can hold multiple investment accounts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Account types: Personal / Corporate / Registered (RRSP, TFSA, RESP, etc.)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Investor profile holds personal info; account holds investment and banking details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Investor Profile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First Name, Last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Street, City, Province, Postal Code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Phone, Cell Phone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Required — used for deposit notification emails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Free-text internal notes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Investment Account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e.g. '1831883 Ontario Ltd', 'Marvin Steinfeld RRSP'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Individual / Corporate / Registered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Share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FK → share_classes. One class per account. Transfers tracked with history.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DRIP Enabled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Toggle per account. If on: interest reinvested as units. If off: paid via PAD.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PAD Enabled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Toggle. If off: account excluded from PAD file even if DRIP is off.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Institution #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3-digit Canadian bank institution number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Branch / Transit #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5-digit transit number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 #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7–12 digit account number (encrypted at rest)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System Account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Auto-generated unique ID used as PAD reference (replaces manual AR# prefixes)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Available Funds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Computed: current units × $1.00/unit</w:t>
            </w:r>
          </w:p>
        </w:tc>
      </w:tr>
    </w:tbl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7. Share Classes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Interest Calculation Formulas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Full Month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Interest  =  (Annual Rate  ×  Balance)  ÷  12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Partial Month (mid-month deposit or redemption)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Interest  =  ((Annual Rate  ×  Balance)  ÷  12  ÷  Days in Month)  ×  Days Held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Day of deposit: INCLUDED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Day of redemption: EXCLUDED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Multiple tranches per month: each calculated independently, then summed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Share price: fixed at $1.00/unit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DRIP: interest amount issues new units at $1.00/unit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Rate Change History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Rate changes stored as new records with effective_from date — old rates never overwritten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Calculations always use the rate active on the calculation date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 revert a rate change: add a new rate record restoring the previous value with a new effective_from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rate history visible in share class settings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Share Class Assignment History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account-to-class assignment stored with start_date and end_date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Changing an account's class: sets end_date on current record, creates new record with new class and start_date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assignment history visible on account detail page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Reverting: admin restores previous assignment — end_date cleared, current assignment end-dated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8. Transactions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Transaction Types &amp; Journal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Journal Entry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Deposit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Dr. Cash  /  Cr. Investor Capital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Date of deposit included in interest calc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Redemption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Dr. Investor Capital  /  Cr. Cash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Date of redemption excluded from calc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Interest Accrual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Dr. Interest Expense  /  Cr. Interest Payable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Run at month-end calculation step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Interest Payout (PAD)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Dr. Interest Payable  /  Cr. Cash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Posted when PAD approved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DRIP Conversion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Dr. Interest Payable  /  Cr. Investor Capital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New units issued at $1.00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 Transfer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Dr. Source Capital  /  Cr. Dest. Capital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Between any two accounts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Share Class Transfer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Internal reclassification entry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Tracks old class, new class, effective 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Revenue Entry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Dr. Cash  /  Cr. Interest Revenue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Loan income — manual entry or line items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Expense Entry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Dr. Expense Category  /  Cr. Cash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From bank statement upload + Claude categorization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Manual Adjustment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Custom Dr./Cr.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 only, mandatory reason field, full audit entry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Transaction Rules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Transactions cannot be edited after posting — only soft-deleted (Admin) and re-entered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Soft delete requires a mandatory reason field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Soft-deleted transactions hidden from all ledger views and calculations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Soft-deleted transactions visible in audit log and in a dedicated 'Deleted Transactions' admin view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Restoring a soft-deleted transaction is available to Admin — marks calculations stale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a PAD file exists for the month when a transaction is deleted: PAD is automatically voided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9. PAD File Generation (CPA 005)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9.1 File Format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Based on the provided MIC0018.TXT sample. Exact CPA 005 fixed-width format: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Starts With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Originator info, CAN routing, originator ID (10590339 Canada), file sequence #, creation datetime, record count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Payee name (20 chars, space-padded), date (DDMMYY), system account ID as reference, Institution# + Transit# + Account#, amount in cents (10 digits, zero-padded)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Trailer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Total record count (10 digits), total amount in cents (sum of all detail records)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9.2 PAD Versioning &amp; Void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Each generated PAD file stored in Supabase Storage with: month, version number, generated_by, generated_at, status (active / void)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month can have multiple PAD file versions (v1, v2, etc.) — only one is ever active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Voiding a PAD: admin provides reason, file status set to void, version retained in storage forever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After voiding: month reverts to Approved, new PAD can be generated (creates v2, v3, etc.)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Void triggers auto-fire when: a transaction is soft-deleted, a month is unlocked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PAD file download available for all versions (active and voided) in admin view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9.3 PAD Generation Workflow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1. Admin triggers 'Generate PAD' from Approved month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2. Preview screen: table of all payees, amounts, bank routing — admin reviews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3. Admin confirms → CPA 005 .TXT file generated server-side, stored in Supabase Storage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4. Signed download URL returned to admin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5. Slack alert to #fund-ops: total amount, payee count, download link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6. DRIP accounts and PAD-disabled accounts excluded automatically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7. Zero-amount accounts excluded automatically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10. Parallel Reconciliation Mode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During the transition period (estimated 2–3 months), the new system runs in parallel with Mortgage Automator. A monthly reconciliation import allows direct comparison of both systems' outputs to verify correctness before fully cutting over.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10.1 Reconciliation Import Workflow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1. At month-end, admin exports investor ledger CSV from Mortgage Automator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2. Admin uploads CSV in the Reconciliation section of the app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3. System maps Mortgage Automator investor/account names to internal records (fuzzy match + manual override for first run)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4. System compares totals across all matched accounts and generates a reconciliation report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5. Report shows matches (green), discrepancies (amber/red), and unmatched records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10.2 Reconciliation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Comparison Point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Compared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 ending balance per account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New system balance vs. Mortgage Automator balance — flagged if diff &gt; $0.01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Interest earned this month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Per-investor interest distribution compared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Total AUM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Fund-level total compared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Total PAD payout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Sum of all cash payouts compared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DRIP reinvestment total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Total units issued vs. Mortgage Automator DRIP total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Deposits and redemptions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Count and total amount of each transaction type compared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Discrepancies shown with: investor name, account, new system value, Mortgage Automator value, difference amount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Export reconciliation report as CSV or PDF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Slack command: /fund reconcile [month] — uploads CSV and returns report summary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Target: zero discrepancies across 2 consecutive months before full cutover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10.3 Cutover Plan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Month 1 (parallel): process full month in both systems, run reconciliation, resolve all discrepancies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Month 2 (parallel): repeat — target clean reconciliation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Month 3 (cutover): if Month 2 is clean, go live on new system only; Mortgage Automator fund module retired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Historical data: prior months imported as read-only archived records in new system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11. Investor Statements &amp; Notifications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11.1 Investor Statement PDF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Generated on-demand — not sent automatically in v1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Matches Stonefield Capital branding from provided sample statement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Page 1: Client info, period, Portfolio Value card (balance + ROI%), Activity Summary (this period / this year / all time)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Fund overview page: skipped in v1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Date range selectable (default: most recent closed month)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Single investor or batch (all investors → zip file download)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Stored in Supabase Storage after generation; downloadable from investor profile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11.2 Deposit Notification Emails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Staged automatically when a month is Approved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One email per investor covering all their accounts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Content: investor name, each account, interest earned this month, DRIP vs. payout status, ending balance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review queue: all emails in draft state before any are sent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can: bulk approve all, or review and edit individually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After approval: emails sent via Resend or Postmark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Sent status tracked per investor; individual resend available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12. Expense Tracking — Bank Statement Upload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uploads monthly bank statement as CSV or PDF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Claude API (claude-sonnet-4-6) parses each line item and suggests a category from the chart of accounts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reviews all categorizations in a table — correct any miscategorizations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Uncategorized items flagged in amber, must be resolved before posting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Confirmed items posted as expense journal entries (Dr. Expense / Cr. Cash)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Expense categories editable by admin (expense section of chart of accounts)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Previously seen payees: Claude remembers past categorizations to improve accuracy over time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13. Reporting &amp; Dashboards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13.1 Web Dashboard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Fund summary cards: Total AUM, # Active Investors, Current Month Status, Closing RE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Side-by-side income statement (left) + balance summary (right) — see §5 of v2 spec for layout detail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Share class breakdown table (hideable in settings)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Recent transactions feed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Stale calculation banner when recalculation is required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Quick-add transaction button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13.2 Fund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Monthly Income Statement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Revenue → Expenses → Distributions → Closing RE, side-by-side layout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Investor Ledger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investors, all transactions, filterable by month / class / 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Trial Balance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GL accounts, debit/credit columns, net balance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General Ledger Detail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journal entries for a period, expandable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PAD Summary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Who was paid, amounts, bank details, file version, void history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Capital Movement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deposits and redemptions for a period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Interest Summary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Per-investor interest earned, DRIP vs. payout split, total distributed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Reconciliation Report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New system vs. Mortgage Automator comparison (during parallel period)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Audit Log Export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audit trail filterable by user, date, action 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Deleted Transactions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 view of all soft-deleted transactions with reasons and restore option</w:t>
            </w:r>
          </w:p>
        </w:tc>
      </w:tr>
    </w:tbl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14. Slack Integration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14.1 Slash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46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status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Current month status, AUM, # investors, closing RE, stale calc warning if applicable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investors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List all investors with total balance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investor [name]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 summary + all accounts with balances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account [account-id]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 detail: balance, class, DRIP status, last transaction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ledger [month]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Fund-level ledger for YYYY-MM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ledger-investor [name] [month]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Per-investor transaction history for a month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transactions [investor or account-id]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transaction history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calc [month]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Run or view interest calculations; shows diff if stale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deposit [account-id] [amount] [date]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Team+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deposit transaction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redeem [account-id] [amount] [date]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Team+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redemption transaction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transfer-account [from] [to] [amount]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Team+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Transfer between accounts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transfer-class [account-id] [class] [date]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Team+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Move account to different share class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pad-preview [month]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Preview PAD: payees, amounts, total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pad-generate [month]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Generate PAD file; returns download link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pad-void [month]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Void current PAD for a month with reason prompt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close [month]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Close and lock month (confirmation prompt)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unlock [month]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Unlock closed month (reason prompt, Slack alert fires)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reconcile [month]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Upload Mortgage Automator CSV and return reconciliation summary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report [type] [period]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Generate report; returns web app link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/fund help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List all commands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14.2 Automatic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New deposit added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#fund-ops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Investor, account, amount, class, date, added by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Redemption added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#fund-ops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Investor, account, amount, remaining balance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Calculations stale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#fund-ops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Month, what triggered the stale state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Calculations ready for review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#fund-ops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Month, total distributions, # investors — tags both admins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 closed &amp; PAD generated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#fund-ops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Month, total paid, # payees, download link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PAD file voided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#fund-alerts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Month, version voided, who voided it, reason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 unlocked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#fund-alerts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Who unlocked, which month, reason — tags both admins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Large transaction &gt; $500k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#fund-alerts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transaction details — tags both admins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 balance reaches $0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#fund-alerts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Investor, account, action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Reconciliation discrepancy found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#fund-alerts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Month, # discrepancies, total $ diff — link to full report</w:t>
            </w:r>
          </w:p>
        </w:tc>
      </w:tr>
    </w:tbl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15.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Next.js 14 (React) — web app, mobile-responsive, PWA installable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Next.js API routes + Supabase Edge Functions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 (PostgreSQL) with Row Level Security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Auth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 Auth — Google OAuth + email/password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 Storage — PAD files (all versions), statements, bank uploads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n8n — Slack bot, scheduled jobs, email workflows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Slack Bot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n8n webhook → Slack API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AI — Expense Parsing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Claude API (claude-sonnet-4-6) — bank statement categorization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React-PDF — investor statements, fund reports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Resend or Postmark — deposit notification emails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Hosting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Vercel (frontend) + Supabase Cloud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Claude Code — AI-assisted build throughout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15.1 Key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Individual profiles — soft-delete supported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investment_accounts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Per-investor accounts with class FK, banking info (encrypted), DRIP/PAD flags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account_class_history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history of share class assignments per account (start_date, end_date)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share_classes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Class definitions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share_class_rate_history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Rate records with effective_from — never overwritten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transactions with deleted_at, deleted_by, deleted_reason fields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monthly_periods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One record per month with full status history (JSON array of transitions)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interest_calculation_runs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Each calc run stored: timestamp, run_by, results JSON, superseded_by FK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journal_entries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Double-entry GL — append-only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chart_of_accounts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 codes, names, types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pad_files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PAD file metadata: month, version, status (active/void), storage path, void_reason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bank_statement_uploads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Uploaded statements + Claude categorization results + confirmed 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investor_statements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Generated PDF metadata + storage path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email_queue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Staged deposit notification emails: draft / approved / sent / failed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reconciliation_imports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Mortgage Automator CSV uploads + comparison results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audit_log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Immutable append-only log — DB trigger, no application bypass possible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 users with roles and deactivated_at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15.2 Security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Row Level Security: closed months reject writes at DB layer — not just application layer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Audit log written by DB trigger — cannot be bypassed by any application code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Bank account numbers encrypted at rest via Supabase Vault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PAD file generation server-side only — file never transits through browser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Slack commands → n8n → Next.js API — Slack has no direct DB access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Soft deletes enforced by RLS: deleted records excluded from standard queries, accessible only via admin views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16. Build Plan &amp; Timeline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Built using Claude Code. Reversibility and audit infrastructure are built in Phase 1 — not bolted on later.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 schema (with soft-delete, rate history, class history, audit log trigger), RLS policies, auth, user management, investor + account CRUD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transaction types, double-entry GL engine, fund ledger, investor ledger, month lifecycle with full status machine and revert flows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1.5 weeks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Interest calculation engine (full + partial month, multi-tranche, DRIP), diff view on recalc, stale state management, calculation run 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1.5 weeks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PAD file generation (exact CPA 005), PAD versioning + void, PAD preview screen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0.5 weeks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 dashboard, fund reports, investor detail page, investor statement PDF (Stonefield branding), batch export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Slack bot via n8n (20 commands), automated alerts, deposit notification email queue + review UI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Bank statement upload, Claude API expense categorization, review + confirm + post flow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0.5 weeks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Reconciliation module: CSV import, fuzzy matching, comparison report, Slack command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0.5 weeks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Data migration from Mortgage Automator, parallel run Month 1, reconciliation QA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1.5 weeks</w:t>
            </w:r>
          </w:p>
        </w:tc>
      </w:tr>
    </w:tbl>
    <w:p>
      <w:pPr>
        <w:spacing w:before="100" w:after="0"/>
      </w:pPr>
    </w:p>
    <w:p>
      <w:pPr>
        <w:shd w:fill="F0FDF4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6A34A"/>
          <w:sz w:val="20"/>
          <w:szCs w:val="20"/>
        </w:rPr>
        <w:t xml:space="preserve">  ✓  Total estimated build time with Claude Code: 9–11 weeks. Interest calc engine and PAD file format must be validated against at least 2 real historical months before go-live.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17. Remaining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00"/>
        <w:gridCol w:w="17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Confirm which features are needed in v1: DRIP, withholding tax, one-time distributions, compliance/KYC fields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Confirm Slack workspace, #fund-ops and #fund-alerts channel names, who installs the bot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Provide Stonefield Capital logo file (high-res PNG or SVG) for investor statement PDF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Confirm Mortgage Automator CSV export format and fields available for migration + reconciliation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Confirm go-live target month — determines migration and parallel run schedule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Confirm bank for PAD submission and whether their CPA 005 format has any deviations from standard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Confirm email provider preference: Resend vs. Postmark for deposit notification emails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Confirm hosting preference: Vercel + Supabase Cloud vs. self-hosted VPS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100" w:after="0"/>
      </w:pPr>
    </w:p>
    <w:p>
      <w:pPr>
        <w:pBdr>
          <w:bottom w:val="single" w:color="E2E8F0" w:sz="2" w:space="1"/>
        </w:pBdr>
        <w:spacing w:before="200" w:after="200"/>
      </w:pP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Stonefield Capital  ·  MIC Fund Management Platform  ·  Spec v3.0  ·  March 2026  ·  Internal &amp; Confidential</w:t>
      </w:r>
    </w:p>
    <w:sectPr>
      <w:head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1"/>
      </w:pBdr>
      <w:spacing w:after="80"/>
    </w:pPr>
    <w:r>
      <w:rPr>
        <w:rFonts w:ascii="Arial" w:cs="Arial" w:eastAsia="Arial" w:hAnsi="Arial"/>
        <w:b/>
        <w:bCs/>
        <w:color w:val="0D9488"/>
        <w:sz w:val="20"/>
        <w:szCs w:val="20"/>
      </w:rPr>
      <w:t xml:space="preserve">Stonefield Capital  </w:t>
    </w:r>
    <w:r>
      <w:rPr>
        <w:rFonts w:ascii="Arial" w:cs="Arial" w:eastAsia="Arial" w:hAnsi="Arial"/>
        <w:color w:val="94A3B8"/>
        <w:sz w:val="20"/>
        <w:szCs w:val="20"/>
      </w:rPr>
      <w:t xml:space="preserve">MIC Fund Management Platform  ·  Project Specification v3.0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D9488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2026-03-12T18:27:23.554Z</dcterms:created>
  <dcterms:modified xsi:type="dcterms:W3CDTF">2026-03-12T18:27:23.555Z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