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592E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p w14:paraId="44603C4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default"/>
          <w:lang w:val="en-US" w:eastAsia="zh-CN"/>
        </w:rPr>
        <w:t xml:space="preserve"> 功能测试</w:t>
      </w:r>
    </w:p>
    <w:p w14:paraId="361844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 登录/注册功能</w:t>
      </w:r>
    </w:p>
    <w:p w14:paraId="52CFF2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测试用例 ID: TC001 </w:t>
      </w:r>
    </w:p>
    <w:p w14:paraId="075C86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测试标题: 用户登录或注册</w:t>
      </w:r>
    </w:p>
    <w:p w14:paraId="160602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用户访问主页 (/) </w:t>
      </w:r>
    </w:p>
    <w:p w14:paraId="62F695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2967CDCE"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打开主页 (/)。</w:t>
      </w:r>
    </w:p>
    <w:p w14:paraId="7AA1A505"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输入用户名和密码。</w:t>
      </w:r>
    </w:p>
    <w:p w14:paraId="7399663A"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 "登录/注册" 按钮。</w:t>
      </w:r>
    </w:p>
    <w:p w14:paraId="5699B44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5A2EE3C3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如果用户不存在，则创建新用户并重定向到交易列表 (/transactions)。</w:t>
      </w:r>
    </w:p>
    <w:p w14:paraId="4F2FA270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如果用户存在且密码匹配，则重定向到交易列表 (/transactions)。</w:t>
      </w:r>
    </w:p>
    <w:p w14:paraId="7D15B7D2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如果用户存在但密码不匹配，则显示错误信息并停留在主页 (/)。</w:t>
      </w:r>
    </w:p>
    <w:p w14:paraId="738F5112">
      <w:pPr>
        <w:rPr>
          <w:rFonts w:hint="default"/>
          <w:lang w:val="en-US" w:eastAsia="zh-CN"/>
        </w:rPr>
      </w:pPr>
    </w:p>
    <w:p w14:paraId="721CB2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测试用例 ID: TC002 </w:t>
      </w:r>
    </w:p>
    <w:p w14:paraId="323040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测试标题: 用户登录失败 </w:t>
      </w:r>
    </w:p>
    <w:p w14:paraId="7F1E41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用户访问主页 (/) </w:t>
      </w:r>
    </w:p>
    <w:p w14:paraId="122D74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530F7CB7">
      <w:pPr>
        <w:numPr>
          <w:ilvl w:val="0"/>
          <w:numId w:val="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打开主页 (/)。</w:t>
      </w:r>
    </w:p>
    <w:p w14:paraId="15403E07">
      <w:pPr>
        <w:numPr>
          <w:ilvl w:val="0"/>
          <w:numId w:val="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输入已存在的用户名和错误的密码。</w:t>
      </w:r>
    </w:p>
    <w:p w14:paraId="49018BCB">
      <w:pPr>
        <w:numPr>
          <w:ilvl w:val="0"/>
          <w:numId w:val="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点击 "登录/注册" 按钮。 </w:t>
      </w:r>
    </w:p>
    <w:p w14:paraId="685EC81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0082E8B5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显示错误信息。</w:t>
      </w:r>
    </w:p>
    <w:p w14:paraId="790A7B04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停留在主页 (/)。</w:t>
      </w:r>
    </w:p>
    <w:p w14:paraId="27DA8CB2">
      <w:pPr>
        <w:rPr>
          <w:rFonts w:hint="default"/>
          <w:lang w:val="en-US" w:eastAsia="zh-CN"/>
        </w:rPr>
      </w:pPr>
    </w:p>
    <w:p w14:paraId="3DA393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 交易列表功能</w:t>
      </w:r>
    </w:p>
    <w:p w14:paraId="02711A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测试用例 ID: TC003 </w:t>
      </w:r>
    </w:p>
    <w:p w14:paraId="3F58C0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测试标题: 查看交易列表 </w:t>
      </w:r>
    </w:p>
    <w:p w14:paraId="6DCF5E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用户已登录并重定向到交易列表 (/transactions) </w:t>
      </w:r>
    </w:p>
    <w:p w14:paraId="1097B2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040677B5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打开交易列表 (/transactions?userId=&lt;userId&gt;)。 </w:t>
      </w:r>
    </w:p>
    <w:p w14:paraId="12ED09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03C3DA06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显示用户的交易列表。</w:t>
      </w:r>
    </w:p>
    <w:p w14:paraId="4BC5F822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分页控件正确显示，初始页为第一页。</w:t>
      </w:r>
    </w:p>
    <w:p w14:paraId="30ED405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AF9C3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测试用例 ID: TC004 </w:t>
      </w:r>
    </w:p>
    <w:p w14:paraId="1D8587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测试标题: 分页功能 </w:t>
      </w:r>
    </w:p>
    <w:p w14:paraId="275325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用户已登录并重定向到交易列表 (/transactions) </w:t>
      </w:r>
    </w:p>
    <w:p w14:paraId="2A0E80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45255BCE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打开交易列表 (/transactions?userId=&lt;userId&gt;)。</w:t>
      </w:r>
    </w:p>
    <w:p w14:paraId="1413FA56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点击分页控件中的下一页按钮。 </w:t>
      </w:r>
    </w:p>
    <w:p w14:paraId="093204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3C73BE4A"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显示下一页的交易列表。</w:t>
      </w:r>
    </w:p>
    <w:p w14:paraId="4D79E4D2"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分页控件中的当前页更新为下一页。</w:t>
      </w:r>
    </w:p>
    <w:p w14:paraId="36E4D5E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52C42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 添加交易功能</w:t>
      </w:r>
    </w:p>
    <w:p w14:paraId="0F22AC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测试用例 ID: TC005 </w:t>
      </w:r>
    </w:p>
    <w:p w14:paraId="2083A2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测试标题: 添加新交易 </w:t>
      </w:r>
    </w:p>
    <w:p w14:paraId="426668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用户已登录并重定向到交易列表 (/transactions) </w:t>
      </w:r>
    </w:p>
    <w:p w14:paraId="62CA0B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06667103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打开交易列表 (/transactions?userId=&lt;userId&gt;)。</w:t>
      </w:r>
    </w:p>
    <w:p w14:paraId="776C5610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 "Add Transaction" 按钮。</w:t>
      </w:r>
    </w:p>
    <w:p w14:paraId="1948F6FE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填写交易信息（金额、交易类型）。</w:t>
      </w:r>
    </w:p>
    <w:p w14:paraId="0D2030C7"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点击 "Submit" 按钮。 </w:t>
      </w:r>
    </w:p>
    <w:p w14:paraId="353D55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1A87D99F"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交易信息保存成功。</w:t>
      </w:r>
    </w:p>
    <w:p w14:paraId="1BB7B4DE"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重定向到交易列表 (/transactions?userId=&lt;userId&gt;)，显示新添加的交易。</w:t>
      </w:r>
    </w:p>
    <w:p w14:paraId="5192648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16FAB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测试用例 ID: TC006 </w:t>
      </w:r>
    </w:p>
    <w:p w14:paraId="016E0A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测试标题: 添加交易失败（金额小于0） </w:t>
      </w:r>
    </w:p>
    <w:p w14:paraId="62105A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用户已登录并重定向到交易列表 (/transactions) </w:t>
      </w:r>
    </w:p>
    <w:p w14:paraId="2BF202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5497F57C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打开交易列表 (/transactions?userId=&lt;userId&gt;)。</w:t>
      </w:r>
    </w:p>
    <w:p w14:paraId="70D72C48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 "Add Transaction" 按钮。</w:t>
      </w:r>
    </w:p>
    <w:p w14:paraId="18889DD4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填写交易信息（金额小于0、交易类型）。</w:t>
      </w:r>
    </w:p>
    <w:p w14:paraId="45C30E0D"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点击 "Submit" 按钮。 </w:t>
      </w:r>
    </w:p>
    <w:p w14:paraId="0D76ED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51AD6D0C"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显示错误信息 "金额不能为负数"。</w:t>
      </w:r>
    </w:p>
    <w:p w14:paraId="733B8966"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停留在添加交易页面 (/transactions/create?userId=&lt;userId&gt;)。</w:t>
      </w:r>
    </w:p>
    <w:p w14:paraId="3595D26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9A1C0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 编辑交易功能</w:t>
      </w:r>
    </w:p>
    <w:p w14:paraId="345C43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测试用例 ID: TC007 </w:t>
      </w:r>
    </w:p>
    <w:p w14:paraId="4F2BCE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测试标题: 编辑交易 </w:t>
      </w:r>
    </w:p>
    <w:p w14:paraId="2E6087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用户已登录并重定向到交易列表 (/transactions) </w:t>
      </w:r>
    </w:p>
    <w:p w14:paraId="50D98E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2B649E44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打开交易列表 (/transactions?userId=&lt;userId&gt;)。</w:t>
      </w:r>
    </w:p>
    <w:p w14:paraId="15FB053A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点击某条交易的 "Edit" 按钮。</w:t>
      </w:r>
    </w:p>
    <w:p w14:paraId="5AD7909B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修改交易信息（金额、交易类型）。</w:t>
      </w:r>
    </w:p>
    <w:p w14:paraId="64CB76BB"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点击 "Submit" 按钮。 </w:t>
      </w:r>
    </w:p>
    <w:p w14:paraId="386ABD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267E2914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交易信息更新成功。</w:t>
      </w:r>
    </w:p>
    <w:p w14:paraId="6476BBD0"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重定向到交易列表 (/transactions?userId=&lt;userId&gt;)，显示更新后的交易。</w:t>
      </w:r>
    </w:p>
    <w:p w14:paraId="3A192B67">
      <w:pPr>
        <w:rPr>
          <w:rFonts w:hint="default"/>
          <w:lang w:val="en-US" w:eastAsia="zh-CN"/>
        </w:rPr>
      </w:pPr>
    </w:p>
    <w:p w14:paraId="64D884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测试用例 ID: TC008 </w:t>
      </w:r>
    </w:p>
    <w:p w14:paraId="6C3ADF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测试标题: 编辑交易失败（金额小于0）</w:t>
      </w:r>
    </w:p>
    <w:p w14:paraId="2D21B7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用户已登录并重定向到交易列表 (/transactions) </w:t>
      </w:r>
    </w:p>
    <w:p w14:paraId="6F1BC8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04E723FC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打开交易列表 (/transactions?userId=&lt;userId&gt;)。</w:t>
      </w:r>
    </w:p>
    <w:p w14:paraId="25D08CB0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点击某条交易的 "Edit" 按钮。</w:t>
      </w:r>
    </w:p>
    <w:p w14:paraId="662AC93E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修改交易信息（金额小于0、交易类型）。</w:t>
      </w:r>
    </w:p>
    <w:p w14:paraId="231032B8">
      <w:pPr>
        <w:numPr>
          <w:ilvl w:val="0"/>
          <w:numId w:val="1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点击 "Submit" 按钮。 </w:t>
      </w:r>
    </w:p>
    <w:p w14:paraId="537343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668F14BA"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显示错误信息。</w:t>
      </w:r>
    </w:p>
    <w:p w14:paraId="0D93F0F9"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停留在编辑交易页面 (/transactions/edit?id=&lt;transactionId&gt;&amp;userId=&lt;userId&gt;)。</w:t>
      </w:r>
    </w:p>
    <w:p w14:paraId="6D814DD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33325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 删除交易功能</w:t>
      </w:r>
    </w:p>
    <w:p w14:paraId="257D2A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测试用例 ID: TC009 </w:t>
      </w:r>
    </w:p>
    <w:p w14:paraId="663A61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测试标题: 删除交易 </w:t>
      </w:r>
    </w:p>
    <w:p w14:paraId="07B06D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用户已登录并重定向到交易列表 (/transactions) </w:t>
      </w:r>
    </w:p>
    <w:p w14:paraId="53750F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7476CE2A">
      <w:pPr>
        <w:numPr>
          <w:ilvl w:val="0"/>
          <w:numId w:val="1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打开交易列表 (/transactions?userId=&lt;userId&gt;)。</w:t>
      </w:r>
    </w:p>
    <w:p w14:paraId="34F36325">
      <w:pPr>
        <w:numPr>
          <w:ilvl w:val="0"/>
          <w:numId w:val="1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点击某条交易的 "Delete" 按钮。 </w:t>
      </w:r>
    </w:p>
    <w:p w14:paraId="34287B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5C11C4BC">
      <w:pPr>
        <w:numPr>
          <w:ilvl w:val="0"/>
          <w:numId w:val="1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交易删除成功。</w:t>
      </w:r>
    </w:p>
    <w:p w14:paraId="3DAA2B92">
      <w:pPr>
        <w:numPr>
          <w:ilvl w:val="0"/>
          <w:numId w:val="1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重定向到交易列表 (/transactions?userId=&lt;userId&gt;)，显示删除后的交易列表。</w:t>
      </w:r>
    </w:p>
    <w:p w14:paraId="02047D4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954D2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边界测试</w:t>
      </w:r>
    </w:p>
    <w:p w14:paraId="043D9C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 交易金额边界测试</w:t>
      </w:r>
    </w:p>
    <w:p w14:paraId="2C40D7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测试用例 ID: TC010 </w:t>
      </w:r>
    </w:p>
    <w:p w14:paraId="1E410C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测试标题: 交易金额为0 </w:t>
      </w:r>
    </w:p>
    <w:p w14:paraId="436B0A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用户已登录并重定向到交易列表 (/transactions) </w:t>
      </w:r>
    </w:p>
    <w:p w14:paraId="4EA8CE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1FA6DBC8"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打开交易列表 (/transactions?userId=&lt;userId&gt;)。</w:t>
      </w:r>
    </w:p>
    <w:p w14:paraId="0DB57C03"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 "Add Transaction" 按钮。</w:t>
      </w:r>
    </w:p>
    <w:p w14:paraId="027DCF3D"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填写交易信息（金额为0、交易类型）。</w:t>
      </w:r>
    </w:p>
    <w:p w14:paraId="1DB09D71"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点击 "Submit" 按钮。 </w:t>
      </w:r>
    </w:p>
    <w:p w14:paraId="5612E1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0757E9BE"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交易信息保存成功。</w:t>
      </w:r>
    </w:p>
    <w:p w14:paraId="1C34DE1B"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重定向到交易列表 (/transactions?userId=&lt;userId&gt;)，显示新添加的交易。</w:t>
      </w:r>
    </w:p>
    <w:p w14:paraId="22A51773">
      <w:pPr>
        <w:rPr>
          <w:rFonts w:hint="default"/>
          <w:lang w:val="en-US" w:eastAsia="zh-CN"/>
        </w:rPr>
      </w:pPr>
    </w:p>
    <w:p w14:paraId="1FE33C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异常测试</w:t>
      </w:r>
    </w:p>
    <w:p w14:paraId="1F7FC5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无效用户登录</w:t>
      </w:r>
    </w:p>
    <w:p w14:paraId="7D28AC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测试用例 ID: TC01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</w:t>
      </w:r>
    </w:p>
    <w:p w14:paraId="336FC1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测试标题: 无效用户登录 </w:t>
      </w:r>
    </w:p>
    <w:p w14:paraId="4EFC63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用户访问主页 (/) </w:t>
      </w:r>
    </w:p>
    <w:p w14:paraId="7432A0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605C9D7B">
      <w:pPr>
        <w:numPr>
          <w:ilvl w:val="0"/>
          <w:numId w:val="2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打开主页 (/)。</w:t>
      </w:r>
    </w:p>
    <w:p w14:paraId="30E85831">
      <w:pPr>
        <w:numPr>
          <w:ilvl w:val="0"/>
          <w:numId w:val="2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输入无效的用户名和密码。</w:t>
      </w:r>
    </w:p>
    <w:p w14:paraId="4D1543AE">
      <w:pPr>
        <w:numPr>
          <w:ilvl w:val="0"/>
          <w:numId w:val="2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点击 "登录/注册" 按钮。 </w:t>
      </w:r>
    </w:p>
    <w:p w14:paraId="505320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711373A3">
      <w:pPr>
        <w:numPr>
          <w:ilvl w:val="0"/>
          <w:numId w:val="2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显示错误信息 "密码不匹配"。</w:t>
      </w:r>
    </w:p>
    <w:p w14:paraId="643F1476">
      <w:pPr>
        <w:numPr>
          <w:ilvl w:val="0"/>
          <w:numId w:val="2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停留在主页 (/)。</w:t>
      </w:r>
    </w:p>
    <w:p w14:paraId="2123A2A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128AA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 重复提交</w:t>
      </w:r>
    </w:p>
    <w:p w14:paraId="02122E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测试用例 ID: TC01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</w:p>
    <w:p w14:paraId="158E45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测试标题: 重复提交交易 </w:t>
      </w:r>
    </w:p>
    <w:p w14:paraId="74D0C5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用户已登录并重定向到交易列表 (/transactions) </w:t>
      </w:r>
    </w:p>
    <w:p w14:paraId="75546D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394BD1C3">
      <w:pPr>
        <w:numPr>
          <w:ilvl w:val="0"/>
          <w:numId w:val="2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打开交易列表 (/transactions?userId=&lt;userId&gt;)。</w:t>
      </w:r>
    </w:p>
    <w:p w14:paraId="70C9AA1F">
      <w:pPr>
        <w:numPr>
          <w:ilvl w:val="0"/>
          <w:numId w:val="2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 "Add Transaction" 按钮。</w:t>
      </w:r>
    </w:p>
    <w:p w14:paraId="6D044607">
      <w:pPr>
        <w:numPr>
          <w:ilvl w:val="0"/>
          <w:numId w:val="2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填写交易信息（金额、交易类型）。</w:t>
      </w:r>
    </w:p>
    <w:p w14:paraId="47D2A2F4">
      <w:pPr>
        <w:numPr>
          <w:ilvl w:val="0"/>
          <w:numId w:val="2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 "Submit" 按钮。</w:t>
      </w:r>
    </w:p>
    <w:p w14:paraId="5B7EFAC6">
      <w:pPr>
        <w:numPr>
          <w:ilvl w:val="0"/>
          <w:numId w:val="2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在10秒内再次点击 "Submit" 按钮。 </w:t>
      </w:r>
    </w:p>
    <w:p w14:paraId="59C83A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0755E784">
      <w:pPr>
        <w:numPr>
          <w:ilvl w:val="0"/>
          <w:numId w:val="2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显示错误信息 "Duplicate submission detected. Please wait for a while before performing the operation."。</w:t>
      </w:r>
    </w:p>
    <w:p w14:paraId="476E2B60">
      <w:pPr>
        <w:numPr>
          <w:ilvl w:val="0"/>
          <w:numId w:val="2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停留在添加交易页面 (/transactions/create?userId=&lt;userId&gt;)。</w:t>
      </w:r>
    </w:p>
    <w:p w14:paraId="6EBA34F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63A2C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 空交易信息提交</w:t>
      </w:r>
    </w:p>
    <w:p w14:paraId="43404B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测试用例 ID: TC01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</w:t>
      </w:r>
    </w:p>
    <w:p w14:paraId="4E48DC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测试标题: 空交易信息提交 </w:t>
      </w:r>
    </w:p>
    <w:p w14:paraId="39C2E5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用户已登录并重定向到交易列表 (/transactions) </w:t>
      </w:r>
    </w:p>
    <w:p w14:paraId="425495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77ABABD5">
      <w:pPr>
        <w:numPr>
          <w:ilvl w:val="0"/>
          <w:numId w:val="2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打开交易列表 (/transactions?userId=&lt;userId&gt;)。</w:t>
      </w:r>
    </w:p>
    <w:p w14:paraId="54269448">
      <w:pPr>
        <w:numPr>
          <w:ilvl w:val="0"/>
          <w:numId w:val="2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 "Add Transaction" 按钮。</w:t>
      </w:r>
    </w:p>
    <w:p w14:paraId="687F6775">
      <w:pPr>
        <w:numPr>
          <w:ilvl w:val="0"/>
          <w:numId w:val="2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不填写任何交易信息。</w:t>
      </w:r>
    </w:p>
    <w:p w14:paraId="6E8C33C9">
      <w:pPr>
        <w:numPr>
          <w:ilvl w:val="0"/>
          <w:numId w:val="2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点击 "Submit" 按钮。 </w:t>
      </w:r>
    </w:p>
    <w:p w14:paraId="6373FD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7CDB746E">
      <w:pPr>
        <w:numPr>
          <w:ilvl w:val="0"/>
          <w:numId w:val="2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显示错误信息 "Amount is required" 和 "Transaction Type is required"。</w:t>
      </w:r>
    </w:p>
    <w:p w14:paraId="349A7C79">
      <w:pPr>
        <w:numPr>
          <w:ilvl w:val="0"/>
          <w:numId w:val="2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停留在添加交易页面 (/transactions/create?userId=&lt;userId&gt;)。</w:t>
      </w:r>
    </w:p>
    <w:p w14:paraId="6DC1E10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0294E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性能测试</w:t>
      </w:r>
    </w:p>
    <w:p w14:paraId="6C4AAB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 高并发访问</w:t>
      </w:r>
    </w:p>
    <w:p w14:paraId="05C948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测试用例 ID: TC01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</w:t>
      </w:r>
    </w:p>
    <w:p w14:paraId="09448B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测试标题: 高并发访问交易列表 </w:t>
      </w:r>
    </w:p>
    <w:p w14:paraId="1B9D04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前置条件: 用户已登录并重定向到交易列表 (/transactions) </w:t>
      </w:r>
      <w:r>
        <w:rPr>
          <w:rFonts w:hint="eastAsia"/>
          <w:lang w:val="en-US" w:eastAsia="zh-CN"/>
        </w:rPr>
        <w:t>进行增删查改的操作</w:t>
      </w:r>
    </w:p>
    <w:p w14:paraId="0EFD43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70CF613E">
      <w:pPr>
        <w:numPr>
          <w:ilvl w:val="0"/>
          <w:numId w:val="2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使用JMeter模拟大量用户同时访问交易列表 (/transactions?userId=&lt;userId&gt;) </w:t>
      </w:r>
    </w:p>
    <w:p w14:paraId="4E8E0B0C">
      <w:pPr>
        <w:numPr>
          <w:ilvl w:val="0"/>
          <w:numId w:val="2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逐步提高并发线程数，观测性能指标，确认出现拐点的位置</w:t>
      </w:r>
    </w:p>
    <w:p w14:paraId="648CDA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21C67A96">
      <w:pPr>
        <w:numPr>
          <w:ilvl w:val="0"/>
          <w:numId w:val="2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系统能够稳定处理</w:t>
      </w:r>
      <w:r>
        <w:rPr>
          <w:rFonts w:hint="eastAsia"/>
          <w:lang w:val="en-US" w:eastAsia="zh-CN"/>
        </w:rPr>
        <w:t>一定数量级的</w:t>
      </w:r>
      <w:r>
        <w:rPr>
          <w:rFonts w:hint="default"/>
          <w:lang w:val="en-US" w:eastAsia="zh-CN"/>
        </w:rPr>
        <w:t>高并发请求，无明显性能下降。</w:t>
      </w:r>
    </w:p>
    <w:p w14:paraId="04AD8533">
      <w:pPr>
        <w:numPr>
          <w:ilvl w:val="0"/>
          <w:numId w:val="2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所有用户都能正常访问和操</w:t>
      </w:r>
      <w:bookmarkStart w:id="0" w:name="_GoBack"/>
      <w:bookmarkEnd w:id="0"/>
      <w:r>
        <w:rPr>
          <w:rFonts w:hint="default"/>
          <w:lang w:val="en-US" w:eastAsia="zh-CN"/>
        </w:rPr>
        <w:t>作交易列表。</w:t>
      </w:r>
    </w:p>
    <w:p w14:paraId="3D000B93">
      <w:pPr>
        <w:rPr>
          <w:rFonts w:hint="default"/>
          <w:lang w:val="en-US" w:eastAsia="zh-CN"/>
        </w:rPr>
      </w:pPr>
    </w:p>
    <w:p w14:paraId="375315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 大数据量分页</w:t>
      </w:r>
    </w:p>
    <w:p w14:paraId="1A820D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测试用例 ID: TC01</w:t>
      </w:r>
      <w:r>
        <w:rPr>
          <w:rFonts w:hint="eastAsia"/>
          <w:lang w:val="en-US" w:eastAsia="zh-CN"/>
        </w:rPr>
        <w:t>5</w:t>
      </w:r>
    </w:p>
    <w:p w14:paraId="525068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测试标题: 大数据量分页</w:t>
      </w:r>
    </w:p>
    <w:p w14:paraId="1A9259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前置条件: 用户已登录并重定向到交易列表 (/transactions)，</w:t>
      </w:r>
      <w:r>
        <w:rPr>
          <w:rFonts w:hint="eastAsia"/>
          <w:lang w:val="en-US" w:eastAsia="zh-CN"/>
        </w:rPr>
        <w:t>系统</w:t>
      </w:r>
      <w:r>
        <w:rPr>
          <w:rFonts w:hint="default"/>
          <w:lang w:val="en-US" w:eastAsia="zh-CN"/>
        </w:rPr>
        <w:t>中</w:t>
      </w:r>
      <w:r>
        <w:rPr>
          <w:rFonts w:hint="eastAsia"/>
          <w:lang w:val="en-US" w:eastAsia="zh-CN"/>
        </w:rPr>
        <w:t>存在</w:t>
      </w:r>
      <w:r>
        <w:rPr>
          <w:rFonts w:hint="default"/>
          <w:lang w:val="en-US" w:eastAsia="zh-CN"/>
        </w:rPr>
        <w:t>大量交易记录</w:t>
      </w:r>
    </w:p>
    <w:p w14:paraId="7F76C1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测试步骤:</w:t>
      </w:r>
    </w:p>
    <w:p w14:paraId="60A0351F">
      <w:pPr>
        <w:numPr>
          <w:ilvl w:val="0"/>
          <w:numId w:val="2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打开交易列表 (/transactions?userId=&lt;userId&gt;)。</w:t>
      </w:r>
    </w:p>
    <w:p w14:paraId="77DC8C4B">
      <w:pPr>
        <w:numPr>
          <w:ilvl w:val="0"/>
          <w:numId w:val="2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翻页浏览所有交易记录。 </w:t>
      </w:r>
    </w:p>
    <w:p w14:paraId="7B598A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预期结果:</w:t>
      </w:r>
    </w:p>
    <w:p w14:paraId="4C5B0AC5">
      <w:pPr>
        <w:numPr>
          <w:ilvl w:val="0"/>
          <w:numId w:val="3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分页功能正常，每页显示10条交易记录。</w:t>
      </w:r>
    </w:p>
    <w:p w14:paraId="38789B95">
      <w:pPr>
        <w:numPr>
          <w:ilvl w:val="0"/>
          <w:numId w:val="3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翻页操作流畅，无明显延迟。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65640F"/>
    <w:multiLevelType w:val="singleLevel"/>
    <w:tmpl w:val="8F6564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DBF716F"/>
    <w:multiLevelType w:val="singleLevel"/>
    <w:tmpl w:val="9DBF71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FE36C99"/>
    <w:multiLevelType w:val="singleLevel"/>
    <w:tmpl w:val="AFE36C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B4E0F5E6"/>
    <w:multiLevelType w:val="singleLevel"/>
    <w:tmpl w:val="B4E0F5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ABFDB93"/>
    <w:multiLevelType w:val="singleLevel"/>
    <w:tmpl w:val="CABFDB9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BFF85C6"/>
    <w:multiLevelType w:val="singleLevel"/>
    <w:tmpl w:val="CBFF85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CFF78426"/>
    <w:multiLevelType w:val="singleLevel"/>
    <w:tmpl w:val="CFF7842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DD798A60"/>
    <w:multiLevelType w:val="singleLevel"/>
    <w:tmpl w:val="DD798A6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DFDC38CE"/>
    <w:multiLevelType w:val="singleLevel"/>
    <w:tmpl w:val="DFDC38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EBFC7008"/>
    <w:multiLevelType w:val="singleLevel"/>
    <w:tmpl w:val="EBFC70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EF77A05E"/>
    <w:multiLevelType w:val="singleLevel"/>
    <w:tmpl w:val="EF77A0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EF7BF4FA"/>
    <w:multiLevelType w:val="singleLevel"/>
    <w:tmpl w:val="EF7BF4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F3B69C20"/>
    <w:multiLevelType w:val="singleLevel"/>
    <w:tmpl w:val="F3B69C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3">
    <w:nsid w:val="F5B9F1D3"/>
    <w:multiLevelType w:val="singleLevel"/>
    <w:tmpl w:val="F5B9F1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F6FE2D65"/>
    <w:multiLevelType w:val="singleLevel"/>
    <w:tmpl w:val="F6FE2D6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F7BFA5EE"/>
    <w:multiLevelType w:val="singleLevel"/>
    <w:tmpl w:val="F7BFA5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FB7A22BF"/>
    <w:multiLevelType w:val="singleLevel"/>
    <w:tmpl w:val="FB7A22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FBC7CC35"/>
    <w:multiLevelType w:val="singleLevel"/>
    <w:tmpl w:val="FBC7CC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FDB6F69E"/>
    <w:multiLevelType w:val="singleLevel"/>
    <w:tmpl w:val="FDB6F69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FF4C9F67"/>
    <w:multiLevelType w:val="singleLevel"/>
    <w:tmpl w:val="FF4C9F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FF7F6260"/>
    <w:multiLevelType w:val="singleLevel"/>
    <w:tmpl w:val="FF7F62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FFBE99C1"/>
    <w:multiLevelType w:val="singleLevel"/>
    <w:tmpl w:val="FFBE99C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2">
    <w:nsid w:val="FFDC48AE"/>
    <w:multiLevelType w:val="singleLevel"/>
    <w:tmpl w:val="FFDC48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FFFCFDF9"/>
    <w:multiLevelType w:val="singleLevel"/>
    <w:tmpl w:val="FFFCFD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4">
    <w:nsid w:val="3F5FC121"/>
    <w:multiLevelType w:val="singleLevel"/>
    <w:tmpl w:val="3F5FC1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45FFBA6E"/>
    <w:multiLevelType w:val="singleLevel"/>
    <w:tmpl w:val="45FFBA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5FFF2ACD"/>
    <w:multiLevelType w:val="singleLevel"/>
    <w:tmpl w:val="5FFF2A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746F4F5B"/>
    <w:multiLevelType w:val="singleLevel"/>
    <w:tmpl w:val="746F4F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8">
    <w:nsid w:val="7B6E7F20"/>
    <w:multiLevelType w:val="singleLevel"/>
    <w:tmpl w:val="7B6E7F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9">
    <w:nsid w:val="7FDCB1E8"/>
    <w:multiLevelType w:val="singleLevel"/>
    <w:tmpl w:val="7FDCB1E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21"/>
  </w:num>
  <w:num w:numId="2">
    <w:abstractNumId w:val="2"/>
  </w:num>
  <w:num w:numId="3">
    <w:abstractNumId w:val="29"/>
  </w:num>
  <w:num w:numId="4">
    <w:abstractNumId w:val="12"/>
  </w:num>
  <w:num w:numId="5">
    <w:abstractNumId w:val="17"/>
  </w:num>
  <w:num w:numId="6">
    <w:abstractNumId w:val="24"/>
  </w:num>
  <w:num w:numId="7">
    <w:abstractNumId w:val="4"/>
  </w:num>
  <w:num w:numId="8">
    <w:abstractNumId w:val="16"/>
  </w:num>
  <w:num w:numId="9">
    <w:abstractNumId w:val="27"/>
  </w:num>
  <w:num w:numId="10">
    <w:abstractNumId w:val="9"/>
  </w:num>
  <w:num w:numId="11">
    <w:abstractNumId w:val="6"/>
  </w:num>
  <w:num w:numId="12">
    <w:abstractNumId w:val="1"/>
  </w:num>
  <w:num w:numId="13">
    <w:abstractNumId w:val="3"/>
  </w:num>
  <w:num w:numId="14">
    <w:abstractNumId w:val="28"/>
  </w:num>
  <w:num w:numId="15">
    <w:abstractNumId w:val="11"/>
  </w:num>
  <w:num w:numId="16">
    <w:abstractNumId w:val="8"/>
  </w:num>
  <w:num w:numId="17">
    <w:abstractNumId w:val="23"/>
  </w:num>
  <w:num w:numId="18">
    <w:abstractNumId w:val="25"/>
  </w:num>
  <w:num w:numId="19">
    <w:abstractNumId w:val="14"/>
  </w:num>
  <w:num w:numId="20">
    <w:abstractNumId w:val="26"/>
  </w:num>
  <w:num w:numId="21">
    <w:abstractNumId w:val="5"/>
  </w:num>
  <w:num w:numId="22">
    <w:abstractNumId w:val="22"/>
  </w:num>
  <w:num w:numId="23">
    <w:abstractNumId w:val="0"/>
  </w:num>
  <w:num w:numId="24">
    <w:abstractNumId w:val="15"/>
  </w:num>
  <w:num w:numId="25">
    <w:abstractNumId w:val="7"/>
  </w:num>
  <w:num w:numId="26">
    <w:abstractNumId w:val="10"/>
  </w:num>
  <w:num w:numId="27">
    <w:abstractNumId w:val="19"/>
  </w:num>
  <w:num w:numId="28">
    <w:abstractNumId w:val="13"/>
  </w:num>
  <w:num w:numId="29">
    <w:abstractNumId w:val="1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21F6"/>
    <w:rsid w:val="07F5476C"/>
    <w:rsid w:val="1BF7FF68"/>
    <w:rsid w:val="1FFFA12F"/>
    <w:rsid w:val="3979DD97"/>
    <w:rsid w:val="3F772BAC"/>
    <w:rsid w:val="4B4CBB05"/>
    <w:rsid w:val="5FCBB073"/>
    <w:rsid w:val="7DF751B7"/>
    <w:rsid w:val="B5FEC566"/>
    <w:rsid w:val="D17B81DF"/>
    <w:rsid w:val="DFF55CB9"/>
    <w:rsid w:val="F3BF8F48"/>
    <w:rsid w:val="FBBF9299"/>
    <w:rsid w:val="FE7B3828"/>
    <w:rsid w:val="FFFF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2025-01-19T14:57:00Z</dcterms:created>
  <dc:creator>WPS_1644926248</dc:creator>
  <cp:lastModifiedBy>WPS_1644926248</cp:lastModifiedBy>
  <dcterms:modified xsi:type="dcterms:W3CDTF">2025-01-19T15:13:41Z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C339F2DF9800D97F6BA28C67DAF4725D_41</vt:lpwstr>
  </property>
</Properties>
</file>