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65" w:rsidRPr="00752F87" w:rsidRDefault="00EB7365" w:rsidP="00EB7365">
      <w:pPr>
        <w:jc w:val="center"/>
        <w:rPr>
          <w:rFonts w:ascii="Arial" w:hAnsi="Arial" w:cs="Arial"/>
          <w:b/>
          <w:sz w:val="24"/>
          <w:szCs w:val="24"/>
        </w:rPr>
      </w:pPr>
      <w:r w:rsidRPr="00752F87">
        <w:rPr>
          <w:rFonts w:ascii="Arial" w:hAnsi="Arial" w:cs="Arial"/>
          <w:b/>
          <w:sz w:val="24"/>
          <w:szCs w:val="24"/>
        </w:rPr>
        <w:t>PLAN DE COMUNICACIÓN</w:t>
      </w:r>
    </w:p>
    <w:p w:rsidR="00EB7365" w:rsidRPr="00752F87" w:rsidRDefault="00EB7365" w:rsidP="00195EEF">
      <w:pPr>
        <w:jc w:val="center"/>
        <w:rPr>
          <w:rFonts w:ascii="Arial" w:hAnsi="Arial" w:cs="Arial"/>
          <w:sz w:val="24"/>
          <w:szCs w:val="24"/>
        </w:rPr>
      </w:pPr>
    </w:p>
    <w:p w:rsidR="00EB7365" w:rsidRPr="00752F87" w:rsidRDefault="00EB7365" w:rsidP="00195EEF">
      <w:pPr>
        <w:rPr>
          <w:rFonts w:ascii="Arial" w:hAnsi="Arial" w:cs="Arial"/>
          <w:sz w:val="24"/>
          <w:szCs w:val="24"/>
        </w:rPr>
      </w:pPr>
      <w:r w:rsidRPr="00752F87">
        <w:rPr>
          <w:rFonts w:ascii="Arial" w:hAnsi="Arial" w:cs="Arial"/>
          <w:sz w:val="24"/>
          <w:szCs w:val="24"/>
        </w:rPr>
        <w:t>Unidad organizadora:</w:t>
      </w:r>
      <w:r w:rsidR="004B7746" w:rsidRPr="00752F87">
        <w:rPr>
          <w:rFonts w:ascii="Arial" w:hAnsi="Arial" w:cs="Arial"/>
          <w:sz w:val="24"/>
          <w:szCs w:val="24"/>
        </w:rPr>
        <w:t xml:space="preserve"> Comité de divulgación y comunicación</w:t>
      </w:r>
    </w:p>
    <w:p w:rsidR="00EB7365" w:rsidRPr="00752F87" w:rsidRDefault="00EB7365" w:rsidP="00195EEF">
      <w:pPr>
        <w:rPr>
          <w:rFonts w:ascii="Arial" w:hAnsi="Arial" w:cs="Arial"/>
          <w:sz w:val="24"/>
          <w:szCs w:val="24"/>
        </w:rPr>
      </w:pPr>
      <w:r w:rsidRPr="00752F87">
        <w:rPr>
          <w:rFonts w:ascii="Arial" w:hAnsi="Arial" w:cs="Arial"/>
          <w:sz w:val="24"/>
          <w:szCs w:val="24"/>
        </w:rPr>
        <w:t xml:space="preserve">Coordinador responsable: </w:t>
      </w:r>
      <w:r w:rsidR="004B7746" w:rsidRPr="00752F87">
        <w:rPr>
          <w:rFonts w:ascii="Arial" w:hAnsi="Arial" w:cs="Arial"/>
          <w:sz w:val="24"/>
          <w:szCs w:val="24"/>
        </w:rPr>
        <w:t>Karol Tatiana Alfonso</w:t>
      </w:r>
    </w:p>
    <w:p w:rsidR="00EB7365" w:rsidRPr="00752F87" w:rsidRDefault="00EB7365" w:rsidP="00195EEF">
      <w:pPr>
        <w:rPr>
          <w:rFonts w:ascii="Arial" w:hAnsi="Arial" w:cs="Arial"/>
          <w:sz w:val="24"/>
          <w:szCs w:val="24"/>
        </w:rPr>
      </w:pPr>
      <w:r w:rsidRPr="00752F87">
        <w:rPr>
          <w:rFonts w:ascii="Arial" w:hAnsi="Arial" w:cs="Arial"/>
          <w:sz w:val="24"/>
          <w:szCs w:val="24"/>
        </w:rPr>
        <w:t xml:space="preserve">Fecha: </w:t>
      </w:r>
      <w:r w:rsidR="004B7746" w:rsidRPr="00752F87">
        <w:rPr>
          <w:rFonts w:ascii="Arial" w:hAnsi="Arial" w:cs="Arial"/>
          <w:sz w:val="24"/>
          <w:szCs w:val="24"/>
        </w:rPr>
        <w:t xml:space="preserve">16 de </w:t>
      </w:r>
      <w:r w:rsidR="00752F87" w:rsidRPr="00752F87">
        <w:rPr>
          <w:rFonts w:ascii="Arial" w:hAnsi="Arial" w:cs="Arial"/>
          <w:sz w:val="24"/>
          <w:szCs w:val="24"/>
        </w:rPr>
        <w:t>octubre</w:t>
      </w:r>
      <w:r w:rsidR="004B7746" w:rsidRPr="00752F87">
        <w:rPr>
          <w:rFonts w:ascii="Arial" w:hAnsi="Arial" w:cs="Arial"/>
          <w:sz w:val="24"/>
          <w:szCs w:val="24"/>
        </w:rPr>
        <w:t xml:space="preserve"> de 2017</w:t>
      </w:r>
    </w:p>
    <w:p w:rsidR="00EB7365" w:rsidRPr="00752F87" w:rsidRDefault="00EB7365" w:rsidP="00195EEF">
      <w:pPr>
        <w:pStyle w:val="Prrafodelista"/>
        <w:numPr>
          <w:ilvl w:val="0"/>
          <w:numId w:val="1"/>
        </w:numPr>
        <w:rPr>
          <w:rFonts w:ascii="Arial" w:hAnsi="Arial" w:cs="Arial"/>
          <w:sz w:val="24"/>
          <w:szCs w:val="24"/>
        </w:rPr>
      </w:pPr>
      <w:r w:rsidRPr="00752F87">
        <w:rPr>
          <w:rFonts w:ascii="Arial" w:hAnsi="Arial" w:cs="Arial"/>
          <w:sz w:val="24"/>
          <w:szCs w:val="24"/>
        </w:rPr>
        <w:t xml:space="preserve">Objetivos comunicacionales </w:t>
      </w:r>
    </w:p>
    <w:p w:rsidR="00863E9B" w:rsidRPr="00752F87" w:rsidRDefault="00195EEF" w:rsidP="00752F87">
      <w:pPr>
        <w:pStyle w:val="Prrafodelista"/>
        <w:numPr>
          <w:ilvl w:val="0"/>
          <w:numId w:val="8"/>
        </w:numPr>
        <w:spacing w:line="360" w:lineRule="auto"/>
        <w:jc w:val="both"/>
        <w:rPr>
          <w:rFonts w:ascii="Arial" w:hAnsi="Arial" w:cs="Arial"/>
          <w:sz w:val="24"/>
          <w:szCs w:val="24"/>
        </w:rPr>
      </w:pPr>
      <w:r w:rsidRPr="00752F87">
        <w:rPr>
          <w:rFonts w:ascii="Arial" w:hAnsi="Arial" w:cs="Arial"/>
          <w:sz w:val="24"/>
          <w:szCs w:val="24"/>
        </w:rPr>
        <w:t>Objetivo General:</w:t>
      </w:r>
      <w:r w:rsidR="00863E9B" w:rsidRPr="00752F87">
        <w:rPr>
          <w:rFonts w:ascii="Arial" w:hAnsi="Arial" w:cs="Arial"/>
          <w:sz w:val="24"/>
          <w:szCs w:val="24"/>
        </w:rPr>
        <w:t xml:space="preserve"> Fortalecer la capacidad de diálogo entre los distintos actores involucrados en el de</w:t>
      </w:r>
      <w:r w:rsidR="004B7746" w:rsidRPr="00752F87">
        <w:rPr>
          <w:rFonts w:ascii="Arial" w:hAnsi="Arial" w:cs="Arial"/>
          <w:sz w:val="24"/>
          <w:szCs w:val="24"/>
        </w:rPr>
        <w:t>sarrollo e implementación del pr</w:t>
      </w:r>
      <w:r w:rsidR="00752F87">
        <w:rPr>
          <w:rFonts w:ascii="Arial" w:hAnsi="Arial" w:cs="Arial"/>
          <w:sz w:val="24"/>
          <w:szCs w:val="24"/>
        </w:rPr>
        <w:t>o</w:t>
      </w:r>
      <w:r w:rsidR="004B7746" w:rsidRPr="00752F87">
        <w:rPr>
          <w:rFonts w:ascii="Arial" w:hAnsi="Arial" w:cs="Arial"/>
          <w:sz w:val="24"/>
          <w:szCs w:val="24"/>
        </w:rPr>
        <w:t>yecto</w:t>
      </w:r>
      <w:r w:rsidR="00863E9B" w:rsidRPr="00752F87">
        <w:rPr>
          <w:rFonts w:ascii="Arial" w:hAnsi="Arial" w:cs="Arial"/>
          <w:sz w:val="24"/>
          <w:szCs w:val="24"/>
        </w:rPr>
        <w:t>, para el logro de acuerdos y consensos que permitan la sostenibilidad del proceso en el largo plazo.</w:t>
      </w:r>
    </w:p>
    <w:p w:rsidR="00195EEF" w:rsidRPr="00752F87" w:rsidRDefault="00195EEF" w:rsidP="00863E9B">
      <w:pPr>
        <w:pStyle w:val="Prrafodelista"/>
        <w:ind w:left="1140"/>
        <w:rPr>
          <w:rFonts w:ascii="Arial" w:hAnsi="Arial" w:cs="Arial"/>
          <w:sz w:val="24"/>
          <w:szCs w:val="24"/>
        </w:rPr>
      </w:pPr>
    </w:p>
    <w:p w:rsidR="00195EEF" w:rsidRPr="00752F87" w:rsidRDefault="00195EEF" w:rsidP="00752F87">
      <w:pPr>
        <w:pStyle w:val="Prrafodelista"/>
        <w:numPr>
          <w:ilvl w:val="0"/>
          <w:numId w:val="8"/>
        </w:numPr>
        <w:rPr>
          <w:rFonts w:ascii="Arial" w:hAnsi="Arial" w:cs="Arial"/>
          <w:sz w:val="24"/>
          <w:szCs w:val="24"/>
        </w:rPr>
      </w:pPr>
      <w:r w:rsidRPr="00752F87">
        <w:rPr>
          <w:rFonts w:ascii="Arial" w:hAnsi="Arial" w:cs="Arial"/>
          <w:sz w:val="24"/>
          <w:szCs w:val="24"/>
        </w:rPr>
        <w:t xml:space="preserve">Objetivo </w:t>
      </w:r>
      <w:r w:rsidR="00752F87" w:rsidRPr="00752F87">
        <w:rPr>
          <w:rFonts w:ascii="Arial" w:hAnsi="Arial" w:cs="Arial"/>
          <w:sz w:val="24"/>
          <w:szCs w:val="24"/>
        </w:rPr>
        <w:t>Específico</w:t>
      </w:r>
      <w:r w:rsidRPr="00752F87">
        <w:rPr>
          <w:rFonts w:ascii="Arial" w:hAnsi="Arial" w:cs="Arial"/>
          <w:sz w:val="24"/>
          <w:szCs w:val="24"/>
        </w:rPr>
        <w:t>:</w:t>
      </w:r>
    </w:p>
    <w:p w:rsidR="00863E9B" w:rsidRPr="00752F87" w:rsidRDefault="00863E9B" w:rsidP="00863E9B">
      <w:pPr>
        <w:pStyle w:val="Prrafodelista"/>
        <w:numPr>
          <w:ilvl w:val="0"/>
          <w:numId w:val="3"/>
        </w:numPr>
        <w:spacing w:after="0" w:line="360" w:lineRule="auto"/>
        <w:jc w:val="both"/>
        <w:rPr>
          <w:rFonts w:ascii="Arial" w:hAnsi="Arial" w:cs="Arial"/>
          <w:sz w:val="24"/>
          <w:szCs w:val="24"/>
        </w:rPr>
      </w:pPr>
      <w:r w:rsidRPr="00752F87">
        <w:rPr>
          <w:rFonts w:ascii="Arial" w:hAnsi="Arial" w:cs="Arial"/>
          <w:sz w:val="24"/>
          <w:szCs w:val="24"/>
        </w:rPr>
        <w:t>Lograr la participación real de los destinatarios en todas las etapas del proceso.</w:t>
      </w:r>
    </w:p>
    <w:p w:rsidR="00863E9B" w:rsidRPr="00752F87" w:rsidRDefault="00863E9B" w:rsidP="00863E9B">
      <w:pPr>
        <w:pStyle w:val="Prrafodelista"/>
        <w:numPr>
          <w:ilvl w:val="0"/>
          <w:numId w:val="3"/>
        </w:numPr>
        <w:spacing w:after="0" w:line="360" w:lineRule="auto"/>
        <w:jc w:val="both"/>
        <w:rPr>
          <w:rFonts w:ascii="Arial" w:hAnsi="Arial" w:cs="Arial"/>
          <w:sz w:val="24"/>
          <w:szCs w:val="24"/>
        </w:rPr>
      </w:pPr>
      <w:r w:rsidRPr="00752F87">
        <w:rPr>
          <w:rFonts w:ascii="Arial" w:hAnsi="Arial" w:cs="Arial"/>
          <w:sz w:val="24"/>
          <w:szCs w:val="24"/>
        </w:rPr>
        <w:t>Garantizar que el proyecto, en todas sus etapas y componentes, recoja las aspiraciones de los destinatarios.</w:t>
      </w:r>
    </w:p>
    <w:p w:rsidR="00195EEF" w:rsidRPr="00752F87" w:rsidRDefault="00A50E82" w:rsidP="00EB7365">
      <w:pPr>
        <w:rPr>
          <w:rFonts w:ascii="Arial" w:hAnsi="Arial" w:cs="Arial"/>
          <w:sz w:val="24"/>
          <w:szCs w:val="24"/>
        </w:rPr>
      </w:pPr>
      <w:r w:rsidRPr="00752F87">
        <w:rPr>
          <w:rFonts w:ascii="Arial" w:hAnsi="Arial" w:cs="Arial"/>
          <w:sz w:val="24"/>
          <w:szCs w:val="24"/>
        </w:rPr>
        <w:t xml:space="preserve">2. Público objetivo: Padres de Familia que deseen involucrar la tecnología en el tratamiento de sus hijos con déficit de atención, que hayan probado diferentes métodos y no hayan notado algún cambio, </w:t>
      </w:r>
      <w:r w:rsidR="00752F87" w:rsidRPr="00752F87">
        <w:rPr>
          <w:rFonts w:ascii="Arial" w:hAnsi="Arial" w:cs="Arial"/>
          <w:sz w:val="24"/>
          <w:szCs w:val="24"/>
        </w:rPr>
        <w:t>así</w:t>
      </w:r>
      <w:r w:rsidRPr="00752F87">
        <w:rPr>
          <w:rFonts w:ascii="Arial" w:hAnsi="Arial" w:cs="Arial"/>
          <w:sz w:val="24"/>
          <w:szCs w:val="24"/>
        </w:rPr>
        <w:t xml:space="preserve"> mismo a los docentes de educación primaria, que observen estudiantes con la enfermedad y puedan recomendar la empresa a sus respectivos padres. </w:t>
      </w:r>
      <w:r w:rsidR="00EB7365" w:rsidRPr="00752F87">
        <w:rPr>
          <w:rFonts w:ascii="Arial" w:hAnsi="Arial" w:cs="Arial"/>
          <w:sz w:val="24"/>
          <w:szCs w:val="24"/>
        </w:rPr>
        <w:t xml:space="preserve"> </w:t>
      </w:r>
    </w:p>
    <w:p w:rsidR="00195EEF" w:rsidRPr="00752F87" w:rsidRDefault="00195EEF" w:rsidP="00EB7365">
      <w:pPr>
        <w:rPr>
          <w:rFonts w:ascii="Arial" w:hAnsi="Arial" w:cs="Arial"/>
          <w:sz w:val="24"/>
          <w:szCs w:val="24"/>
        </w:rPr>
      </w:pPr>
      <w:r w:rsidRPr="00752F87">
        <w:rPr>
          <w:rFonts w:ascii="Arial" w:hAnsi="Arial" w:cs="Arial"/>
          <w:sz w:val="24"/>
          <w:szCs w:val="24"/>
        </w:rPr>
        <w:t xml:space="preserve">3. Acciones comunicacionales </w:t>
      </w:r>
      <w:r w:rsidR="00752F87" w:rsidRPr="00752F87">
        <w:rPr>
          <w:rFonts w:ascii="Arial" w:hAnsi="Arial" w:cs="Arial"/>
          <w:sz w:val="24"/>
          <w:szCs w:val="24"/>
        </w:rPr>
        <w:t>medibles:</w:t>
      </w:r>
    </w:p>
    <w:p w:rsidR="00863E9B" w:rsidRPr="00752F87" w:rsidRDefault="00863E9B" w:rsidP="00863E9B">
      <w:pPr>
        <w:spacing w:line="360" w:lineRule="auto"/>
        <w:jc w:val="both"/>
        <w:rPr>
          <w:rFonts w:ascii="Arial" w:hAnsi="Arial" w:cs="Arial"/>
          <w:sz w:val="24"/>
          <w:szCs w:val="24"/>
        </w:rPr>
      </w:pP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Actividades de animación y promoción local por parte de comunicadores</w:t>
      </w:r>
      <w:bookmarkStart w:id="0" w:name="_GoBack"/>
      <w:bookmarkEnd w:id="0"/>
    </w:p>
    <w:p w:rsidR="00863E9B" w:rsidRPr="00752F87" w:rsidRDefault="00752F87"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Recopilación material</w:t>
      </w:r>
      <w:r w:rsidR="00863E9B" w:rsidRPr="00752F87">
        <w:rPr>
          <w:rFonts w:ascii="Arial" w:hAnsi="Arial" w:cs="Arial"/>
          <w:sz w:val="24"/>
          <w:szCs w:val="24"/>
        </w:rPr>
        <w:t xml:space="preserve"> para radio revista por parte de comunicadores </w:t>
      </w: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 xml:space="preserve">Realización de </w:t>
      </w:r>
      <w:r w:rsidR="00752F87" w:rsidRPr="00752F87">
        <w:rPr>
          <w:rFonts w:ascii="Arial" w:hAnsi="Arial" w:cs="Arial"/>
          <w:sz w:val="24"/>
          <w:szCs w:val="24"/>
        </w:rPr>
        <w:t>conferencias</w:t>
      </w:r>
      <w:r w:rsidRPr="00752F87">
        <w:rPr>
          <w:rFonts w:ascii="Arial" w:hAnsi="Arial" w:cs="Arial"/>
          <w:sz w:val="24"/>
          <w:szCs w:val="24"/>
        </w:rPr>
        <w:t xml:space="preserve"> </w:t>
      </w: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Recopilación de materiales para boletín bimensual por comunicadores</w:t>
      </w: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Edición boletín bimensual</w:t>
      </w: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t>Impresión boletín bimensual</w:t>
      </w:r>
    </w:p>
    <w:p w:rsidR="00863E9B" w:rsidRPr="00752F87" w:rsidRDefault="00863E9B" w:rsidP="00863E9B">
      <w:pPr>
        <w:numPr>
          <w:ilvl w:val="0"/>
          <w:numId w:val="4"/>
        </w:numPr>
        <w:spacing w:after="0" w:line="360" w:lineRule="auto"/>
        <w:jc w:val="both"/>
        <w:rPr>
          <w:rFonts w:ascii="Arial" w:hAnsi="Arial" w:cs="Arial"/>
          <w:sz w:val="24"/>
          <w:szCs w:val="24"/>
        </w:rPr>
      </w:pPr>
      <w:r w:rsidRPr="00752F87">
        <w:rPr>
          <w:rFonts w:ascii="Arial" w:hAnsi="Arial" w:cs="Arial"/>
          <w:sz w:val="24"/>
          <w:szCs w:val="24"/>
        </w:rPr>
        <w:lastRenderedPageBreak/>
        <w:t>Difusión boletín bimensual</w:t>
      </w:r>
    </w:p>
    <w:p w:rsidR="00863E9B" w:rsidRPr="00752F87" w:rsidRDefault="00863E9B" w:rsidP="00EB7365">
      <w:pPr>
        <w:rPr>
          <w:rFonts w:ascii="Arial" w:hAnsi="Arial" w:cs="Arial"/>
          <w:sz w:val="24"/>
          <w:szCs w:val="24"/>
        </w:rPr>
      </w:pPr>
    </w:p>
    <w:p w:rsidR="00EB7365" w:rsidRPr="00752F87" w:rsidRDefault="00195EEF" w:rsidP="00EB7365">
      <w:pPr>
        <w:rPr>
          <w:rFonts w:ascii="Arial" w:hAnsi="Arial" w:cs="Arial"/>
          <w:sz w:val="24"/>
          <w:szCs w:val="24"/>
        </w:rPr>
      </w:pPr>
      <w:r w:rsidRPr="00752F87">
        <w:rPr>
          <w:rFonts w:ascii="Arial" w:hAnsi="Arial" w:cs="Arial"/>
          <w:sz w:val="24"/>
          <w:szCs w:val="24"/>
        </w:rPr>
        <w:t>4</w:t>
      </w:r>
      <w:r w:rsidR="00EB7365" w:rsidRPr="00752F87">
        <w:rPr>
          <w:rFonts w:ascii="Arial" w:hAnsi="Arial" w:cs="Arial"/>
          <w:sz w:val="24"/>
          <w:szCs w:val="24"/>
        </w:rPr>
        <w:t xml:space="preserve">. </w:t>
      </w:r>
      <w:r w:rsidRPr="00752F87">
        <w:rPr>
          <w:rFonts w:ascii="Arial" w:hAnsi="Arial" w:cs="Arial"/>
          <w:sz w:val="24"/>
          <w:szCs w:val="24"/>
        </w:rPr>
        <w:t>Productos</w:t>
      </w:r>
      <w:r w:rsidR="00EB7365" w:rsidRPr="00752F87">
        <w:rPr>
          <w:rFonts w:ascii="Arial" w:hAnsi="Arial" w:cs="Arial"/>
          <w:sz w:val="24"/>
          <w:szCs w:val="24"/>
        </w:rPr>
        <w:t>:</w:t>
      </w:r>
    </w:p>
    <w:tbl>
      <w:tblPr>
        <w:tblStyle w:val="Tablaconcuadrcula"/>
        <w:tblW w:w="5645" w:type="pct"/>
        <w:tblInd w:w="-1139" w:type="dxa"/>
        <w:tblLook w:val="04A0" w:firstRow="1" w:lastRow="0" w:firstColumn="1" w:lastColumn="0" w:noHBand="0" w:noVBand="1"/>
      </w:tblPr>
      <w:tblGrid>
        <w:gridCol w:w="1666"/>
        <w:gridCol w:w="1687"/>
        <w:gridCol w:w="1221"/>
        <w:gridCol w:w="2042"/>
        <w:gridCol w:w="1464"/>
        <w:gridCol w:w="1887"/>
      </w:tblGrid>
      <w:tr w:rsidR="00752F87" w:rsidRPr="00752F87" w:rsidTr="00752F87">
        <w:tc>
          <w:tcPr>
            <w:tcW w:w="1087" w:type="pct"/>
          </w:tcPr>
          <w:p w:rsidR="00195EEF" w:rsidRPr="00752F87" w:rsidRDefault="00195EEF" w:rsidP="00EB7365">
            <w:pPr>
              <w:rPr>
                <w:rFonts w:ascii="Arial" w:hAnsi="Arial" w:cs="Arial"/>
                <w:sz w:val="24"/>
                <w:szCs w:val="24"/>
              </w:rPr>
            </w:pPr>
            <w:r w:rsidRPr="00752F87">
              <w:rPr>
                <w:rFonts w:ascii="Arial" w:hAnsi="Arial" w:cs="Arial"/>
                <w:sz w:val="24"/>
                <w:szCs w:val="24"/>
              </w:rPr>
              <w:t>ELEMENTO</w:t>
            </w:r>
          </w:p>
        </w:tc>
        <w:tc>
          <w:tcPr>
            <w:tcW w:w="760" w:type="pct"/>
          </w:tcPr>
          <w:p w:rsidR="00195EEF" w:rsidRPr="00752F87" w:rsidRDefault="00195EEF" w:rsidP="00EB7365">
            <w:pPr>
              <w:rPr>
                <w:rFonts w:ascii="Arial" w:hAnsi="Arial" w:cs="Arial"/>
                <w:sz w:val="24"/>
                <w:szCs w:val="24"/>
              </w:rPr>
            </w:pPr>
            <w:r w:rsidRPr="00752F87">
              <w:rPr>
                <w:rFonts w:ascii="Arial" w:hAnsi="Arial" w:cs="Arial"/>
                <w:sz w:val="24"/>
                <w:szCs w:val="24"/>
              </w:rPr>
              <w:t>DESTINATARIOS</w:t>
            </w:r>
          </w:p>
        </w:tc>
        <w:tc>
          <w:tcPr>
            <w:tcW w:w="519" w:type="pct"/>
          </w:tcPr>
          <w:p w:rsidR="00195EEF" w:rsidRPr="00752F87" w:rsidRDefault="00195EEF" w:rsidP="00EB7365">
            <w:pPr>
              <w:rPr>
                <w:rFonts w:ascii="Arial" w:hAnsi="Arial" w:cs="Arial"/>
                <w:sz w:val="24"/>
                <w:szCs w:val="24"/>
              </w:rPr>
            </w:pPr>
            <w:r w:rsidRPr="00752F87">
              <w:rPr>
                <w:rFonts w:ascii="Arial" w:hAnsi="Arial" w:cs="Arial"/>
                <w:sz w:val="24"/>
                <w:szCs w:val="24"/>
              </w:rPr>
              <w:t>OBJETIVO</w:t>
            </w:r>
          </w:p>
        </w:tc>
        <w:tc>
          <w:tcPr>
            <w:tcW w:w="1003" w:type="pct"/>
          </w:tcPr>
          <w:p w:rsidR="00752F87" w:rsidRPr="00752F87" w:rsidRDefault="00195EEF" w:rsidP="00EB7365">
            <w:pPr>
              <w:rPr>
                <w:rFonts w:ascii="Arial" w:hAnsi="Arial" w:cs="Arial"/>
                <w:sz w:val="24"/>
                <w:szCs w:val="24"/>
              </w:rPr>
            </w:pPr>
            <w:r w:rsidRPr="00752F87">
              <w:rPr>
                <w:rFonts w:ascii="Arial" w:hAnsi="Arial" w:cs="Arial"/>
                <w:sz w:val="24"/>
                <w:szCs w:val="24"/>
              </w:rPr>
              <w:t>ESPACIO/</w:t>
            </w:r>
          </w:p>
          <w:p w:rsidR="00195EEF" w:rsidRPr="00752F87" w:rsidRDefault="00195EEF" w:rsidP="00EB7365">
            <w:pPr>
              <w:rPr>
                <w:rFonts w:ascii="Arial" w:hAnsi="Arial" w:cs="Arial"/>
                <w:sz w:val="24"/>
                <w:szCs w:val="24"/>
              </w:rPr>
            </w:pPr>
            <w:r w:rsidRPr="00752F87">
              <w:rPr>
                <w:rFonts w:ascii="Arial" w:hAnsi="Arial" w:cs="Arial"/>
                <w:sz w:val="24"/>
                <w:szCs w:val="24"/>
              </w:rPr>
              <w:t>CONTENIDOS</w:t>
            </w:r>
          </w:p>
        </w:tc>
        <w:tc>
          <w:tcPr>
            <w:tcW w:w="646" w:type="pct"/>
          </w:tcPr>
          <w:p w:rsidR="00195EEF" w:rsidRPr="00752F87" w:rsidRDefault="00195EEF" w:rsidP="00EB7365">
            <w:pPr>
              <w:rPr>
                <w:rFonts w:ascii="Arial" w:hAnsi="Arial" w:cs="Arial"/>
                <w:sz w:val="24"/>
                <w:szCs w:val="24"/>
              </w:rPr>
            </w:pPr>
            <w:r w:rsidRPr="00752F87">
              <w:rPr>
                <w:rFonts w:ascii="Arial" w:hAnsi="Arial" w:cs="Arial"/>
                <w:sz w:val="24"/>
                <w:szCs w:val="24"/>
              </w:rPr>
              <w:t>PRODUCCION</w:t>
            </w:r>
          </w:p>
        </w:tc>
        <w:tc>
          <w:tcPr>
            <w:tcW w:w="985" w:type="pct"/>
          </w:tcPr>
          <w:p w:rsidR="00195EEF" w:rsidRPr="00752F87" w:rsidRDefault="00195EEF" w:rsidP="00752F87">
            <w:pPr>
              <w:ind w:right="-200"/>
              <w:rPr>
                <w:rFonts w:ascii="Arial" w:hAnsi="Arial" w:cs="Arial"/>
                <w:sz w:val="24"/>
                <w:szCs w:val="24"/>
              </w:rPr>
            </w:pPr>
            <w:r w:rsidRPr="00752F87">
              <w:rPr>
                <w:rFonts w:ascii="Arial" w:hAnsi="Arial" w:cs="Arial"/>
                <w:sz w:val="24"/>
                <w:szCs w:val="24"/>
              </w:rPr>
              <w:t>PERIODI</w:t>
            </w:r>
            <w:r w:rsidR="00752F87" w:rsidRPr="00752F87">
              <w:rPr>
                <w:rFonts w:ascii="Arial" w:hAnsi="Arial" w:cs="Arial"/>
                <w:sz w:val="24"/>
                <w:szCs w:val="24"/>
              </w:rPr>
              <w:t>C</w:t>
            </w:r>
            <w:r w:rsidRPr="00752F87">
              <w:rPr>
                <w:rFonts w:ascii="Arial" w:hAnsi="Arial" w:cs="Arial"/>
                <w:sz w:val="24"/>
                <w:szCs w:val="24"/>
              </w:rPr>
              <w:t>IDAD</w:t>
            </w:r>
          </w:p>
        </w:tc>
      </w:tr>
      <w:tr w:rsidR="00752F87" w:rsidRPr="00752F87" w:rsidTr="00752F87">
        <w:tc>
          <w:tcPr>
            <w:tcW w:w="1087" w:type="pct"/>
          </w:tcPr>
          <w:p w:rsidR="00195EEF" w:rsidRPr="00752F87" w:rsidRDefault="00A178DB" w:rsidP="00EB7365">
            <w:pPr>
              <w:rPr>
                <w:rFonts w:ascii="Arial" w:hAnsi="Arial" w:cs="Arial"/>
                <w:sz w:val="24"/>
                <w:szCs w:val="24"/>
              </w:rPr>
            </w:pPr>
            <w:r w:rsidRPr="00752F87">
              <w:rPr>
                <w:rFonts w:ascii="Arial" w:hAnsi="Arial" w:cs="Arial"/>
                <w:sz w:val="24"/>
                <w:szCs w:val="24"/>
              </w:rPr>
              <w:t>CONFERENCIAS</w:t>
            </w:r>
          </w:p>
        </w:tc>
        <w:tc>
          <w:tcPr>
            <w:tcW w:w="760" w:type="pct"/>
          </w:tcPr>
          <w:p w:rsidR="00195EEF" w:rsidRPr="00752F87" w:rsidRDefault="00A178DB" w:rsidP="00EB7365">
            <w:pPr>
              <w:rPr>
                <w:rFonts w:ascii="Arial" w:hAnsi="Arial" w:cs="Arial"/>
                <w:sz w:val="24"/>
                <w:szCs w:val="24"/>
              </w:rPr>
            </w:pPr>
            <w:r w:rsidRPr="00752F87">
              <w:rPr>
                <w:rFonts w:ascii="Arial" w:hAnsi="Arial" w:cs="Arial"/>
                <w:sz w:val="24"/>
                <w:szCs w:val="24"/>
              </w:rPr>
              <w:t>Audiencia abierta</w:t>
            </w:r>
          </w:p>
          <w:p w:rsidR="00A178DB" w:rsidRPr="00752F87" w:rsidRDefault="00A178DB" w:rsidP="00EB7365">
            <w:pPr>
              <w:rPr>
                <w:rFonts w:ascii="Arial" w:hAnsi="Arial" w:cs="Arial"/>
                <w:sz w:val="24"/>
                <w:szCs w:val="24"/>
              </w:rPr>
            </w:pPr>
            <w:r w:rsidRPr="00752F87">
              <w:rPr>
                <w:rFonts w:ascii="Arial" w:hAnsi="Arial" w:cs="Arial"/>
                <w:sz w:val="24"/>
                <w:szCs w:val="24"/>
              </w:rPr>
              <w:t>Población educativa, medica</w:t>
            </w:r>
          </w:p>
        </w:tc>
        <w:tc>
          <w:tcPr>
            <w:tcW w:w="519" w:type="pct"/>
          </w:tcPr>
          <w:p w:rsidR="00A178DB" w:rsidRPr="00752F87" w:rsidRDefault="00A178DB" w:rsidP="00A178DB">
            <w:pPr>
              <w:spacing w:line="360" w:lineRule="auto"/>
              <w:jc w:val="both"/>
              <w:rPr>
                <w:rFonts w:ascii="Arial" w:hAnsi="Arial" w:cs="Arial"/>
                <w:sz w:val="24"/>
                <w:szCs w:val="24"/>
              </w:rPr>
            </w:pPr>
            <w:r w:rsidRPr="00752F87">
              <w:rPr>
                <w:rFonts w:ascii="Arial" w:hAnsi="Arial" w:cs="Arial"/>
                <w:sz w:val="24"/>
                <w:szCs w:val="24"/>
              </w:rPr>
              <w:t xml:space="preserve">Ofrecer información técnica, conceptual y política sobre la metodología empleada para el tratamiento del déficit de </w:t>
            </w:r>
            <w:r w:rsidR="00752F87" w:rsidRPr="00752F87">
              <w:rPr>
                <w:rFonts w:ascii="Arial" w:hAnsi="Arial" w:cs="Arial"/>
                <w:sz w:val="24"/>
                <w:szCs w:val="24"/>
              </w:rPr>
              <w:t>atención</w:t>
            </w:r>
          </w:p>
          <w:p w:rsidR="00195EEF" w:rsidRPr="00752F87" w:rsidRDefault="00195EEF" w:rsidP="00A178DB">
            <w:pPr>
              <w:jc w:val="center"/>
              <w:rPr>
                <w:rFonts w:ascii="Arial" w:hAnsi="Arial" w:cs="Arial"/>
                <w:sz w:val="24"/>
                <w:szCs w:val="24"/>
              </w:rPr>
            </w:pPr>
          </w:p>
        </w:tc>
        <w:tc>
          <w:tcPr>
            <w:tcW w:w="1003" w:type="pct"/>
          </w:tcPr>
          <w:p w:rsidR="00A178DB" w:rsidRPr="00752F87" w:rsidRDefault="00A178DB" w:rsidP="00A178DB">
            <w:pPr>
              <w:numPr>
                <w:ilvl w:val="0"/>
                <w:numId w:val="5"/>
              </w:numPr>
              <w:spacing w:line="360" w:lineRule="auto"/>
              <w:jc w:val="both"/>
              <w:rPr>
                <w:rFonts w:ascii="Arial" w:hAnsi="Arial" w:cs="Arial"/>
                <w:sz w:val="24"/>
                <w:szCs w:val="24"/>
              </w:rPr>
            </w:pPr>
            <w:r w:rsidRPr="00752F87">
              <w:rPr>
                <w:rFonts w:ascii="Arial" w:hAnsi="Arial" w:cs="Arial"/>
                <w:sz w:val="24"/>
                <w:szCs w:val="24"/>
              </w:rPr>
              <w:t>Espacio general (</w:t>
            </w:r>
            <w:r w:rsidR="00752F87" w:rsidRPr="00752F87">
              <w:rPr>
                <w:rFonts w:ascii="Arial" w:hAnsi="Arial" w:cs="Arial"/>
                <w:sz w:val="24"/>
                <w:szCs w:val="24"/>
              </w:rPr>
              <w:t>10 minutos</w:t>
            </w:r>
            <w:r w:rsidRPr="00752F87">
              <w:rPr>
                <w:rFonts w:ascii="Arial" w:hAnsi="Arial" w:cs="Arial"/>
                <w:sz w:val="24"/>
                <w:szCs w:val="24"/>
              </w:rPr>
              <w:t>): información sobre avance de los entornos diseñados, evaluación, contenidos temáticos centrales.</w:t>
            </w:r>
          </w:p>
          <w:p w:rsidR="00A178DB" w:rsidRPr="00752F87" w:rsidRDefault="00A178DB" w:rsidP="00A178DB">
            <w:pPr>
              <w:numPr>
                <w:ilvl w:val="0"/>
                <w:numId w:val="5"/>
              </w:numPr>
              <w:spacing w:line="360" w:lineRule="auto"/>
              <w:jc w:val="both"/>
              <w:rPr>
                <w:rFonts w:ascii="Arial" w:hAnsi="Arial" w:cs="Arial"/>
                <w:sz w:val="24"/>
                <w:szCs w:val="24"/>
              </w:rPr>
            </w:pPr>
            <w:r w:rsidRPr="00752F87">
              <w:rPr>
                <w:rFonts w:ascii="Arial" w:hAnsi="Arial" w:cs="Arial"/>
                <w:sz w:val="24"/>
                <w:szCs w:val="24"/>
              </w:rPr>
              <w:t xml:space="preserve">Espacio local (20 minutos): testimonio de las personas </w:t>
            </w:r>
            <w:r w:rsidRPr="00752F87">
              <w:rPr>
                <w:rFonts w:ascii="Arial" w:hAnsi="Arial" w:cs="Arial"/>
                <w:sz w:val="24"/>
                <w:szCs w:val="24"/>
              </w:rPr>
              <w:lastRenderedPageBreak/>
              <w:t>que han probado el tratamiento y avisos públicos.</w:t>
            </w:r>
          </w:p>
          <w:p w:rsidR="00195EEF" w:rsidRPr="00752F87" w:rsidRDefault="00195EEF" w:rsidP="00EB7365">
            <w:pPr>
              <w:rPr>
                <w:rFonts w:ascii="Arial" w:hAnsi="Arial" w:cs="Arial"/>
                <w:sz w:val="24"/>
                <w:szCs w:val="24"/>
              </w:rPr>
            </w:pPr>
          </w:p>
        </w:tc>
        <w:tc>
          <w:tcPr>
            <w:tcW w:w="646" w:type="pct"/>
          </w:tcPr>
          <w:p w:rsidR="00A178DB" w:rsidRPr="00752F87" w:rsidRDefault="00752F87" w:rsidP="00A178DB">
            <w:pPr>
              <w:spacing w:line="360" w:lineRule="auto"/>
              <w:jc w:val="both"/>
              <w:rPr>
                <w:rFonts w:ascii="Arial" w:hAnsi="Arial" w:cs="Arial"/>
                <w:sz w:val="24"/>
                <w:szCs w:val="24"/>
              </w:rPr>
            </w:pPr>
            <w:r w:rsidRPr="00752F87">
              <w:rPr>
                <w:rFonts w:ascii="Arial" w:hAnsi="Arial" w:cs="Arial"/>
                <w:sz w:val="24"/>
                <w:szCs w:val="24"/>
              </w:rPr>
              <w:lastRenderedPageBreak/>
              <w:t>Los contenidos serán</w:t>
            </w:r>
            <w:r w:rsidR="00A178DB" w:rsidRPr="00752F87">
              <w:rPr>
                <w:rFonts w:ascii="Arial" w:hAnsi="Arial" w:cs="Arial"/>
                <w:sz w:val="24"/>
                <w:szCs w:val="24"/>
              </w:rPr>
              <w:t xml:space="preserve"> preparados por los miembros de </w:t>
            </w:r>
            <w:r w:rsidRPr="00752F87">
              <w:rPr>
                <w:rFonts w:ascii="Arial" w:hAnsi="Arial" w:cs="Arial"/>
                <w:sz w:val="24"/>
                <w:szCs w:val="24"/>
              </w:rPr>
              <w:t>la compañía especialistas en los temas a tratar</w:t>
            </w:r>
            <w:r w:rsidR="00A178DB" w:rsidRPr="00752F87">
              <w:rPr>
                <w:rFonts w:ascii="Arial" w:hAnsi="Arial" w:cs="Arial"/>
                <w:sz w:val="24"/>
                <w:szCs w:val="24"/>
              </w:rPr>
              <w:t xml:space="preserve"> </w:t>
            </w:r>
          </w:p>
          <w:p w:rsidR="00195EEF" w:rsidRPr="00752F87" w:rsidRDefault="00195EEF" w:rsidP="00EB7365">
            <w:pPr>
              <w:rPr>
                <w:rFonts w:ascii="Arial" w:hAnsi="Arial" w:cs="Arial"/>
                <w:sz w:val="24"/>
                <w:szCs w:val="24"/>
              </w:rPr>
            </w:pPr>
          </w:p>
        </w:tc>
        <w:tc>
          <w:tcPr>
            <w:tcW w:w="985" w:type="pct"/>
          </w:tcPr>
          <w:p w:rsidR="00195EEF" w:rsidRPr="00752F87" w:rsidRDefault="00A178DB" w:rsidP="00EB7365">
            <w:pPr>
              <w:ind w:right="556"/>
              <w:rPr>
                <w:rFonts w:ascii="Arial" w:hAnsi="Arial" w:cs="Arial"/>
                <w:sz w:val="24"/>
                <w:szCs w:val="24"/>
              </w:rPr>
            </w:pPr>
            <w:r w:rsidRPr="00752F87">
              <w:rPr>
                <w:rFonts w:ascii="Arial" w:hAnsi="Arial" w:cs="Arial"/>
                <w:sz w:val="24"/>
                <w:szCs w:val="24"/>
              </w:rPr>
              <w:t>Se pretende realizarla semanalmente, por medios abiertos disponibles</w:t>
            </w:r>
          </w:p>
        </w:tc>
      </w:tr>
      <w:tr w:rsidR="00752F87" w:rsidRPr="00752F87" w:rsidTr="00752F87">
        <w:tc>
          <w:tcPr>
            <w:tcW w:w="1087" w:type="pct"/>
          </w:tcPr>
          <w:p w:rsidR="00A178DB" w:rsidRPr="00752F87" w:rsidRDefault="00A178DB" w:rsidP="00EB7365">
            <w:pPr>
              <w:rPr>
                <w:rFonts w:ascii="Arial" w:hAnsi="Arial" w:cs="Arial"/>
                <w:sz w:val="24"/>
                <w:szCs w:val="24"/>
              </w:rPr>
            </w:pPr>
            <w:r w:rsidRPr="00752F87">
              <w:rPr>
                <w:rFonts w:ascii="Arial" w:hAnsi="Arial" w:cs="Arial"/>
                <w:sz w:val="24"/>
                <w:szCs w:val="24"/>
              </w:rPr>
              <w:lastRenderedPageBreak/>
              <w:t>BOLETIN BIMENSUAL</w:t>
            </w:r>
          </w:p>
        </w:tc>
        <w:tc>
          <w:tcPr>
            <w:tcW w:w="760" w:type="pct"/>
          </w:tcPr>
          <w:p w:rsidR="00A178DB" w:rsidRPr="00752F87" w:rsidRDefault="00A178DB" w:rsidP="00A178DB">
            <w:pPr>
              <w:numPr>
                <w:ilvl w:val="0"/>
                <w:numId w:val="6"/>
              </w:numPr>
              <w:spacing w:line="360" w:lineRule="auto"/>
              <w:jc w:val="both"/>
              <w:rPr>
                <w:rFonts w:ascii="Arial" w:hAnsi="Arial" w:cs="Arial"/>
                <w:sz w:val="24"/>
                <w:szCs w:val="24"/>
              </w:rPr>
            </w:pPr>
            <w:r w:rsidRPr="00752F87">
              <w:rPr>
                <w:rFonts w:ascii="Arial" w:hAnsi="Arial" w:cs="Arial"/>
                <w:sz w:val="24"/>
                <w:szCs w:val="24"/>
              </w:rPr>
              <w:t>Población en general a través de profesores y alumnos de escuelas y colegios de parroquias.</w:t>
            </w:r>
          </w:p>
          <w:p w:rsidR="00A178DB" w:rsidRPr="00752F87" w:rsidRDefault="00A178DB" w:rsidP="00A178DB">
            <w:pPr>
              <w:numPr>
                <w:ilvl w:val="0"/>
                <w:numId w:val="6"/>
              </w:numPr>
              <w:spacing w:line="360" w:lineRule="auto"/>
              <w:jc w:val="both"/>
              <w:rPr>
                <w:rFonts w:ascii="Arial" w:hAnsi="Arial" w:cs="Arial"/>
                <w:sz w:val="24"/>
                <w:szCs w:val="24"/>
              </w:rPr>
            </w:pPr>
            <w:r w:rsidRPr="00752F87">
              <w:rPr>
                <w:rFonts w:ascii="Arial" w:hAnsi="Arial" w:cs="Arial"/>
                <w:sz w:val="24"/>
                <w:szCs w:val="24"/>
              </w:rPr>
              <w:t xml:space="preserve">Líderes de juntas de acción </w:t>
            </w:r>
            <w:r w:rsidRPr="00752F87">
              <w:rPr>
                <w:rFonts w:ascii="Arial" w:hAnsi="Arial" w:cs="Arial"/>
                <w:sz w:val="24"/>
                <w:szCs w:val="24"/>
              </w:rPr>
              <w:lastRenderedPageBreak/>
              <w:t>comunal.</w:t>
            </w:r>
          </w:p>
          <w:p w:rsidR="00A178DB" w:rsidRPr="00752F87" w:rsidRDefault="00A178DB" w:rsidP="00A178DB">
            <w:pPr>
              <w:jc w:val="center"/>
              <w:rPr>
                <w:rFonts w:ascii="Arial" w:hAnsi="Arial" w:cs="Arial"/>
                <w:sz w:val="24"/>
                <w:szCs w:val="24"/>
              </w:rPr>
            </w:pPr>
          </w:p>
        </w:tc>
        <w:tc>
          <w:tcPr>
            <w:tcW w:w="519" w:type="pct"/>
          </w:tcPr>
          <w:p w:rsidR="00A178DB" w:rsidRPr="00752F87" w:rsidRDefault="00A178DB" w:rsidP="00A178DB">
            <w:pPr>
              <w:spacing w:line="360" w:lineRule="auto"/>
              <w:jc w:val="both"/>
              <w:rPr>
                <w:rFonts w:ascii="Arial" w:hAnsi="Arial" w:cs="Arial"/>
                <w:sz w:val="24"/>
                <w:szCs w:val="24"/>
              </w:rPr>
            </w:pPr>
            <w:r w:rsidRPr="00752F87">
              <w:rPr>
                <w:rFonts w:ascii="Arial" w:hAnsi="Arial" w:cs="Arial"/>
                <w:sz w:val="24"/>
                <w:szCs w:val="24"/>
              </w:rPr>
              <w:lastRenderedPageBreak/>
              <w:t>Presentar los recientes avances que se han tenido en la compañía y resultados que se han obtenido.</w:t>
            </w:r>
          </w:p>
        </w:tc>
        <w:tc>
          <w:tcPr>
            <w:tcW w:w="1003" w:type="pct"/>
          </w:tcPr>
          <w:p w:rsidR="00A178DB" w:rsidRPr="00752F87" w:rsidRDefault="00A178DB" w:rsidP="00A178DB">
            <w:pPr>
              <w:spacing w:line="360" w:lineRule="auto"/>
              <w:jc w:val="both"/>
              <w:rPr>
                <w:rFonts w:ascii="Arial" w:hAnsi="Arial" w:cs="Arial"/>
                <w:sz w:val="24"/>
                <w:szCs w:val="24"/>
              </w:rPr>
            </w:pPr>
          </w:p>
          <w:p w:rsidR="00A178DB" w:rsidRPr="00752F87" w:rsidRDefault="00A178DB" w:rsidP="00A178DB">
            <w:pPr>
              <w:spacing w:line="360" w:lineRule="auto"/>
              <w:jc w:val="both"/>
              <w:rPr>
                <w:rFonts w:ascii="Arial" w:hAnsi="Arial" w:cs="Arial"/>
                <w:sz w:val="24"/>
                <w:szCs w:val="24"/>
              </w:rPr>
            </w:pPr>
            <w:r w:rsidRPr="00752F87">
              <w:rPr>
                <w:rFonts w:ascii="Arial" w:hAnsi="Arial" w:cs="Arial"/>
                <w:sz w:val="24"/>
                <w:szCs w:val="24"/>
              </w:rPr>
              <w:t>Es un boletín temático y secuencial, que contiene dos secciones:</w:t>
            </w:r>
          </w:p>
          <w:p w:rsidR="00A178DB" w:rsidRPr="00752F87" w:rsidRDefault="00A178DB" w:rsidP="00A178DB">
            <w:pPr>
              <w:numPr>
                <w:ilvl w:val="0"/>
                <w:numId w:val="7"/>
              </w:numPr>
              <w:spacing w:line="360" w:lineRule="auto"/>
              <w:jc w:val="both"/>
              <w:rPr>
                <w:rFonts w:ascii="Arial" w:hAnsi="Arial" w:cs="Arial"/>
                <w:sz w:val="24"/>
                <w:szCs w:val="24"/>
              </w:rPr>
            </w:pPr>
            <w:r w:rsidRPr="00752F87">
              <w:rPr>
                <w:rFonts w:ascii="Arial" w:hAnsi="Arial" w:cs="Arial"/>
                <w:sz w:val="24"/>
                <w:szCs w:val="24"/>
              </w:rPr>
              <w:t>Formativa: descripción, explicación y definición de los temas claves del proceso de implementación y desarrollo</w:t>
            </w:r>
          </w:p>
          <w:p w:rsidR="00A178DB" w:rsidRPr="00752F87" w:rsidRDefault="00A178DB" w:rsidP="00A178DB">
            <w:pPr>
              <w:spacing w:line="360" w:lineRule="auto"/>
              <w:ind w:left="720"/>
              <w:jc w:val="both"/>
              <w:rPr>
                <w:rFonts w:ascii="Arial" w:hAnsi="Arial" w:cs="Arial"/>
                <w:sz w:val="24"/>
                <w:szCs w:val="24"/>
              </w:rPr>
            </w:pPr>
          </w:p>
        </w:tc>
        <w:tc>
          <w:tcPr>
            <w:tcW w:w="646" w:type="pct"/>
          </w:tcPr>
          <w:p w:rsidR="00A178DB" w:rsidRPr="00752F87" w:rsidRDefault="00A178DB" w:rsidP="00A178DB">
            <w:pPr>
              <w:spacing w:line="360" w:lineRule="auto"/>
              <w:jc w:val="both"/>
              <w:rPr>
                <w:rFonts w:ascii="Arial" w:hAnsi="Arial" w:cs="Arial"/>
                <w:sz w:val="24"/>
                <w:szCs w:val="24"/>
              </w:rPr>
            </w:pPr>
          </w:p>
        </w:tc>
        <w:tc>
          <w:tcPr>
            <w:tcW w:w="985" w:type="pct"/>
          </w:tcPr>
          <w:p w:rsidR="00A178DB" w:rsidRPr="00752F87" w:rsidRDefault="00A178DB" w:rsidP="00EB7365">
            <w:pPr>
              <w:rPr>
                <w:rFonts w:ascii="Arial" w:hAnsi="Arial" w:cs="Arial"/>
                <w:sz w:val="24"/>
                <w:szCs w:val="24"/>
              </w:rPr>
            </w:pPr>
            <w:r w:rsidRPr="00752F87">
              <w:rPr>
                <w:rFonts w:ascii="Arial" w:hAnsi="Arial" w:cs="Arial"/>
                <w:sz w:val="24"/>
                <w:szCs w:val="24"/>
              </w:rPr>
              <w:t>Cada 2 meses se tendrá el boletín como material de apoyo a la comunidad interesada</w:t>
            </w:r>
          </w:p>
        </w:tc>
      </w:tr>
    </w:tbl>
    <w:p w:rsidR="00195EEF" w:rsidRPr="00752F87" w:rsidRDefault="00195EEF" w:rsidP="00EB7365">
      <w:pPr>
        <w:rPr>
          <w:rFonts w:ascii="Arial" w:hAnsi="Arial" w:cs="Arial"/>
          <w:sz w:val="24"/>
          <w:szCs w:val="24"/>
        </w:rPr>
      </w:pPr>
    </w:p>
    <w:p w:rsidR="0086513E" w:rsidRPr="00752F87" w:rsidRDefault="0086513E" w:rsidP="00EB7365">
      <w:pPr>
        <w:rPr>
          <w:rFonts w:ascii="Arial" w:hAnsi="Arial" w:cs="Arial"/>
          <w:sz w:val="24"/>
          <w:szCs w:val="24"/>
        </w:rPr>
      </w:pPr>
      <w:r w:rsidRPr="00752F87">
        <w:rPr>
          <w:rFonts w:ascii="Arial" w:hAnsi="Arial" w:cs="Arial"/>
          <w:sz w:val="24"/>
          <w:szCs w:val="24"/>
        </w:rPr>
        <w:t xml:space="preserve"> 5. Estrategia comunicacional:</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Se constituirá una red de comunicadores locales que operará de la siguiente manera:</w:t>
      </w:r>
    </w:p>
    <w:p w:rsidR="0086513E" w:rsidRPr="00752F87" w:rsidRDefault="0086513E" w:rsidP="0086513E">
      <w:pPr>
        <w:spacing w:line="360" w:lineRule="auto"/>
        <w:jc w:val="both"/>
        <w:rPr>
          <w:rFonts w:ascii="Arial" w:hAnsi="Arial" w:cs="Arial"/>
          <w:b/>
          <w:i/>
          <w:iCs/>
          <w:sz w:val="24"/>
          <w:szCs w:val="24"/>
        </w:rPr>
      </w:pPr>
      <w:r w:rsidRPr="00752F87">
        <w:rPr>
          <w:rFonts w:ascii="Arial" w:hAnsi="Arial" w:cs="Arial"/>
          <w:b/>
          <w:i/>
          <w:iCs/>
          <w:sz w:val="24"/>
          <w:szCs w:val="24"/>
        </w:rPr>
        <w:t>a) Conformación de la red</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xml:space="preserve">Estará integrada por un comunicador local representante de cada departamento del </w:t>
      </w:r>
      <w:r w:rsidR="00752F87" w:rsidRPr="00752F87">
        <w:rPr>
          <w:rFonts w:ascii="Arial" w:hAnsi="Arial" w:cs="Arial"/>
          <w:sz w:val="24"/>
          <w:szCs w:val="24"/>
        </w:rPr>
        <w:t>país</w:t>
      </w:r>
      <w:r w:rsidRPr="00752F87">
        <w:rPr>
          <w:rFonts w:ascii="Arial" w:hAnsi="Arial" w:cs="Arial"/>
          <w:sz w:val="24"/>
          <w:szCs w:val="24"/>
        </w:rPr>
        <w:t>; estos comunicadores serán capacitados previamente en la concepción teórica y metodológica de la comunicación para el desarrollo de la implementación del tratamiento.</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xml:space="preserve">En el </w:t>
      </w:r>
      <w:r w:rsidR="00752F87" w:rsidRPr="00752F87">
        <w:rPr>
          <w:rFonts w:ascii="Arial" w:hAnsi="Arial" w:cs="Arial"/>
          <w:sz w:val="24"/>
          <w:szCs w:val="24"/>
        </w:rPr>
        <w:t>encuentro se</w:t>
      </w:r>
      <w:r w:rsidRPr="00752F87">
        <w:rPr>
          <w:rFonts w:ascii="Arial" w:hAnsi="Arial" w:cs="Arial"/>
          <w:sz w:val="24"/>
          <w:szCs w:val="24"/>
        </w:rPr>
        <w:t xml:space="preserve"> procesará la información recolectada, se evaluará el avance del proceso de comunicación participativa y se diseñarán estrategias colectivas de trabajo con las comunidades.</w:t>
      </w:r>
    </w:p>
    <w:p w:rsidR="0086513E" w:rsidRPr="00752F87" w:rsidRDefault="0086513E" w:rsidP="0086513E">
      <w:pPr>
        <w:spacing w:line="360" w:lineRule="auto"/>
        <w:jc w:val="both"/>
        <w:rPr>
          <w:rFonts w:ascii="Arial" w:hAnsi="Arial" w:cs="Arial"/>
          <w:sz w:val="24"/>
          <w:szCs w:val="24"/>
        </w:rPr>
      </w:pPr>
    </w:p>
    <w:p w:rsidR="0086513E" w:rsidRPr="00752F87" w:rsidRDefault="0086513E" w:rsidP="0086513E">
      <w:pPr>
        <w:spacing w:line="360" w:lineRule="auto"/>
        <w:jc w:val="both"/>
        <w:rPr>
          <w:rFonts w:ascii="Arial" w:hAnsi="Arial" w:cs="Arial"/>
          <w:b/>
          <w:i/>
          <w:iCs/>
          <w:sz w:val="24"/>
          <w:szCs w:val="24"/>
        </w:rPr>
      </w:pPr>
      <w:r w:rsidRPr="00752F87">
        <w:rPr>
          <w:rFonts w:ascii="Arial" w:hAnsi="Arial" w:cs="Arial"/>
          <w:b/>
          <w:i/>
          <w:iCs/>
          <w:sz w:val="24"/>
          <w:szCs w:val="24"/>
        </w:rPr>
        <w:t>b) Funciones de los comunicadores locales</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xml:space="preserve">Cada comunicador local deberá mantener un vínculo estrecho con las comunidades educativas, mediante visitas periódicas, para hacer un seguimiento a los posibles niños que puedan ser parte del estudio del nuevo tratamiento. A la vez, serán espacios de reflexión colectiva (y, por lo tanto, de formación) sobre los temas </w:t>
      </w:r>
      <w:r w:rsidR="00752F87" w:rsidRPr="00752F87">
        <w:rPr>
          <w:rFonts w:ascii="Arial" w:hAnsi="Arial" w:cs="Arial"/>
          <w:sz w:val="24"/>
          <w:szCs w:val="24"/>
        </w:rPr>
        <w:t>característicos</w:t>
      </w:r>
      <w:r w:rsidRPr="00752F87">
        <w:rPr>
          <w:rFonts w:ascii="Arial" w:hAnsi="Arial" w:cs="Arial"/>
          <w:sz w:val="24"/>
          <w:szCs w:val="24"/>
        </w:rPr>
        <w:t xml:space="preserve"> de la enfermedad y </w:t>
      </w:r>
      <w:r w:rsidR="00752F87" w:rsidRPr="00752F87">
        <w:rPr>
          <w:rFonts w:ascii="Arial" w:hAnsi="Arial" w:cs="Arial"/>
          <w:sz w:val="24"/>
          <w:szCs w:val="24"/>
        </w:rPr>
        <w:t>así</w:t>
      </w:r>
      <w:r w:rsidRPr="00752F87">
        <w:rPr>
          <w:rFonts w:ascii="Arial" w:hAnsi="Arial" w:cs="Arial"/>
          <w:sz w:val="24"/>
          <w:szCs w:val="24"/>
        </w:rPr>
        <w:t xml:space="preserve"> recuperando información de primera mano </w:t>
      </w:r>
      <w:r w:rsidR="00752F87" w:rsidRPr="00752F87">
        <w:rPr>
          <w:rFonts w:ascii="Arial" w:hAnsi="Arial" w:cs="Arial"/>
          <w:sz w:val="24"/>
          <w:szCs w:val="24"/>
        </w:rPr>
        <w:t>podrá</w:t>
      </w:r>
      <w:r w:rsidRPr="00752F87">
        <w:rPr>
          <w:rFonts w:ascii="Arial" w:hAnsi="Arial" w:cs="Arial"/>
          <w:sz w:val="24"/>
          <w:szCs w:val="24"/>
        </w:rPr>
        <w:t xml:space="preserve"> servir de base para la elaboración de una radio revista periódica, para la revista trimestral, para la elaboración de un boletín bimensual y de otros materiales de comunicación que surgieran de iniciativa de las comunidades locales.</w:t>
      </w:r>
    </w:p>
    <w:p w:rsidR="0086513E" w:rsidRPr="00752F87" w:rsidRDefault="0086513E" w:rsidP="0086513E">
      <w:pPr>
        <w:spacing w:line="360" w:lineRule="auto"/>
        <w:jc w:val="both"/>
        <w:rPr>
          <w:rFonts w:ascii="Arial" w:hAnsi="Arial" w:cs="Arial"/>
          <w:sz w:val="24"/>
          <w:szCs w:val="24"/>
        </w:rPr>
      </w:pPr>
    </w:p>
    <w:p w:rsidR="0086513E" w:rsidRPr="00752F87" w:rsidRDefault="0086513E" w:rsidP="0086513E">
      <w:pPr>
        <w:spacing w:line="360" w:lineRule="auto"/>
        <w:jc w:val="both"/>
        <w:rPr>
          <w:rFonts w:ascii="Arial" w:hAnsi="Arial" w:cs="Arial"/>
          <w:sz w:val="24"/>
          <w:szCs w:val="24"/>
        </w:rPr>
      </w:pPr>
    </w:p>
    <w:p w:rsidR="0086513E" w:rsidRPr="00752F87" w:rsidRDefault="0086513E" w:rsidP="0086513E">
      <w:pPr>
        <w:spacing w:line="360" w:lineRule="auto"/>
        <w:jc w:val="both"/>
        <w:rPr>
          <w:rFonts w:ascii="Arial" w:hAnsi="Arial" w:cs="Arial"/>
          <w:sz w:val="24"/>
          <w:szCs w:val="24"/>
        </w:rPr>
      </w:pPr>
    </w:p>
    <w:p w:rsidR="0086513E" w:rsidRPr="00752F87" w:rsidRDefault="0086513E" w:rsidP="0086513E">
      <w:pPr>
        <w:spacing w:line="360" w:lineRule="auto"/>
        <w:jc w:val="both"/>
        <w:rPr>
          <w:rFonts w:ascii="Arial" w:hAnsi="Arial" w:cs="Arial"/>
          <w:b/>
          <w:i/>
          <w:iCs/>
          <w:sz w:val="24"/>
          <w:szCs w:val="24"/>
        </w:rPr>
      </w:pPr>
      <w:r w:rsidRPr="00752F87">
        <w:rPr>
          <w:rFonts w:ascii="Arial" w:hAnsi="Arial" w:cs="Arial"/>
          <w:b/>
          <w:i/>
          <w:iCs/>
          <w:sz w:val="24"/>
          <w:szCs w:val="24"/>
        </w:rPr>
        <w:t>c) Criterios para la selección de los comunicadores locales</w:t>
      </w:r>
    </w:p>
    <w:p w:rsidR="0086513E" w:rsidRPr="00752F87" w:rsidRDefault="0086513E" w:rsidP="0086513E">
      <w:pPr>
        <w:spacing w:line="360" w:lineRule="auto"/>
        <w:jc w:val="both"/>
        <w:rPr>
          <w:rFonts w:ascii="Arial" w:hAnsi="Arial" w:cs="Arial"/>
          <w:sz w:val="24"/>
          <w:szCs w:val="24"/>
        </w:rPr>
      </w:pP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Experiencia en actividades de promoción sociocultural</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Disponibilidad de tiempo completo</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Buen nivel de lectura escritura</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Gozar de una percepción positiva de los actores locales</w:t>
      </w:r>
    </w:p>
    <w:p w:rsidR="0086513E" w:rsidRPr="00752F87" w:rsidRDefault="0086513E" w:rsidP="0086513E">
      <w:pPr>
        <w:spacing w:line="360" w:lineRule="auto"/>
        <w:jc w:val="both"/>
        <w:rPr>
          <w:rFonts w:ascii="Arial" w:hAnsi="Arial" w:cs="Arial"/>
          <w:sz w:val="24"/>
          <w:szCs w:val="24"/>
        </w:rPr>
      </w:pPr>
      <w:r w:rsidRPr="00752F87">
        <w:rPr>
          <w:rFonts w:ascii="Arial" w:hAnsi="Arial" w:cs="Arial"/>
          <w:sz w:val="24"/>
          <w:szCs w:val="24"/>
        </w:rPr>
        <w:t>* Sensibilidad hacia lo colectivo y el trabajo social</w:t>
      </w:r>
    </w:p>
    <w:p w:rsidR="0086513E" w:rsidRPr="00752F87" w:rsidRDefault="0086513E" w:rsidP="00EB7365">
      <w:pPr>
        <w:rPr>
          <w:rFonts w:ascii="Arial" w:hAnsi="Arial" w:cs="Arial"/>
          <w:sz w:val="24"/>
          <w:szCs w:val="24"/>
        </w:rPr>
      </w:pPr>
    </w:p>
    <w:p w:rsidR="00EB7365" w:rsidRPr="00752F87" w:rsidRDefault="00195EEF" w:rsidP="00EB7365">
      <w:pPr>
        <w:rPr>
          <w:rFonts w:ascii="Arial" w:hAnsi="Arial" w:cs="Arial"/>
          <w:sz w:val="24"/>
          <w:szCs w:val="24"/>
        </w:rPr>
      </w:pPr>
      <w:r w:rsidRPr="00752F87">
        <w:rPr>
          <w:rFonts w:ascii="Arial" w:hAnsi="Arial" w:cs="Arial"/>
          <w:sz w:val="24"/>
          <w:szCs w:val="24"/>
        </w:rPr>
        <w:t>6</w:t>
      </w:r>
      <w:r w:rsidR="00EB7365" w:rsidRPr="00752F87">
        <w:rPr>
          <w:rFonts w:ascii="Arial" w:hAnsi="Arial" w:cs="Arial"/>
          <w:sz w:val="24"/>
          <w:szCs w:val="24"/>
        </w:rPr>
        <w:t xml:space="preserve">. Indicadores y evaluación (cómo se medirá): </w:t>
      </w:r>
    </w:p>
    <w:p w:rsidR="00863E9B" w:rsidRPr="00752F87" w:rsidRDefault="00863E9B" w:rsidP="00863E9B">
      <w:pPr>
        <w:spacing w:line="360" w:lineRule="auto"/>
        <w:jc w:val="both"/>
        <w:rPr>
          <w:rFonts w:ascii="Arial" w:hAnsi="Arial" w:cs="Arial"/>
          <w:b/>
          <w:bCs/>
          <w:sz w:val="24"/>
          <w:szCs w:val="24"/>
        </w:rPr>
      </w:pPr>
      <w:r w:rsidRPr="00752F87">
        <w:rPr>
          <w:rFonts w:ascii="Arial" w:hAnsi="Arial" w:cs="Arial"/>
          <w:b/>
          <w:bCs/>
          <w:sz w:val="24"/>
          <w:szCs w:val="24"/>
        </w:rPr>
        <w:t>-  Procedimientos de monitoreo y evaluación</w:t>
      </w:r>
    </w:p>
    <w:p w:rsidR="00863E9B" w:rsidRPr="00752F87" w:rsidRDefault="00A178DB" w:rsidP="00863E9B">
      <w:pPr>
        <w:spacing w:line="360" w:lineRule="auto"/>
        <w:jc w:val="both"/>
        <w:rPr>
          <w:rFonts w:ascii="Arial" w:hAnsi="Arial" w:cs="Arial"/>
          <w:bCs/>
          <w:caps/>
          <w:color w:val="3333CC"/>
          <w:sz w:val="24"/>
          <w:szCs w:val="24"/>
        </w:rPr>
      </w:pPr>
      <w:r w:rsidRPr="00752F87">
        <w:rPr>
          <w:rFonts w:ascii="Arial" w:hAnsi="Arial" w:cs="Arial"/>
          <w:b/>
          <w:bCs/>
          <w:sz w:val="24"/>
          <w:szCs w:val="24"/>
        </w:rPr>
        <w:t>Se propone evaluaciones de satisfacción en la atención al cliente en los diferentes espacios; tanto en la empresa como fuera de ella</w:t>
      </w:r>
    </w:p>
    <w:p w:rsidR="00863E9B" w:rsidRPr="00752F87" w:rsidRDefault="00A178DB" w:rsidP="00863E9B">
      <w:pPr>
        <w:spacing w:line="360" w:lineRule="auto"/>
        <w:jc w:val="both"/>
        <w:rPr>
          <w:rFonts w:ascii="Arial" w:hAnsi="Arial" w:cs="Arial"/>
          <w:b/>
          <w:bCs/>
          <w:caps/>
          <w:sz w:val="24"/>
          <w:szCs w:val="24"/>
        </w:rPr>
      </w:pPr>
      <w:r w:rsidRPr="00752F87">
        <w:rPr>
          <w:rFonts w:ascii="Arial" w:hAnsi="Arial" w:cs="Arial"/>
          <w:b/>
          <w:bCs/>
          <w:color w:val="000000"/>
          <w:sz w:val="24"/>
          <w:szCs w:val="24"/>
        </w:rPr>
        <w:t>-</w:t>
      </w:r>
      <w:r w:rsidR="00863E9B" w:rsidRPr="00752F87">
        <w:rPr>
          <w:rFonts w:ascii="Arial" w:hAnsi="Arial" w:cs="Arial"/>
          <w:b/>
          <w:bCs/>
          <w:color w:val="000000"/>
          <w:sz w:val="24"/>
          <w:szCs w:val="24"/>
        </w:rPr>
        <w:t xml:space="preserve"> I</w:t>
      </w:r>
      <w:r w:rsidR="00863E9B" w:rsidRPr="00752F87">
        <w:rPr>
          <w:rFonts w:ascii="Arial" w:hAnsi="Arial" w:cs="Arial"/>
          <w:b/>
          <w:bCs/>
          <w:sz w:val="24"/>
          <w:szCs w:val="24"/>
        </w:rPr>
        <w:t>ndicadores y medios de verificación</w:t>
      </w:r>
    </w:p>
    <w:p w:rsidR="00863E9B" w:rsidRPr="00752F87" w:rsidRDefault="00863E9B" w:rsidP="00863E9B">
      <w:pPr>
        <w:pStyle w:val="Textoindependiente3"/>
        <w:spacing w:line="360" w:lineRule="auto"/>
        <w:jc w:val="both"/>
        <w:rPr>
          <w:rFonts w:ascii="Arial" w:hAnsi="Arial" w:cs="Arial"/>
          <w:sz w:val="24"/>
          <w:szCs w:val="24"/>
        </w:rPr>
      </w:pPr>
      <w:r w:rsidRPr="00752F87">
        <w:rPr>
          <w:rFonts w:ascii="Arial" w:hAnsi="Arial" w:cs="Arial"/>
          <w:sz w:val="24"/>
          <w:szCs w:val="24"/>
        </w:rPr>
        <w:t>Como quedo señalado, el principal instrumento de referencia para la evaluación del programa, será la matriz de planificación, de la cual, los indicadores son el referente básico para determinar las metas previstas y los medios de recolección de la información necesaria para la evaluación del proyecto.</w:t>
      </w:r>
    </w:p>
    <w:p w:rsidR="00863E9B" w:rsidRPr="00752F87" w:rsidRDefault="00863E9B" w:rsidP="00EB7365">
      <w:pPr>
        <w:rPr>
          <w:rFonts w:ascii="Arial" w:hAnsi="Arial" w:cs="Arial"/>
          <w:sz w:val="24"/>
          <w:szCs w:val="24"/>
          <w:lang w:val="es-ES"/>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852AC9" w:rsidRPr="00752F87" w:rsidRDefault="00852AC9"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752F87" w:rsidRPr="00752F87" w:rsidRDefault="00752F87" w:rsidP="00EB7365">
      <w:pPr>
        <w:rPr>
          <w:rFonts w:ascii="Arial" w:hAnsi="Arial" w:cs="Arial"/>
          <w:sz w:val="24"/>
          <w:szCs w:val="24"/>
        </w:rPr>
      </w:pPr>
    </w:p>
    <w:p w:rsidR="00852AC9" w:rsidRPr="00752F87" w:rsidRDefault="00195EEF" w:rsidP="00EB7365">
      <w:pPr>
        <w:rPr>
          <w:rFonts w:ascii="Arial" w:hAnsi="Arial" w:cs="Arial"/>
          <w:sz w:val="24"/>
          <w:szCs w:val="24"/>
        </w:rPr>
      </w:pPr>
      <w:r w:rsidRPr="00752F87">
        <w:rPr>
          <w:rFonts w:ascii="Arial" w:hAnsi="Arial" w:cs="Arial"/>
          <w:sz w:val="24"/>
          <w:szCs w:val="24"/>
        </w:rPr>
        <w:t>7</w:t>
      </w:r>
      <w:r w:rsidR="00EB7365" w:rsidRPr="00752F87">
        <w:rPr>
          <w:rFonts w:ascii="Arial" w:hAnsi="Arial" w:cs="Arial"/>
          <w:sz w:val="24"/>
          <w:szCs w:val="24"/>
        </w:rPr>
        <w:t xml:space="preserve">. Cronograma de actividades: </w:t>
      </w:r>
    </w:p>
    <w:tbl>
      <w:tblPr>
        <w:tblpPr w:leftFromText="141" w:rightFromText="141" w:vertAnchor="text" w:horzAnchor="margin" w:tblpY="255"/>
        <w:tblW w:w="9625" w:type="dxa"/>
        <w:tblCellMar>
          <w:left w:w="70" w:type="dxa"/>
          <w:right w:w="70" w:type="dxa"/>
        </w:tblCellMar>
        <w:tblLook w:val="0000" w:firstRow="0" w:lastRow="0" w:firstColumn="0" w:lastColumn="0" w:noHBand="0" w:noVBand="0"/>
      </w:tblPr>
      <w:tblGrid>
        <w:gridCol w:w="3145"/>
        <w:gridCol w:w="540"/>
        <w:gridCol w:w="540"/>
        <w:gridCol w:w="540"/>
        <w:gridCol w:w="540"/>
        <w:gridCol w:w="540"/>
        <w:gridCol w:w="540"/>
        <w:gridCol w:w="540"/>
        <w:gridCol w:w="540"/>
        <w:gridCol w:w="540"/>
        <w:gridCol w:w="540"/>
        <w:gridCol w:w="540"/>
        <w:gridCol w:w="540"/>
      </w:tblGrid>
      <w:tr w:rsidR="00195EEF" w:rsidRPr="00752F87" w:rsidTr="00A178DB">
        <w:trPr>
          <w:trHeight w:val="330"/>
        </w:trPr>
        <w:tc>
          <w:tcPr>
            <w:tcW w:w="314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ACTIVIDADES</w:t>
            </w:r>
          </w:p>
        </w:tc>
        <w:tc>
          <w:tcPr>
            <w:tcW w:w="6480" w:type="dxa"/>
            <w:gridSpan w:val="12"/>
            <w:tcBorders>
              <w:top w:val="single" w:sz="8" w:space="0" w:color="auto"/>
              <w:left w:val="nil"/>
              <w:bottom w:val="single" w:sz="8" w:space="0" w:color="auto"/>
              <w:right w:val="single" w:sz="8" w:space="0" w:color="000000"/>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CRONOGRAMA MENSUAL</w:t>
            </w:r>
          </w:p>
        </w:tc>
      </w:tr>
      <w:tr w:rsidR="00195EEF" w:rsidRPr="00752F87" w:rsidTr="00A178DB">
        <w:trPr>
          <w:trHeight w:val="270"/>
        </w:trPr>
        <w:tc>
          <w:tcPr>
            <w:tcW w:w="3145"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195EEF" w:rsidRPr="00752F87" w:rsidRDefault="00195EEF" w:rsidP="00A178DB">
            <w:pPr>
              <w:spacing w:line="360" w:lineRule="auto"/>
              <w:rPr>
                <w:rFonts w:ascii="Arial" w:hAnsi="Arial" w:cs="Arial"/>
                <w:b/>
                <w:bCs/>
                <w:sz w:val="24"/>
                <w:szCs w:val="24"/>
              </w:rPr>
            </w:pP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1</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2</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3</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4</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5</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6</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7</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8</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9</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10</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11</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12</w:t>
            </w:r>
          </w:p>
        </w:tc>
      </w:tr>
      <w:tr w:rsidR="00195EEF" w:rsidRPr="00752F87" w:rsidTr="00A178DB">
        <w:trPr>
          <w:trHeight w:val="103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752F87" w:rsidP="00A178DB">
            <w:pPr>
              <w:spacing w:line="360" w:lineRule="auto"/>
              <w:jc w:val="both"/>
              <w:rPr>
                <w:rFonts w:ascii="Arial" w:hAnsi="Arial" w:cs="Arial"/>
                <w:sz w:val="24"/>
                <w:szCs w:val="24"/>
              </w:rPr>
            </w:pPr>
            <w:r w:rsidRPr="00752F87">
              <w:rPr>
                <w:rFonts w:ascii="Arial" w:hAnsi="Arial" w:cs="Arial"/>
                <w:sz w:val="24"/>
                <w:szCs w:val="24"/>
              </w:rPr>
              <w:t>E</w:t>
            </w:r>
            <w:r w:rsidR="00195EEF" w:rsidRPr="00752F87">
              <w:rPr>
                <w:rFonts w:ascii="Arial" w:hAnsi="Arial" w:cs="Arial"/>
                <w:sz w:val="24"/>
                <w:szCs w:val="24"/>
              </w:rPr>
              <w:t>nvío documento sistematizado y términos de referencia para Comunicador</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Firma de convenio específico</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Contratación de Comunicador Social</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lastRenderedPageBreak/>
              <w:t>Hojas volantes de cada Entidad</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Manual de funciones impreso</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Página WEB</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752F87">
            <w:pPr>
              <w:spacing w:line="360" w:lineRule="auto"/>
              <w:jc w:val="both"/>
              <w:rPr>
                <w:rFonts w:ascii="Arial" w:hAnsi="Arial" w:cs="Arial"/>
                <w:sz w:val="24"/>
                <w:szCs w:val="24"/>
              </w:rPr>
            </w:pPr>
            <w:r w:rsidRPr="00752F87">
              <w:rPr>
                <w:rFonts w:ascii="Arial" w:hAnsi="Arial" w:cs="Arial"/>
                <w:sz w:val="24"/>
                <w:szCs w:val="24"/>
              </w:rPr>
              <w:t xml:space="preserve">Boletines </w:t>
            </w:r>
            <w:r w:rsidR="00752F87" w:rsidRPr="00752F87">
              <w:rPr>
                <w:rFonts w:ascii="Arial" w:hAnsi="Arial" w:cs="Arial"/>
                <w:sz w:val="24"/>
                <w:szCs w:val="24"/>
              </w:rPr>
              <w:t>trimestrales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Boletines de prensa</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r>
      <w:tr w:rsidR="00195EEF" w:rsidRPr="00752F87" w:rsidTr="00A178DB">
        <w:trPr>
          <w:trHeight w:val="78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Prospectos de presentación institucional</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525"/>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752F87" w:rsidP="00752F87">
            <w:pPr>
              <w:spacing w:line="360" w:lineRule="auto"/>
              <w:jc w:val="both"/>
              <w:rPr>
                <w:rFonts w:ascii="Arial" w:hAnsi="Arial" w:cs="Arial"/>
                <w:sz w:val="24"/>
                <w:szCs w:val="24"/>
              </w:rPr>
            </w:pPr>
            <w:r w:rsidRPr="00752F87">
              <w:rPr>
                <w:rFonts w:ascii="Arial" w:hAnsi="Arial" w:cs="Arial"/>
                <w:sz w:val="24"/>
                <w:szCs w:val="24"/>
              </w:rPr>
              <w:t>Video demostrativo de la implementación</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Afiches institucionales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752F87">
            <w:pPr>
              <w:spacing w:line="360" w:lineRule="auto"/>
              <w:jc w:val="both"/>
              <w:rPr>
                <w:rFonts w:ascii="Arial" w:hAnsi="Arial" w:cs="Arial"/>
                <w:sz w:val="24"/>
                <w:szCs w:val="24"/>
              </w:rPr>
            </w:pPr>
            <w:r w:rsidRPr="00752F87">
              <w:rPr>
                <w:rFonts w:ascii="Arial" w:hAnsi="Arial" w:cs="Arial"/>
                <w:sz w:val="24"/>
                <w:szCs w:val="24"/>
              </w:rPr>
              <w:t xml:space="preserve">Pancartas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Asambleas regulares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Foros con socios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Reuniones regulares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r>
      <w:tr w:rsidR="00195EEF" w:rsidRPr="00752F87" w:rsidTr="00A178DB">
        <w:trPr>
          <w:trHeight w:val="270"/>
        </w:trPr>
        <w:tc>
          <w:tcPr>
            <w:tcW w:w="3145" w:type="dxa"/>
            <w:tcBorders>
              <w:top w:val="nil"/>
              <w:left w:val="single" w:sz="8" w:space="0" w:color="auto"/>
              <w:bottom w:val="single" w:sz="8" w:space="0" w:color="auto"/>
              <w:right w:val="single" w:sz="8"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Reunione</w:t>
            </w:r>
            <w:r w:rsidR="00752F87" w:rsidRPr="00752F87">
              <w:rPr>
                <w:rFonts w:ascii="Arial" w:hAnsi="Arial" w:cs="Arial"/>
                <w:sz w:val="24"/>
                <w:szCs w:val="24"/>
              </w:rPr>
              <w:t>s</w:t>
            </w:r>
            <w:r w:rsidRPr="00752F87">
              <w:rPr>
                <w:rFonts w:ascii="Arial" w:hAnsi="Arial" w:cs="Arial"/>
                <w:sz w:val="24"/>
                <w:szCs w:val="24"/>
              </w:rPr>
              <w:t xml:space="preserve"> ampliadas</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 </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c>
          <w:tcPr>
            <w:tcW w:w="540" w:type="dxa"/>
            <w:tcBorders>
              <w:top w:val="nil"/>
              <w:left w:val="nil"/>
              <w:bottom w:val="single" w:sz="8" w:space="0" w:color="auto"/>
              <w:right w:val="single" w:sz="8" w:space="0" w:color="auto"/>
            </w:tcBorders>
            <w:shd w:val="clear" w:color="auto" w:fill="auto"/>
          </w:tcPr>
          <w:p w:rsidR="00195EEF" w:rsidRPr="00752F87" w:rsidRDefault="00195EEF" w:rsidP="00A178DB">
            <w:pPr>
              <w:spacing w:line="360" w:lineRule="auto"/>
              <w:jc w:val="center"/>
              <w:rPr>
                <w:rFonts w:ascii="Arial" w:hAnsi="Arial" w:cs="Arial"/>
                <w:sz w:val="24"/>
                <w:szCs w:val="24"/>
              </w:rPr>
            </w:pPr>
            <w:r w:rsidRPr="00752F87">
              <w:rPr>
                <w:rFonts w:ascii="Arial" w:hAnsi="Arial" w:cs="Arial"/>
                <w:sz w:val="24"/>
                <w:szCs w:val="24"/>
              </w:rPr>
              <w:t>X</w:t>
            </w:r>
          </w:p>
        </w:tc>
      </w:tr>
    </w:tbl>
    <w:p w:rsidR="00195EEF" w:rsidRPr="00752F87" w:rsidRDefault="00195EEF" w:rsidP="00EB7365">
      <w:pPr>
        <w:rPr>
          <w:rFonts w:ascii="Arial" w:hAnsi="Arial" w:cs="Arial"/>
          <w:sz w:val="24"/>
          <w:szCs w:val="24"/>
        </w:rPr>
      </w:pPr>
    </w:p>
    <w:p w:rsidR="008B0EAB" w:rsidRPr="00752F87" w:rsidRDefault="00195EEF" w:rsidP="00EB7365">
      <w:pPr>
        <w:rPr>
          <w:rFonts w:ascii="Arial" w:hAnsi="Arial" w:cs="Arial"/>
          <w:sz w:val="24"/>
          <w:szCs w:val="24"/>
        </w:rPr>
      </w:pPr>
      <w:r w:rsidRPr="00752F87">
        <w:rPr>
          <w:rFonts w:ascii="Arial" w:hAnsi="Arial" w:cs="Arial"/>
          <w:sz w:val="24"/>
          <w:szCs w:val="24"/>
        </w:rPr>
        <w:t>8</w:t>
      </w:r>
      <w:r w:rsidR="00EB7365" w:rsidRPr="00752F87">
        <w:rPr>
          <w:rFonts w:ascii="Arial" w:hAnsi="Arial" w:cs="Arial"/>
          <w:sz w:val="24"/>
          <w:szCs w:val="24"/>
        </w:rPr>
        <w:t>. Presupuesto:</w:t>
      </w:r>
    </w:p>
    <w:p w:rsidR="00195EEF" w:rsidRPr="00752F87" w:rsidRDefault="00195EEF" w:rsidP="00EB7365">
      <w:pPr>
        <w:rPr>
          <w:rFonts w:ascii="Arial" w:hAnsi="Arial" w:cs="Arial"/>
          <w:sz w:val="24"/>
          <w:szCs w:val="24"/>
        </w:rPr>
      </w:pPr>
    </w:p>
    <w:tbl>
      <w:tblPr>
        <w:tblW w:w="9015" w:type="dxa"/>
        <w:tblInd w:w="55" w:type="dxa"/>
        <w:tblCellMar>
          <w:left w:w="70" w:type="dxa"/>
          <w:right w:w="70" w:type="dxa"/>
        </w:tblCellMar>
        <w:tblLook w:val="0000" w:firstRow="0" w:lastRow="0" w:firstColumn="0" w:lastColumn="0" w:noHBand="0" w:noVBand="0"/>
      </w:tblPr>
      <w:tblGrid>
        <w:gridCol w:w="5020"/>
        <w:gridCol w:w="1235"/>
        <w:gridCol w:w="1080"/>
        <w:gridCol w:w="1680"/>
      </w:tblGrid>
      <w:tr w:rsidR="00195EEF" w:rsidRPr="00752F87" w:rsidTr="00A178DB">
        <w:trPr>
          <w:trHeight w:val="255"/>
        </w:trPr>
        <w:tc>
          <w:tcPr>
            <w:tcW w:w="5020" w:type="dxa"/>
            <w:tcBorders>
              <w:top w:val="single" w:sz="4" w:space="0" w:color="auto"/>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RUBRO</w:t>
            </w:r>
          </w:p>
        </w:tc>
        <w:tc>
          <w:tcPr>
            <w:tcW w:w="1235" w:type="dxa"/>
            <w:tcBorders>
              <w:top w:val="single" w:sz="4" w:space="0" w:color="auto"/>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VU</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CAN</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center"/>
              <w:rPr>
                <w:rFonts w:ascii="Arial" w:hAnsi="Arial" w:cs="Arial"/>
                <w:b/>
                <w:bCs/>
                <w:sz w:val="24"/>
                <w:szCs w:val="24"/>
              </w:rPr>
            </w:pPr>
            <w:r w:rsidRPr="00752F87">
              <w:rPr>
                <w:rFonts w:ascii="Arial" w:hAnsi="Arial" w:cs="Arial"/>
                <w:b/>
                <w:bCs/>
                <w:sz w:val="24"/>
                <w:szCs w:val="24"/>
              </w:rPr>
              <w:t>TOTAL</w:t>
            </w:r>
          </w:p>
        </w:tc>
      </w:tr>
      <w:tr w:rsidR="00195EEF" w:rsidRPr="00752F87" w:rsidTr="00A178DB">
        <w:trPr>
          <w:trHeight w:val="360"/>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lastRenderedPageBreak/>
              <w:t>Contador del convenio</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150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9</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1,350.00</w:t>
            </w:r>
          </w:p>
        </w:tc>
      </w:tr>
      <w:tr w:rsidR="00195EEF" w:rsidRPr="00752F87" w:rsidTr="00A178DB">
        <w:trPr>
          <w:trHeight w:val="315"/>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Fondo de gastos administrativos</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150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9</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1,350.00</w:t>
            </w:r>
          </w:p>
        </w:tc>
      </w:tr>
      <w:tr w:rsidR="00195EEF" w:rsidRPr="00752F87" w:rsidTr="00A178DB">
        <w:trPr>
          <w:trHeight w:val="315"/>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Comunicador Social</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700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9</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6,300.00</w:t>
            </w:r>
          </w:p>
        </w:tc>
      </w:tr>
      <w:tr w:rsidR="00195EEF" w:rsidRPr="00752F87" w:rsidTr="00A178DB">
        <w:trPr>
          <w:trHeight w:val="315"/>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 xml:space="preserve">Hojas volantes de cada Entidad </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0.25</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7000</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1,750.00</w:t>
            </w:r>
          </w:p>
        </w:tc>
      </w:tr>
      <w:tr w:rsidR="00195EEF" w:rsidRPr="00752F87" w:rsidTr="00A178DB">
        <w:trPr>
          <w:trHeight w:val="330"/>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752F87" w:rsidP="00A178DB">
            <w:pPr>
              <w:spacing w:line="360" w:lineRule="auto"/>
              <w:jc w:val="both"/>
              <w:rPr>
                <w:rFonts w:ascii="Arial" w:hAnsi="Arial" w:cs="Arial"/>
                <w:sz w:val="24"/>
                <w:szCs w:val="24"/>
              </w:rPr>
            </w:pPr>
            <w:r w:rsidRPr="00752F87">
              <w:rPr>
                <w:rFonts w:ascii="Arial" w:hAnsi="Arial" w:cs="Arial"/>
                <w:sz w:val="24"/>
                <w:szCs w:val="24"/>
              </w:rPr>
              <w:t>Boletines trimestrales</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2500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3</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7,500.00</w:t>
            </w:r>
          </w:p>
        </w:tc>
      </w:tr>
      <w:tr w:rsidR="00195EEF" w:rsidRPr="00752F87" w:rsidTr="00A178DB">
        <w:trPr>
          <w:trHeight w:val="330"/>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 xml:space="preserve">Prospectos de presentación institucional </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1.5</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1000</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1,500.00</w:t>
            </w:r>
          </w:p>
        </w:tc>
      </w:tr>
      <w:tr w:rsidR="00195EEF" w:rsidRPr="00752F87" w:rsidTr="00A178DB">
        <w:trPr>
          <w:trHeight w:val="330"/>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752F87" w:rsidP="00752F87">
            <w:pPr>
              <w:spacing w:line="360" w:lineRule="auto"/>
              <w:jc w:val="both"/>
              <w:rPr>
                <w:rFonts w:ascii="Arial" w:hAnsi="Arial" w:cs="Arial"/>
                <w:sz w:val="24"/>
                <w:szCs w:val="24"/>
              </w:rPr>
            </w:pPr>
            <w:r w:rsidRPr="00752F87">
              <w:rPr>
                <w:rFonts w:ascii="Arial" w:hAnsi="Arial" w:cs="Arial"/>
                <w:sz w:val="24"/>
                <w:szCs w:val="24"/>
              </w:rPr>
              <w:t>Video demostrativo de la implementación</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2000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2,000.00</w:t>
            </w:r>
          </w:p>
        </w:tc>
      </w:tr>
      <w:tr w:rsidR="00195EEF" w:rsidRPr="00752F87" w:rsidTr="00A178DB">
        <w:trPr>
          <w:trHeight w:val="315"/>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Afiches institucionales</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0.35</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2000</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700.00</w:t>
            </w:r>
          </w:p>
        </w:tc>
      </w:tr>
      <w:tr w:rsidR="00195EEF" w:rsidRPr="00752F87" w:rsidTr="00A178DB">
        <w:trPr>
          <w:trHeight w:val="315"/>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752F87">
            <w:pPr>
              <w:spacing w:line="360" w:lineRule="auto"/>
              <w:jc w:val="both"/>
              <w:rPr>
                <w:rFonts w:ascii="Arial" w:hAnsi="Arial" w:cs="Arial"/>
                <w:sz w:val="24"/>
                <w:szCs w:val="24"/>
              </w:rPr>
            </w:pPr>
            <w:r w:rsidRPr="00752F87">
              <w:rPr>
                <w:rFonts w:ascii="Arial" w:hAnsi="Arial" w:cs="Arial"/>
                <w:sz w:val="24"/>
                <w:szCs w:val="24"/>
              </w:rPr>
              <w:t xml:space="preserve">Pancartas </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60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14</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840.00</w:t>
            </w:r>
          </w:p>
        </w:tc>
      </w:tr>
      <w:tr w:rsidR="00195EEF" w:rsidRPr="00752F87" w:rsidTr="00A178DB">
        <w:trPr>
          <w:trHeight w:val="270"/>
        </w:trPr>
        <w:tc>
          <w:tcPr>
            <w:tcW w:w="5020" w:type="dxa"/>
            <w:tcBorders>
              <w:top w:val="nil"/>
              <w:left w:val="single" w:sz="4" w:space="0" w:color="auto"/>
              <w:bottom w:val="single" w:sz="4" w:space="0" w:color="auto"/>
              <w:right w:val="single" w:sz="4" w:space="0" w:color="auto"/>
            </w:tcBorders>
            <w:shd w:val="clear" w:color="auto" w:fill="auto"/>
          </w:tcPr>
          <w:p w:rsidR="00195EEF" w:rsidRPr="00752F87" w:rsidRDefault="00195EEF" w:rsidP="00A178DB">
            <w:pPr>
              <w:spacing w:line="360" w:lineRule="auto"/>
              <w:jc w:val="both"/>
              <w:rPr>
                <w:rFonts w:ascii="Arial" w:hAnsi="Arial" w:cs="Arial"/>
                <w:sz w:val="24"/>
                <w:szCs w:val="24"/>
              </w:rPr>
            </w:pPr>
            <w:r w:rsidRPr="00752F87">
              <w:rPr>
                <w:rFonts w:ascii="Arial" w:hAnsi="Arial" w:cs="Arial"/>
                <w:sz w:val="24"/>
                <w:szCs w:val="24"/>
              </w:rPr>
              <w:t>Seminario sobre regulaciones nacionales</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700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700.00</w:t>
            </w:r>
          </w:p>
        </w:tc>
      </w:tr>
      <w:tr w:rsidR="00195EEF" w:rsidRPr="00752F87" w:rsidTr="00A178DB">
        <w:trPr>
          <w:trHeight w:val="270"/>
        </w:trPr>
        <w:tc>
          <w:tcPr>
            <w:tcW w:w="5020" w:type="dxa"/>
            <w:tcBorders>
              <w:top w:val="nil"/>
              <w:left w:val="single" w:sz="4" w:space="0" w:color="auto"/>
              <w:bottom w:val="single" w:sz="4" w:space="0" w:color="auto"/>
              <w:right w:val="single" w:sz="4" w:space="0" w:color="auto"/>
            </w:tcBorders>
            <w:shd w:val="clear" w:color="auto" w:fill="auto"/>
            <w:noWrap/>
            <w:vAlign w:val="bottom"/>
          </w:tcPr>
          <w:p w:rsidR="00195EEF" w:rsidRPr="00752F87" w:rsidRDefault="00195EEF" w:rsidP="00A178DB">
            <w:pPr>
              <w:spacing w:line="360" w:lineRule="auto"/>
              <w:rPr>
                <w:rFonts w:ascii="Arial" w:hAnsi="Arial" w:cs="Arial"/>
                <w:sz w:val="24"/>
                <w:szCs w:val="24"/>
              </w:rPr>
            </w:pPr>
            <w:r w:rsidRPr="00752F87">
              <w:rPr>
                <w:rFonts w:ascii="Arial" w:hAnsi="Arial" w:cs="Arial"/>
                <w:sz w:val="24"/>
                <w:szCs w:val="24"/>
              </w:rPr>
              <w:t>Aporte Entidades ejecutoras(Asambleas, reuniones, foros con socios)</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6000</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1</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sz w:val="24"/>
                <w:szCs w:val="24"/>
              </w:rPr>
            </w:pPr>
            <w:r w:rsidRPr="00752F87">
              <w:rPr>
                <w:rFonts w:ascii="Arial" w:hAnsi="Arial" w:cs="Arial"/>
                <w:sz w:val="24"/>
                <w:szCs w:val="24"/>
              </w:rPr>
              <w:t>6,000.00</w:t>
            </w:r>
          </w:p>
        </w:tc>
      </w:tr>
      <w:tr w:rsidR="00195EEF" w:rsidRPr="00752F87" w:rsidTr="00A178DB">
        <w:trPr>
          <w:trHeight w:val="255"/>
        </w:trPr>
        <w:tc>
          <w:tcPr>
            <w:tcW w:w="5020" w:type="dxa"/>
            <w:tcBorders>
              <w:top w:val="nil"/>
              <w:left w:val="single" w:sz="4" w:space="0" w:color="auto"/>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b/>
                <w:bCs/>
                <w:sz w:val="24"/>
                <w:szCs w:val="24"/>
              </w:rPr>
            </w:pPr>
            <w:r w:rsidRPr="00752F87">
              <w:rPr>
                <w:rFonts w:ascii="Arial" w:hAnsi="Arial" w:cs="Arial"/>
                <w:b/>
                <w:bCs/>
                <w:sz w:val="24"/>
                <w:szCs w:val="24"/>
              </w:rPr>
              <w:t>TOTAL</w:t>
            </w:r>
          </w:p>
        </w:tc>
        <w:tc>
          <w:tcPr>
            <w:tcW w:w="1235"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rPr>
                <w:rFonts w:ascii="Arial" w:hAnsi="Arial" w:cs="Arial"/>
                <w:sz w:val="24"/>
                <w:szCs w:val="24"/>
              </w:rPr>
            </w:pPr>
            <w:r w:rsidRPr="00752F87">
              <w:rPr>
                <w:rFonts w:ascii="Arial" w:hAnsi="Arial" w:cs="Arial"/>
                <w:sz w:val="24"/>
                <w:szCs w:val="24"/>
              </w:rPr>
              <w:t> </w:t>
            </w:r>
          </w:p>
        </w:tc>
        <w:tc>
          <w:tcPr>
            <w:tcW w:w="10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rPr>
                <w:rFonts w:ascii="Arial" w:hAnsi="Arial" w:cs="Arial"/>
                <w:sz w:val="24"/>
                <w:szCs w:val="24"/>
              </w:rPr>
            </w:pPr>
            <w:r w:rsidRPr="00752F87">
              <w:rPr>
                <w:rFonts w:ascii="Arial" w:hAnsi="Arial" w:cs="Arial"/>
                <w:sz w:val="24"/>
                <w:szCs w:val="24"/>
              </w:rPr>
              <w:t> </w:t>
            </w:r>
          </w:p>
        </w:tc>
        <w:tc>
          <w:tcPr>
            <w:tcW w:w="1680" w:type="dxa"/>
            <w:tcBorders>
              <w:top w:val="nil"/>
              <w:left w:val="nil"/>
              <w:bottom w:val="single" w:sz="4" w:space="0" w:color="auto"/>
              <w:right w:val="single" w:sz="4" w:space="0" w:color="auto"/>
            </w:tcBorders>
            <w:shd w:val="clear" w:color="auto" w:fill="auto"/>
            <w:noWrap/>
            <w:vAlign w:val="bottom"/>
          </w:tcPr>
          <w:p w:rsidR="00195EEF" w:rsidRPr="00752F87" w:rsidRDefault="00195EEF" w:rsidP="00A178DB">
            <w:pPr>
              <w:spacing w:line="360" w:lineRule="auto"/>
              <w:jc w:val="right"/>
              <w:rPr>
                <w:rFonts w:ascii="Arial" w:hAnsi="Arial" w:cs="Arial"/>
                <w:b/>
                <w:bCs/>
                <w:sz w:val="24"/>
                <w:szCs w:val="24"/>
              </w:rPr>
            </w:pPr>
          </w:p>
        </w:tc>
      </w:tr>
    </w:tbl>
    <w:p w:rsidR="00195EEF" w:rsidRPr="00752F87" w:rsidRDefault="00195EEF" w:rsidP="00EB7365">
      <w:pPr>
        <w:rPr>
          <w:rFonts w:ascii="Arial" w:hAnsi="Arial" w:cs="Arial"/>
          <w:sz w:val="24"/>
          <w:szCs w:val="24"/>
        </w:rPr>
      </w:pPr>
    </w:p>
    <w:sectPr w:rsidR="00195EEF" w:rsidRPr="00752F8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18B" w:rsidRDefault="00FC418B" w:rsidP="00195EEF">
      <w:pPr>
        <w:spacing w:after="0" w:line="240" w:lineRule="auto"/>
      </w:pPr>
      <w:r>
        <w:separator/>
      </w:r>
    </w:p>
  </w:endnote>
  <w:endnote w:type="continuationSeparator" w:id="0">
    <w:p w:rsidR="00FC418B" w:rsidRDefault="00FC418B" w:rsidP="0019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18B" w:rsidRDefault="00FC418B" w:rsidP="00195EEF">
      <w:pPr>
        <w:spacing w:after="0" w:line="240" w:lineRule="auto"/>
      </w:pPr>
      <w:r>
        <w:separator/>
      </w:r>
    </w:p>
  </w:footnote>
  <w:footnote w:type="continuationSeparator" w:id="0">
    <w:p w:rsidR="00FC418B" w:rsidRDefault="00FC418B" w:rsidP="00195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8DB" w:rsidRDefault="00A178DB">
    <w:pPr>
      <w:pStyle w:val="Encabezado"/>
    </w:pPr>
    <w:r>
      <w:rPr>
        <w:noProof/>
        <w:lang w:eastAsia="es-CO"/>
      </w:rPr>
      <mc:AlternateContent>
        <mc:Choice Requires="wpg">
          <w:drawing>
            <wp:anchor distT="114300" distB="114300" distL="114300" distR="114300" simplePos="0" relativeHeight="251659264" behindDoc="1" locked="0" layoutInCell="1" hidden="0" allowOverlap="1" wp14:anchorId="6DBFF12B" wp14:editId="7793F587">
              <wp:simplePos x="0" y="0"/>
              <wp:positionH relativeFrom="margin">
                <wp:posOffset>4029075</wp:posOffset>
              </wp:positionH>
              <wp:positionV relativeFrom="paragraph">
                <wp:posOffset>-244475</wp:posOffset>
              </wp:positionV>
              <wp:extent cx="2117725" cy="1151890"/>
              <wp:effectExtent l="0" t="0" r="15875" b="10160"/>
              <wp:wrapSquare wrapText="bothSides" distT="114300" distB="114300" distL="114300" distR="114300"/>
              <wp:docPr id="1" name="Grupo 1"/>
              <wp:cNvGraphicFramePr/>
              <a:graphic xmlns:a="http://schemas.openxmlformats.org/drawingml/2006/main">
                <a:graphicData uri="http://schemas.microsoft.com/office/word/2010/wordprocessingGroup">
                  <wpg:wgp>
                    <wpg:cNvGrpSpPr/>
                    <wpg:grpSpPr>
                      <a:xfrm>
                        <a:off x="0" y="0"/>
                        <a:ext cx="2117725" cy="1151890"/>
                        <a:chOff x="5663476" y="-617554"/>
                        <a:chExt cx="2216581" cy="1197973"/>
                      </a:xfrm>
                    </wpg:grpSpPr>
                    <wps:wsp>
                      <wps:cNvPr id="2" name="Rectángulo 2"/>
                      <wps:cNvSpPr/>
                      <wps:spPr>
                        <a:xfrm>
                          <a:off x="5663476" y="-617554"/>
                          <a:ext cx="2216581" cy="11978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A178DB" w:rsidRDefault="00A178DB" w:rsidP="00195EEF">
                            <w:pPr>
                              <w:spacing w:line="240" w:lineRule="auto"/>
                              <w:textDirection w:val="btLr"/>
                            </w:pPr>
                          </w:p>
                        </w:txbxContent>
                      </wps:txbx>
                      <wps:bodyPr wrap="square" lIns="91425" tIns="91425" rIns="91425" bIns="91425" anchor="ctr" anchorCtr="0"/>
                    </wps:wsp>
                    <wps:wsp>
                      <wps:cNvPr id="3" name="Cuadro de texto 3"/>
                      <wps:cNvSpPr txBox="1"/>
                      <wps:spPr>
                        <a:xfrm>
                          <a:off x="5663560" y="-561885"/>
                          <a:ext cx="1735500" cy="1142304"/>
                        </a:xfrm>
                        <a:prstGeom prst="rect">
                          <a:avLst/>
                        </a:prstGeom>
                        <a:noFill/>
                        <a:ln>
                          <a:noFill/>
                        </a:ln>
                      </wps:spPr>
                      <wps:txbx>
                        <w:txbxContent>
                          <w:p w:rsidR="00A178DB" w:rsidRDefault="00A178DB" w:rsidP="00195EEF">
                            <w:pPr>
                              <w:spacing w:line="275" w:lineRule="auto"/>
                              <w:textDirection w:val="btLr"/>
                            </w:pPr>
                            <w:r>
                              <w:rPr>
                                <w:b/>
                                <w:sz w:val="18"/>
                              </w:rPr>
                              <w:t>Proyecto:</w:t>
                            </w:r>
                            <w:r>
                              <w:rPr>
                                <w:sz w:val="18"/>
                              </w:rPr>
                              <w:t xml:space="preserve"> Nombre Proyecto.</w:t>
                            </w:r>
                          </w:p>
                          <w:p w:rsidR="00A178DB" w:rsidRPr="00473197" w:rsidRDefault="00A178DB" w:rsidP="00195EEF">
                            <w:pPr>
                              <w:spacing w:line="275" w:lineRule="auto"/>
                              <w:textDirection w:val="btLr"/>
                              <w:rPr>
                                <w:sz w:val="18"/>
                              </w:rPr>
                            </w:pPr>
                            <w:r>
                              <w:rPr>
                                <w:b/>
                                <w:sz w:val="18"/>
                              </w:rPr>
                              <w:t>Documento:</w:t>
                            </w:r>
                            <w:r>
                              <w:rPr>
                                <w:sz w:val="18"/>
                              </w:rPr>
                              <w:t xml:space="preserve"> Plan de comunicación</w:t>
                            </w:r>
                          </w:p>
                          <w:p w:rsidR="00A178DB" w:rsidRDefault="00A178DB" w:rsidP="00195EEF">
                            <w:pPr>
                              <w:spacing w:line="275" w:lineRule="auto"/>
                              <w:textDirection w:val="btLr"/>
                            </w:pPr>
                            <w:r>
                              <w:rPr>
                                <w:b/>
                                <w:sz w:val="18"/>
                              </w:rPr>
                              <w:t>Fecha:</w:t>
                            </w:r>
                            <w:r>
                              <w:rPr>
                                <w:sz w:val="18"/>
                              </w:rPr>
                              <w:t xml:space="preserve"> 09 de junio de 2003</w:t>
                            </w:r>
                          </w:p>
                          <w:p w:rsidR="00A178DB" w:rsidRDefault="00A178DB" w:rsidP="00195EEF">
                            <w:pPr>
                              <w:spacing w:line="275" w:lineRule="auto"/>
                              <w:textDirection w:val="btLr"/>
                            </w:pPr>
                            <w:r>
                              <w:rPr>
                                <w:b/>
                                <w:sz w:val="18"/>
                              </w:rPr>
                              <w:t>Versión:</w:t>
                            </w:r>
                            <w:r>
                              <w:rPr>
                                <w:sz w:val="18"/>
                              </w:rPr>
                              <w:t xml:space="preserve"> 1.3</w:t>
                            </w:r>
                          </w:p>
                        </w:txbxContent>
                      </wps:txbx>
                      <wps:bodyPr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6DBFF12B" id="Grupo 1" o:spid="_x0000_s1026" style="position:absolute;margin-left:317.25pt;margin-top:-19.25pt;width:166.75pt;height:90.7pt;z-index:-251657216;mso-wrap-distance-top:9pt;mso-wrap-distance-bottom:9pt;mso-position-horizontal-relative:margin;mso-width-relative:margin;mso-height-relative:margin" coordorigin="56634,-6175" coordsize="22165,1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">
              <v:rect id="Rectángulo 2" o:spid="_x0000_s1027" style="position:absolute;left:56634;top:-6175;width:22166;height:11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rsidR="00A178DB" w:rsidRDefault="00A178DB" w:rsidP="00195EEF">
                      <w:pPr>
                        <w:spacing w:line="240" w:lineRule="auto"/>
                        <w:textDirection w:val="btLr"/>
                      </w:pPr>
                    </w:p>
                  </w:txbxContent>
                </v:textbox>
              </v:rect>
              <v:shapetype id="_x0000_t202" coordsize="21600,21600" o:spt="202" path="m,l,21600r21600,l21600,xe">
                <v:stroke joinstyle="miter"/>
                <v:path gradientshapeok="t" o:connecttype="rect"/>
              </v:shapetype>
              <v:shape id="Cuadro de texto 3" o:spid="_x0000_s1028" type="#_x0000_t202" style="position:absolute;left:56635;top:-5618;width:17355;height:1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A178DB" w:rsidRDefault="00A178DB" w:rsidP="00195EEF">
                      <w:pPr>
                        <w:spacing w:line="275" w:lineRule="auto"/>
                        <w:textDirection w:val="btLr"/>
                      </w:pPr>
                      <w:r>
                        <w:rPr>
                          <w:b/>
                          <w:sz w:val="18"/>
                        </w:rPr>
                        <w:t>Proyecto:</w:t>
                      </w:r>
                      <w:r>
                        <w:rPr>
                          <w:sz w:val="18"/>
                        </w:rPr>
                        <w:t xml:space="preserve"> Nombre Proyecto.</w:t>
                      </w:r>
                    </w:p>
                    <w:p w:rsidR="00A178DB" w:rsidRPr="00473197" w:rsidRDefault="00A178DB" w:rsidP="00195EEF">
                      <w:pPr>
                        <w:spacing w:line="275" w:lineRule="auto"/>
                        <w:textDirection w:val="btLr"/>
                        <w:rPr>
                          <w:sz w:val="18"/>
                        </w:rPr>
                      </w:pPr>
                      <w:r>
                        <w:rPr>
                          <w:b/>
                          <w:sz w:val="18"/>
                        </w:rPr>
                        <w:t>Documento:</w:t>
                      </w:r>
                      <w:r>
                        <w:rPr>
                          <w:sz w:val="18"/>
                        </w:rPr>
                        <w:t xml:space="preserve"> Plan de comunicación</w:t>
                      </w:r>
                    </w:p>
                    <w:p w:rsidR="00A178DB" w:rsidRDefault="00A178DB" w:rsidP="00195EEF">
                      <w:pPr>
                        <w:spacing w:line="275" w:lineRule="auto"/>
                        <w:textDirection w:val="btLr"/>
                      </w:pPr>
                      <w:r>
                        <w:rPr>
                          <w:b/>
                          <w:sz w:val="18"/>
                        </w:rPr>
                        <w:t>Fecha:</w:t>
                      </w:r>
                      <w:r>
                        <w:rPr>
                          <w:sz w:val="18"/>
                        </w:rPr>
                        <w:t xml:space="preserve"> 09 de junio de 2003</w:t>
                      </w:r>
                    </w:p>
                    <w:p w:rsidR="00A178DB" w:rsidRDefault="00A178DB" w:rsidP="00195EEF">
                      <w:pPr>
                        <w:spacing w:line="275" w:lineRule="auto"/>
                        <w:textDirection w:val="btLr"/>
                      </w:pPr>
                      <w:r>
                        <w:rPr>
                          <w:b/>
                          <w:sz w:val="18"/>
                        </w:rPr>
                        <w:t>Versión:</w:t>
                      </w:r>
                      <w:r>
                        <w:rPr>
                          <w:sz w:val="18"/>
                        </w:rPr>
                        <w:t xml:space="preserve"> 1.3</w:t>
                      </w:r>
                    </w:p>
                  </w:txbxContent>
                </v:textbox>
              </v:shape>
              <w10:wrap type="square" anchorx="margin"/>
            </v:group>
          </w:pict>
        </mc:Fallback>
      </mc:AlternateContent>
    </w:r>
  </w:p>
  <w:p w:rsidR="00A178DB" w:rsidRDefault="00A178DB">
    <w:pPr>
      <w:pStyle w:val="Encabezado"/>
    </w:pPr>
  </w:p>
  <w:p w:rsidR="00A178DB" w:rsidRDefault="00A178DB">
    <w:pPr>
      <w:pStyle w:val="Encabezado"/>
    </w:pPr>
  </w:p>
  <w:p w:rsidR="00A178DB" w:rsidRDefault="00A178DB">
    <w:pPr>
      <w:pStyle w:val="Encabezado"/>
    </w:pPr>
  </w:p>
  <w:p w:rsidR="00A178DB" w:rsidRDefault="00A178DB">
    <w:pPr>
      <w:pStyle w:val="Encabezado"/>
    </w:pPr>
  </w:p>
  <w:p w:rsidR="00A178DB" w:rsidRDefault="00A178DB">
    <w:pPr>
      <w:pStyle w:val="Encabezado"/>
    </w:pPr>
  </w:p>
  <w:p w:rsidR="00A178DB" w:rsidRDefault="00A178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4F"/>
      </v:shape>
    </w:pict>
  </w:numPicBullet>
  <w:abstractNum w:abstractNumId="0" w15:restartNumberingAfterBreak="0">
    <w:nsid w:val="2B731E90"/>
    <w:multiLevelType w:val="hybridMultilevel"/>
    <w:tmpl w:val="A294AE5C"/>
    <w:lvl w:ilvl="0" w:tplc="0C0A0007">
      <w:start w:val="1"/>
      <w:numFmt w:val="bullet"/>
      <w:lvlText w:val=""/>
      <w:lvlPicBulletId w:val="0"/>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6E48AC"/>
    <w:multiLevelType w:val="hybridMultilevel"/>
    <w:tmpl w:val="514C2F42"/>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9A6187"/>
    <w:multiLevelType w:val="multilevel"/>
    <w:tmpl w:val="DB9C6CCE"/>
    <w:lvl w:ilvl="0">
      <w:start w:val="1"/>
      <w:numFmt w:val="decimal"/>
      <w:lvlText w:val="%1."/>
      <w:lvlJc w:val="left"/>
      <w:pPr>
        <w:ind w:left="4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00" w:hanging="2160"/>
      </w:pPr>
      <w:rPr>
        <w:rFonts w:hint="default"/>
      </w:rPr>
    </w:lvl>
  </w:abstractNum>
  <w:abstractNum w:abstractNumId="3" w15:restartNumberingAfterBreak="0">
    <w:nsid w:val="570368A8"/>
    <w:multiLevelType w:val="hybridMultilevel"/>
    <w:tmpl w:val="14B2750E"/>
    <w:lvl w:ilvl="0" w:tplc="0C0A0007">
      <w:start w:val="1"/>
      <w:numFmt w:val="bullet"/>
      <w:lvlText w:val=""/>
      <w:lvlPicBulletId w:val="0"/>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EF29D9"/>
    <w:multiLevelType w:val="hybridMultilevel"/>
    <w:tmpl w:val="2AB0FB46"/>
    <w:lvl w:ilvl="0" w:tplc="B6CEA5DA">
      <w:numFmt w:val="bullet"/>
      <w:lvlText w:val="-"/>
      <w:lvlJc w:val="left"/>
      <w:pPr>
        <w:ind w:left="855" w:hanging="360"/>
      </w:pPr>
      <w:rPr>
        <w:rFonts w:ascii="Tahoma" w:eastAsiaTheme="minorHAnsi" w:hAnsi="Tahoma" w:cs="Tahoma" w:hint="default"/>
      </w:rPr>
    </w:lvl>
    <w:lvl w:ilvl="1" w:tplc="240A0003" w:tentative="1">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5" w15:restartNumberingAfterBreak="0">
    <w:nsid w:val="6DC16110"/>
    <w:multiLevelType w:val="hybridMultilevel"/>
    <w:tmpl w:val="7F8A48A0"/>
    <w:lvl w:ilvl="0" w:tplc="470CE4BC">
      <w:start w:val="700"/>
      <w:numFmt w:val="bullet"/>
      <w:lvlText w:val=""/>
      <w:lvlJc w:val="left"/>
      <w:pPr>
        <w:ind w:left="1500" w:hanging="360"/>
      </w:pPr>
      <w:rPr>
        <w:rFonts w:ascii="Symbol" w:eastAsiaTheme="minorHAnsi" w:hAnsi="Symbol" w:cs="Aria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787C1171"/>
    <w:multiLevelType w:val="hybridMultilevel"/>
    <w:tmpl w:val="79620B82"/>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452656"/>
    <w:multiLevelType w:val="hybridMultilevel"/>
    <w:tmpl w:val="D0D27E3C"/>
    <w:lvl w:ilvl="0" w:tplc="0C0A0007">
      <w:start w:val="1"/>
      <w:numFmt w:val="bullet"/>
      <w:lvlText w:val=""/>
      <w:lvlPicBulletId w:val="0"/>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65"/>
    <w:rsid w:val="00195EEF"/>
    <w:rsid w:val="004B7746"/>
    <w:rsid w:val="00752F87"/>
    <w:rsid w:val="0082093E"/>
    <w:rsid w:val="00852AC9"/>
    <w:rsid w:val="00863E9B"/>
    <w:rsid w:val="0086513E"/>
    <w:rsid w:val="008730F6"/>
    <w:rsid w:val="008B0EAB"/>
    <w:rsid w:val="00A178DB"/>
    <w:rsid w:val="00A50E82"/>
    <w:rsid w:val="00D45CE4"/>
    <w:rsid w:val="00E464BB"/>
    <w:rsid w:val="00EB7365"/>
    <w:rsid w:val="00EF798F"/>
    <w:rsid w:val="00F8662A"/>
    <w:rsid w:val="00FC4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1EDD"/>
  <w15:chartTrackingRefBased/>
  <w15:docId w15:val="{969038EE-AF6B-4D36-A18F-72FF0FC0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EEF"/>
    <w:pPr>
      <w:ind w:left="720"/>
      <w:contextualSpacing/>
    </w:pPr>
  </w:style>
  <w:style w:type="table" w:styleId="Tablaconcuadrcula">
    <w:name w:val="Table Grid"/>
    <w:basedOn w:val="Tablanormal"/>
    <w:uiPriority w:val="39"/>
    <w:rsid w:val="0019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5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EEF"/>
  </w:style>
  <w:style w:type="paragraph" w:styleId="Piedepgina">
    <w:name w:val="footer"/>
    <w:basedOn w:val="Normal"/>
    <w:link w:val="PiedepginaCar"/>
    <w:uiPriority w:val="99"/>
    <w:unhideWhenUsed/>
    <w:rsid w:val="00195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EEF"/>
  </w:style>
  <w:style w:type="paragraph" w:styleId="Textoindependiente3">
    <w:name w:val="Body Text 3"/>
    <w:basedOn w:val="Normal"/>
    <w:link w:val="Textoindependiente3Car"/>
    <w:rsid w:val="00863E9B"/>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863E9B"/>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60685">
      <w:bodyDiv w:val="1"/>
      <w:marLeft w:val="0"/>
      <w:marRight w:val="0"/>
      <w:marTop w:val="0"/>
      <w:marBottom w:val="0"/>
      <w:divBdr>
        <w:top w:val="none" w:sz="0" w:space="0" w:color="auto"/>
        <w:left w:val="none" w:sz="0" w:space="0" w:color="auto"/>
        <w:bottom w:val="none" w:sz="0" w:space="0" w:color="auto"/>
        <w:right w:val="none" w:sz="0" w:space="0" w:color="auto"/>
      </w:divBdr>
    </w:div>
    <w:div w:id="460267280">
      <w:bodyDiv w:val="1"/>
      <w:marLeft w:val="0"/>
      <w:marRight w:val="0"/>
      <w:marTop w:val="0"/>
      <w:marBottom w:val="0"/>
      <w:divBdr>
        <w:top w:val="none" w:sz="0" w:space="0" w:color="auto"/>
        <w:left w:val="none" w:sz="0" w:space="0" w:color="auto"/>
        <w:bottom w:val="none" w:sz="0" w:space="0" w:color="auto"/>
        <w:right w:val="none" w:sz="0" w:space="0" w:color="auto"/>
      </w:divBdr>
    </w:div>
    <w:div w:id="978877686">
      <w:bodyDiv w:val="1"/>
      <w:marLeft w:val="0"/>
      <w:marRight w:val="0"/>
      <w:marTop w:val="0"/>
      <w:marBottom w:val="0"/>
      <w:divBdr>
        <w:top w:val="none" w:sz="0" w:space="0" w:color="auto"/>
        <w:left w:val="none" w:sz="0" w:space="0" w:color="auto"/>
        <w:bottom w:val="none" w:sz="0" w:space="0" w:color="auto"/>
        <w:right w:val="none" w:sz="0" w:space="0" w:color="auto"/>
      </w:divBdr>
    </w:div>
    <w:div w:id="1463384201">
      <w:bodyDiv w:val="1"/>
      <w:marLeft w:val="0"/>
      <w:marRight w:val="0"/>
      <w:marTop w:val="0"/>
      <w:marBottom w:val="0"/>
      <w:divBdr>
        <w:top w:val="none" w:sz="0" w:space="0" w:color="auto"/>
        <w:left w:val="none" w:sz="0" w:space="0" w:color="auto"/>
        <w:bottom w:val="none" w:sz="0" w:space="0" w:color="auto"/>
        <w:right w:val="none" w:sz="0" w:space="0" w:color="auto"/>
      </w:divBdr>
    </w:div>
    <w:div w:id="1830055718">
      <w:bodyDiv w:val="1"/>
      <w:marLeft w:val="0"/>
      <w:marRight w:val="0"/>
      <w:marTop w:val="0"/>
      <w:marBottom w:val="0"/>
      <w:divBdr>
        <w:top w:val="none" w:sz="0" w:space="0" w:color="auto"/>
        <w:left w:val="none" w:sz="0" w:space="0" w:color="auto"/>
        <w:bottom w:val="none" w:sz="0" w:space="0" w:color="auto"/>
        <w:right w:val="none" w:sz="0" w:space="0" w:color="auto"/>
      </w:divBdr>
    </w:div>
    <w:div w:id="19579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955</Words>
  <Characters>5257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Tatiana Alfonso Gonzalez</dc:creator>
  <cp:keywords/>
  <dc:description/>
  <cp:lastModifiedBy>Karol Tatiana Alfonso Gonzalez</cp:lastModifiedBy>
  <cp:revision>5</cp:revision>
  <dcterms:created xsi:type="dcterms:W3CDTF">2017-10-18T01:20:00Z</dcterms:created>
  <dcterms:modified xsi:type="dcterms:W3CDTF">2017-10-19T22:45:00Z</dcterms:modified>
</cp:coreProperties>
</file>