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1"/>
          <w:szCs w:val="2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Select language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Chatting platform / getting an idea of the subject matter or unit - can probably use Google’s Hangouts API for this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Forum where people advertise that they want a book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List of available number of books available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Reviews of text books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Add a label to identify your book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Rating system a la ebay or +1 system. +1 and -1 would be simpler to implement.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Delivery system. Postal / PDF / Drop off zone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Free to use / postal charge may be required or monthly fee and get a free book? Will need payment system. Paypal integration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Verification process to make sure you’re receiving the correct book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CAPTCHA codes to verify identity or two-step authentication - SMS or email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Search for book - Name, Author, ISBN. Combine with Categories to sort e.g Science and Engineering, IT, Business, Creative Industries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Login and registration. Link social media. Will need name, email, address, phone, password.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Timeframes - timetable system that is like the computer labs.. book is advertised and users can borrow it for schedules slots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Notifications on due dates - either return to owner or re-advertise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Service Q/A sections. FAQs. Chat to representative.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Books in demand. (Which books have high demand but low supply)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1"/>
          <w:szCs w:val="21"/>
          <w:rtl w:val="0"/>
        </w:rPr>
        <w:t xml:space="preserve">Clarification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Can we go outside the scope for any person and any book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Can we issue late fees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1"/>
          <w:szCs w:val="21"/>
          <w:rtl w:val="0"/>
        </w:rPr>
        <w:t xml:space="preserve">Should users pay a deposit or should the service be completely free and the books are a shared resource? If book is lost or damaged should users pay for a new book?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